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7D6CCB" w14:textId="77777777" w:rsidR="00280F05" w:rsidRPr="00B308C4" w:rsidRDefault="00280F05" w:rsidP="00B17E12">
      <w:pPr>
        <w:pStyle w:val="Tytu"/>
        <w:pBdr>
          <w:bottom w:val="none" w:sz="0" w:space="0" w:color="auto"/>
        </w:pBdr>
        <w:spacing w:after="0" w:line="276" w:lineRule="auto"/>
        <w:rPr>
          <w:rFonts w:ascii="Calibri" w:hAnsi="Calibri" w:cs="Calibri"/>
          <w:sz w:val="54"/>
          <w:szCs w:val="54"/>
        </w:rPr>
      </w:pPr>
      <w:bookmarkStart w:id="0" w:name="_Hlk64550681"/>
      <w:bookmarkEnd w:id="0"/>
    </w:p>
    <w:p w14:paraId="79D55C8A" w14:textId="4682C259" w:rsidR="005B3425" w:rsidRPr="00B308C4" w:rsidRDefault="005B3425" w:rsidP="00B17E12">
      <w:pPr>
        <w:pStyle w:val="Bezodstpw1"/>
        <w:spacing w:line="276" w:lineRule="auto"/>
        <w:ind w:left="0" w:firstLine="0"/>
        <w:jc w:val="center"/>
        <w:rPr>
          <w:rFonts w:cs="Calibri"/>
          <w:b/>
          <w:sz w:val="24"/>
          <w:szCs w:val="24"/>
        </w:rPr>
      </w:pPr>
    </w:p>
    <w:p w14:paraId="094C24FB" w14:textId="77777777" w:rsidR="005B3425" w:rsidRPr="00B308C4" w:rsidRDefault="005B3425" w:rsidP="00B17E12">
      <w:pPr>
        <w:pStyle w:val="Bezodstpw1"/>
        <w:spacing w:line="276" w:lineRule="auto"/>
        <w:ind w:left="0" w:firstLine="0"/>
        <w:rPr>
          <w:rFonts w:cs="Calibri"/>
          <w:b/>
          <w:sz w:val="24"/>
          <w:szCs w:val="24"/>
        </w:rPr>
      </w:pPr>
    </w:p>
    <w:p w14:paraId="493354A0" w14:textId="77777777" w:rsidR="005B3425" w:rsidRPr="00B308C4" w:rsidRDefault="005B3425" w:rsidP="00B17E12">
      <w:pPr>
        <w:pStyle w:val="Bezodstpw1"/>
        <w:spacing w:line="276" w:lineRule="auto"/>
        <w:ind w:left="0" w:firstLine="0"/>
        <w:jc w:val="center"/>
        <w:rPr>
          <w:rFonts w:cs="Calibri"/>
          <w:b/>
          <w:sz w:val="24"/>
          <w:szCs w:val="24"/>
        </w:rPr>
      </w:pPr>
    </w:p>
    <w:p w14:paraId="514254BE" w14:textId="77777777" w:rsidR="005B3425" w:rsidRPr="00B308C4" w:rsidRDefault="005B3425" w:rsidP="00B17E12">
      <w:pPr>
        <w:pStyle w:val="Bezodstpw1"/>
        <w:spacing w:line="276" w:lineRule="auto"/>
        <w:ind w:left="0" w:firstLine="0"/>
        <w:jc w:val="center"/>
        <w:rPr>
          <w:rFonts w:cs="Calibri"/>
          <w:b/>
          <w:sz w:val="48"/>
          <w:szCs w:val="48"/>
        </w:rPr>
      </w:pPr>
      <w:r w:rsidRPr="00B308C4">
        <w:rPr>
          <w:rFonts w:cs="Calibri"/>
          <w:b/>
          <w:sz w:val="48"/>
          <w:szCs w:val="48"/>
        </w:rPr>
        <w:t>PLAN GOSPODARKI NISKOEMISYJNEJ</w:t>
      </w:r>
    </w:p>
    <w:p w14:paraId="0C522F83" w14:textId="66007003" w:rsidR="005B3425" w:rsidRPr="00B308C4" w:rsidRDefault="005B3425" w:rsidP="00B17E12">
      <w:pPr>
        <w:pStyle w:val="Bezodstpw1"/>
        <w:spacing w:line="276" w:lineRule="auto"/>
        <w:ind w:left="0" w:firstLine="0"/>
        <w:jc w:val="center"/>
        <w:rPr>
          <w:rFonts w:cs="Calibri"/>
          <w:b/>
          <w:sz w:val="48"/>
          <w:szCs w:val="48"/>
        </w:rPr>
      </w:pPr>
      <w:r w:rsidRPr="00B308C4">
        <w:rPr>
          <w:rFonts w:cs="Calibri"/>
          <w:b/>
          <w:sz w:val="48"/>
          <w:szCs w:val="48"/>
        </w:rPr>
        <w:t xml:space="preserve">DLA GMINY </w:t>
      </w:r>
      <w:r w:rsidR="00D026A7" w:rsidRPr="00B308C4">
        <w:rPr>
          <w:rFonts w:cs="Calibri"/>
          <w:b/>
          <w:sz w:val="48"/>
          <w:szCs w:val="48"/>
        </w:rPr>
        <w:t>LIPNIK -</w:t>
      </w:r>
      <w:r w:rsidRPr="00B308C4">
        <w:rPr>
          <w:rFonts w:cs="Calibri"/>
          <w:b/>
          <w:sz w:val="48"/>
          <w:szCs w:val="48"/>
        </w:rPr>
        <w:t xml:space="preserve"> aktualizacja do roku 2023</w:t>
      </w:r>
    </w:p>
    <w:p w14:paraId="47F572DB" w14:textId="77777777" w:rsidR="005B3425" w:rsidRPr="00B308C4" w:rsidRDefault="005B3425" w:rsidP="00B17E12">
      <w:pPr>
        <w:pStyle w:val="Bezodstpw1"/>
        <w:spacing w:line="276" w:lineRule="auto"/>
        <w:ind w:left="0" w:firstLine="0"/>
        <w:rPr>
          <w:rFonts w:cs="Calibri"/>
          <w:sz w:val="24"/>
          <w:szCs w:val="24"/>
        </w:rPr>
      </w:pPr>
    </w:p>
    <w:p w14:paraId="2E44133A" w14:textId="77777777" w:rsidR="005B3425" w:rsidRPr="00B308C4" w:rsidRDefault="005B3425" w:rsidP="00B17E12">
      <w:pPr>
        <w:pStyle w:val="Bezodstpw1"/>
        <w:spacing w:line="276" w:lineRule="auto"/>
        <w:ind w:left="0" w:firstLine="0"/>
        <w:rPr>
          <w:rFonts w:cs="Calibri"/>
          <w:sz w:val="24"/>
          <w:szCs w:val="24"/>
        </w:rPr>
      </w:pPr>
    </w:p>
    <w:p w14:paraId="04A25F7B" w14:textId="77777777" w:rsidR="005B3425" w:rsidRPr="00B308C4" w:rsidRDefault="005B3425" w:rsidP="00B17E12">
      <w:pPr>
        <w:pStyle w:val="Bezodstpw1"/>
        <w:spacing w:line="276" w:lineRule="auto"/>
        <w:ind w:left="0" w:firstLine="0"/>
        <w:rPr>
          <w:rFonts w:cs="Calibri"/>
          <w:sz w:val="24"/>
          <w:szCs w:val="24"/>
        </w:rPr>
      </w:pPr>
    </w:p>
    <w:p w14:paraId="6435A921" w14:textId="77777777" w:rsidR="005B3425" w:rsidRPr="00B308C4" w:rsidRDefault="005B3425" w:rsidP="00B17E12">
      <w:pPr>
        <w:pStyle w:val="Bezodstpw1"/>
        <w:spacing w:line="276" w:lineRule="auto"/>
        <w:ind w:left="0" w:firstLine="0"/>
        <w:jc w:val="center"/>
        <w:rPr>
          <w:rFonts w:cs="Calibri"/>
          <w:sz w:val="24"/>
          <w:szCs w:val="24"/>
        </w:rPr>
      </w:pPr>
      <w:r w:rsidRPr="00B308C4">
        <w:rPr>
          <w:rFonts w:cs="Calibri"/>
          <w:noProof/>
          <w:lang w:eastAsia="pl-PL"/>
        </w:rPr>
        <w:drawing>
          <wp:inline distT="0" distB="0" distL="0" distR="0" wp14:anchorId="48695F14" wp14:editId="0D714FD2">
            <wp:extent cx="1895475" cy="2105025"/>
            <wp:effectExtent l="19050" t="0" r="9525" b="0"/>
            <wp:docPr id="5"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erb"/>
                    <pic:cNvPicPr>
                      <a:picLocks noChangeAspect="1" noChangeArrowheads="1"/>
                    </pic:cNvPicPr>
                  </pic:nvPicPr>
                  <pic:blipFill>
                    <a:blip r:embed="rId8" cstate="print"/>
                    <a:srcRect/>
                    <a:stretch>
                      <a:fillRect/>
                    </a:stretch>
                  </pic:blipFill>
                  <pic:spPr bwMode="auto">
                    <a:xfrm>
                      <a:off x="0" y="0"/>
                      <a:ext cx="1895475" cy="2105025"/>
                    </a:xfrm>
                    <a:prstGeom prst="rect">
                      <a:avLst/>
                    </a:prstGeom>
                    <a:noFill/>
                    <a:ln w="9525">
                      <a:noFill/>
                      <a:miter lim="800000"/>
                      <a:headEnd/>
                      <a:tailEnd/>
                    </a:ln>
                  </pic:spPr>
                </pic:pic>
              </a:graphicData>
            </a:graphic>
          </wp:inline>
        </w:drawing>
      </w:r>
    </w:p>
    <w:p w14:paraId="79A640B5" w14:textId="77777777" w:rsidR="005B3425" w:rsidRPr="00B308C4" w:rsidRDefault="005B3425" w:rsidP="00B17E12">
      <w:pPr>
        <w:pStyle w:val="Bezodstpw1"/>
        <w:spacing w:line="276" w:lineRule="auto"/>
        <w:ind w:left="0" w:firstLine="0"/>
        <w:jc w:val="center"/>
        <w:rPr>
          <w:rFonts w:cs="Calibri"/>
          <w:sz w:val="24"/>
          <w:szCs w:val="24"/>
        </w:rPr>
      </w:pPr>
    </w:p>
    <w:p w14:paraId="7A0D6B44" w14:textId="05E795E0" w:rsidR="005B3425" w:rsidRPr="00B308C4" w:rsidRDefault="005B3425" w:rsidP="00B17E12">
      <w:pPr>
        <w:pStyle w:val="Bezodstpw1"/>
        <w:spacing w:line="276" w:lineRule="auto"/>
        <w:jc w:val="left"/>
        <w:rPr>
          <w:rFonts w:cs="Calibri"/>
          <w:b/>
          <w:sz w:val="24"/>
          <w:szCs w:val="24"/>
        </w:rPr>
      </w:pPr>
    </w:p>
    <w:p w14:paraId="206D5811" w14:textId="1DD845AA" w:rsidR="005B3425" w:rsidRPr="00B308C4" w:rsidRDefault="005B3425" w:rsidP="00B17E12">
      <w:pPr>
        <w:pStyle w:val="Bezodstpw1"/>
        <w:spacing w:line="276" w:lineRule="auto"/>
        <w:jc w:val="left"/>
        <w:rPr>
          <w:rFonts w:cs="Calibri"/>
          <w:b/>
          <w:sz w:val="24"/>
          <w:szCs w:val="24"/>
        </w:rPr>
      </w:pPr>
    </w:p>
    <w:p w14:paraId="0CF55B29" w14:textId="3BB6E38D" w:rsidR="005B3425" w:rsidRPr="00B308C4" w:rsidRDefault="005B3425" w:rsidP="00B17E12">
      <w:pPr>
        <w:pStyle w:val="Bezodstpw1"/>
        <w:spacing w:line="276" w:lineRule="auto"/>
        <w:jc w:val="left"/>
        <w:rPr>
          <w:rFonts w:cs="Calibri"/>
          <w:b/>
          <w:sz w:val="24"/>
          <w:szCs w:val="24"/>
        </w:rPr>
      </w:pPr>
    </w:p>
    <w:p w14:paraId="72445FC7" w14:textId="441B410A" w:rsidR="005B3425" w:rsidRPr="00B308C4" w:rsidRDefault="005B3425" w:rsidP="00B17E12">
      <w:pPr>
        <w:pStyle w:val="Bezodstpw1"/>
        <w:spacing w:line="276" w:lineRule="auto"/>
        <w:jc w:val="left"/>
        <w:rPr>
          <w:rFonts w:cs="Calibri"/>
          <w:b/>
          <w:sz w:val="24"/>
          <w:szCs w:val="24"/>
        </w:rPr>
      </w:pPr>
    </w:p>
    <w:p w14:paraId="649AFE43" w14:textId="2919442E" w:rsidR="005B3425" w:rsidRPr="00B308C4" w:rsidRDefault="005B3425" w:rsidP="00B17E12">
      <w:pPr>
        <w:pStyle w:val="Bezodstpw1"/>
        <w:spacing w:line="276" w:lineRule="auto"/>
        <w:jc w:val="left"/>
        <w:rPr>
          <w:rFonts w:cs="Calibri"/>
          <w:b/>
          <w:sz w:val="24"/>
          <w:szCs w:val="24"/>
        </w:rPr>
      </w:pPr>
    </w:p>
    <w:p w14:paraId="49596B82" w14:textId="067E290E" w:rsidR="005B3425" w:rsidRPr="00B308C4" w:rsidRDefault="005B3425" w:rsidP="00B17E12">
      <w:pPr>
        <w:pStyle w:val="Bezodstpw1"/>
        <w:spacing w:line="276" w:lineRule="auto"/>
        <w:jc w:val="left"/>
        <w:rPr>
          <w:rFonts w:cs="Calibri"/>
          <w:b/>
          <w:sz w:val="24"/>
          <w:szCs w:val="24"/>
        </w:rPr>
      </w:pPr>
    </w:p>
    <w:p w14:paraId="30F9B4DC" w14:textId="77777777" w:rsidR="005B3425" w:rsidRPr="00B308C4" w:rsidRDefault="005B3425" w:rsidP="00B17E12">
      <w:pPr>
        <w:pStyle w:val="Bezodstpw1"/>
        <w:spacing w:line="276" w:lineRule="auto"/>
        <w:jc w:val="left"/>
        <w:rPr>
          <w:rFonts w:cs="Calibri"/>
          <w:b/>
          <w:sz w:val="24"/>
          <w:szCs w:val="24"/>
        </w:rPr>
      </w:pPr>
    </w:p>
    <w:p w14:paraId="6FD9184B" w14:textId="77777777" w:rsidR="005B3425" w:rsidRPr="00B308C4" w:rsidRDefault="005B3425" w:rsidP="00B17E12">
      <w:pPr>
        <w:pStyle w:val="Bezodstpw1"/>
        <w:spacing w:line="276" w:lineRule="auto"/>
        <w:jc w:val="left"/>
        <w:rPr>
          <w:rFonts w:cs="Calibri"/>
          <w:b/>
          <w:sz w:val="24"/>
          <w:szCs w:val="24"/>
        </w:rPr>
      </w:pPr>
    </w:p>
    <w:p w14:paraId="75BC2BAD" w14:textId="3884F4F5" w:rsidR="005B3425" w:rsidRPr="00B308C4" w:rsidRDefault="005B3425" w:rsidP="00B17E12">
      <w:pPr>
        <w:pStyle w:val="Bezodstpw1"/>
        <w:spacing w:line="276" w:lineRule="auto"/>
        <w:jc w:val="center"/>
        <w:rPr>
          <w:rFonts w:cs="Calibri"/>
          <w:b/>
          <w:sz w:val="24"/>
          <w:szCs w:val="24"/>
        </w:rPr>
      </w:pPr>
      <w:r w:rsidRPr="00B308C4">
        <w:rPr>
          <w:rFonts w:cs="Calibri"/>
          <w:b/>
          <w:sz w:val="28"/>
          <w:szCs w:val="28"/>
        </w:rPr>
        <w:t>Lipnik, luty 2021</w:t>
      </w:r>
    </w:p>
    <w:p w14:paraId="4EE47665" w14:textId="77777777" w:rsidR="005B3425" w:rsidRPr="00B308C4" w:rsidRDefault="005B3425" w:rsidP="00B17E12">
      <w:pPr>
        <w:pStyle w:val="Bezodstpw1"/>
        <w:spacing w:line="276" w:lineRule="auto"/>
        <w:ind w:left="0" w:right="-144" w:firstLine="0"/>
        <w:jc w:val="left"/>
        <w:rPr>
          <w:rFonts w:cs="Calibri"/>
          <w:b/>
          <w:sz w:val="24"/>
          <w:szCs w:val="24"/>
        </w:rPr>
      </w:pPr>
    </w:p>
    <w:p w14:paraId="1E37617A" w14:textId="4017EC0A" w:rsidR="00D57F41" w:rsidRPr="00B308C4" w:rsidRDefault="00D57F41" w:rsidP="00B17E12">
      <w:pPr>
        <w:spacing w:after="0" w:line="276" w:lineRule="auto"/>
        <w:jc w:val="left"/>
        <w:rPr>
          <w:rStyle w:val="Tytuksiki1"/>
          <w:rFonts w:ascii="Calibri" w:eastAsia="Calibri" w:hAnsi="Calibri" w:cs="Calibri"/>
          <w:bCs w:val="0"/>
          <w:smallCaps w:val="0"/>
          <w:spacing w:val="0"/>
          <w:sz w:val="24"/>
          <w:szCs w:val="24"/>
          <w:highlight w:val="yellow"/>
        </w:rPr>
      </w:pPr>
    </w:p>
    <w:p w14:paraId="555E050A" w14:textId="77777777" w:rsidR="00443BAF" w:rsidRPr="00B308C4" w:rsidRDefault="00DC7D89" w:rsidP="00B17E12">
      <w:pPr>
        <w:spacing w:after="0" w:line="276" w:lineRule="auto"/>
        <w:rPr>
          <w:rFonts w:ascii="Calibri" w:hAnsi="Calibri" w:cs="Calibri"/>
        </w:rPr>
      </w:pPr>
      <w:r w:rsidRPr="00B308C4">
        <w:rPr>
          <w:rFonts w:ascii="Calibri" w:eastAsia="Times New Roman" w:hAnsi="Calibri" w:cs="Calibri"/>
          <w:noProof/>
          <w:w w:val="0"/>
          <w:u w:color="000000"/>
          <w:bdr w:val="none" w:sz="0" w:space="0" w:color="000000"/>
          <w:shd w:val="clear" w:color="000000" w:fill="000000"/>
          <w:lang w:eastAsia="pl-PL"/>
        </w:rPr>
        <w:lastRenderedPageBreak/>
        <w:drawing>
          <wp:inline distT="0" distB="0" distL="0" distR="0" wp14:anchorId="35829630" wp14:editId="6DC8842E">
            <wp:extent cx="5760720" cy="1307465"/>
            <wp:effectExtent l="0" t="0" r="0" b="6985"/>
            <wp:docPr id="9" name="Obraz 9" descr="C:\Users\KDC4A~1.BUD\AppData\Local\Temp\Rar$DIa0.334\publika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DC4A~1.BUD\AppData\Local\Temp\Rar$DIa0.334\publikacje.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60720" cy="1307465"/>
                    </a:xfrm>
                    <a:prstGeom prst="rect">
                      <a:avLst/>
                    </a:prstGeom>
                    <a:noFill/>
                    <a:ln>
                      <a:noFill/>
                    </a:ln>
                  </pic:spPr>
                </pic:pic>
              </a:graphicData>
            </a:graphic>
          </wp:inline>
        </w:drawing>
      </w:r>
    </w:p>
    <w:p w14:paraId="59D58D99" w14:textId="77777777" w:rsidR="00D7586C" w:rsidRPr="00B308C4" w:rsidRDefault="00D7586C" w:rsidP="00B17E12">
      <w:pPr>
        <w:widowControl w:val="0"/>
        <w:autoSpaceDE w:val="0"/>
        <w:autoSpaceDN w:val="0"/>
        <w:adjustRightInd w:val="0"/>
        <w:spacing w:after="0" w:line="276" w:lineRule="auto"/>
        <w:rPr>
          <w:rFonts w:ascii="Calibri" w:hAnsi="Calibri" w:cs="Calibri"/>
        </w:rPr>
      </w:pPr>
      <w:bookmarkStart w:id="1" w:name="_Toc460428662"/>
      <w:bookmarkStart w:id="2" w:name="_Toc508713801"/>
      <w:bookmarkEnd w:id="1"/>
    </w:p>
    <w:bookmarkEnd w:id="2"/>
    <w:p w14:paraId="1E5AC9AE" w14:textId="77777777" w:rsidR="0026375D" w:rsidRPr="00B308C4" w:rsidRDefault="0026375D" w:rsidP="00B17E12">
      <w:pPr>
        <w:spacing w:after="0" w:line="276" w:lineRule="auto"/>
        <w:jc w:val="left"/>
        <w:rPr>
          <w:rFonts w:ascii="Calibri" w:eastAsiaTheme="majorEastAsia" w:hAnsi="Calibri" w:cs="Calibri"/>
          <w:b/>
          <w:bCs/>
          <w:sz w:val="32"/>
          <w:szCs w:val="32"/>
        </w:rPr>
      </w:pPr>
      <w:r w:rsidRPr="00B308C4">
        <w:rPr>
          <w:rFonts w:ascii="Calibri" w:hAnsi="Calibri" w:cs="Calibri"/>
          <w:sz w:val="32"/>
          <w:szCs w:val="32"/>
        </w:rPr>
        <w:br w:type="page"/>
      </w:r>
    </w:p>
    <w:bookmarkStart w:id="3" w:name="_Toc64552879" w:displacedByCustomXml="next"/>
    <w:sdt>
      <w:sdtPr>
        <w:rPr>
          <w:rFonts w:ascii="Calibri" w:eastAsiaTheme="minorEastAsia" w:hAnsi="Calibri" w:cs="Calibri"/>
          <w:b w:val="0"/>
          <w:bCs w:val="0"/>
          <w:color w:val="auto"/>
          <w:sz w:val="22"/>
          <w:szCs w:val="22"/>
          <w:highlight w:val="yellow"/>
        </w:rPr>
        <w:id w:val="794096221"/>
        <w:docPartObj>
          <w:docPartGallery w:val="Table of Contents"/>
          <w:docPartUnique/>
        </w:docPartObj>
      </w:sdtPr>
      <w:sdtEndPr>
        <w:rPr>
          <w:highlight w:val="none"/>
        </w:rPr>
      </w:sdtEndPr>
      <w:sdtContent>
        <w:p w14:paraId="3B7B1FB3" w14:textId="149E4ADA" w:rsidR="00584886" w:rsidRPr="004E12EA" w:rsidRDefault="00584886" w:rsidP="00B17E12">
          <w:pPr>
            <w:pStyle w:val="Nagwek1"/>
            <w:numPr>
              <w:ilvl w:val="0"/>
              <w:numId w:val="0"/>
            </w:numPr>
            <w:spacing w:before="0" w:line="276" w:lineRule="auto"/>
            <w:ind w:left="567" w:hanging="567"/>
            <w:rPr>
              <w:rFonts w:ascii="Calibri" w:hAnsi="Calibri" w:cs="Calibri"/>
              <w:color w:val="auto"/>
            </w:rPr>
          </w:pPr>
          <w:r w:rsidRPr="004E12EA">
            <w:rPr>
              <w:rFonts w:ascii="Calibri" w:hAnsi="Calibri" w:cs="Calibri"/>
              <w:color w:val="auto"/>
            </w:rPr>
            <w:t>Spis treści</w:t>
          </w:r>
          <w:bookmarkEnd w:id="3"/>
        </w:p>
        <w:p w14:paraId="41C18D2B" w14:textId="44AEDB4E" w:rsidR="004E12EA" w:rsidRPr="004E12EA" w:rsidRDefault="00584886" w:rsidP="00B17E12">
          <w:pPr>
            <w:pStyle w:val="Spistreci1"/>
            <w:tabs>
              <w:tab w:val="right" w:leader="dot" w:pos="9062"/>
            </w:tabs>
            <w:spacing w:after="0" w:line="276" w:lineRule="auto"/>
            <w:rPr>
              <w:rFonts w:ascii="Calibri" w:hAnsi="Calibri" w:cs="Calibri"/>
              <w:noProof/>
              <w:lang w:eastAsia="pl-PL"/>
            </w:rPr>
          </w:pPr>
          <w:r w:rsidRPr="004E12EA">
            <w:rPr>
              <w:rFonts w:ascii="Calibri" w:hAnsi="Calibri" w:cs="Calibri"/>
            </w:rPr>
            <w:fldChar w:fldCharType="begin"/>
          </w:r>
          <w:r w:rsidRPr="004E12EA">
            <w:rPr>
              <w:rFonts w:ascii="Calibri" w:hAnsi="Calibri" w:cs="Calibri"/>
            </w:rPr>
            <w:instrText xml:space="preserve"> TOC \o "1-3" \h \z \u </w:instrText>
          </w:r>
          <w:r w:rsidRPr="004E12EA">
            <w:rPr>
              <w:rFonts w:ascii="Calibri" w:hAnsi="Calibri" w:cs="Calibri"/>
            </w:rPr>
            <w:fldChar w:fldCharType="separate"/>
          </w:r>
          <w:hyperlink w:anchor="_Toc64552879" w:history="1">
            <w:r w:rsidR="004E12EA" w:rsidRPr="004E12EA">
              <w:rPr>
                <w:rStyle w:val="Hipercze"/>
                <w:rFonts w:ascii="Calibri" w:hAnsi="Calibri" w:cs="Calibri"/>
                <w:noProof/>
              </w:rPr>
              <w:t>Spis treści</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_Toc64552879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3</w:t>
            </w:r>
            <w:r w:rsidR="004E12EA" w:rsidRPr="004E12EA">
              <w:rPr>
                <w:rFonts w:ascii="Calibri" w:hAnsi="Calibri" w:cs="Calibri"/>
                <w:noProof/>
                <w:webHidden/>
              </w:rPr>
              <w:fldChar w:fldCharType="end"/>
            </w:r>
          </w:hyperlink>
        </w:p>
        <w:p w14:paraId="395171A7" w14:textId="16BC2F7C"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80" w:history="1">
            <w:r w:rsidR="004E12EA" w:rsidRPr="004E12EA">
              <w:rPr>
                <w:rStyle w:val="Hipercze"/>
                <w:rFonts w:ascii="Calibri" w:hAnsi="Calibri" w:cs="Calibri"/>
                <w:noProof/>
              </w:rPr>
              <w:t>1. Wstęp</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_Toc64552880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4</w:t>
            </w:r>
            <w:r w:rsidR="004E12EA" w:rsidRPr="004E12EA">
              <w:rPr>
                <w:rFonts w:ascii="Calibri" w:hAnsi="Calibri" w:cs="Calibri"/>
                <w:noProof/>
                <w:webHidden/>
              </w:rPr>
              <w:fldChar w:fldCharType="end"/>
            </w:r>
          </w:hyperlink>
        </w:p>
        <w:p w14:paraId="0481F501" w14:textId="6D7A00E1"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81" w:history="1">
            <w:r w:rsidR="004E12EA" w:rsidRPr="004E12EA">
              <w:rPr>
                <w:rStyle w:val="Hipercze"/>
                <w:rFonts w:ascii="Calibri" w:hAnsi="Calibri" w:cs="Calibri"/>
                <w:noProof/>
              </w:rPr>
              <w:t>2. Streszczenie</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_Toc64552881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4</w:t>
            </w:r>
            <w:r w:rsidR="004E12EA" w:rsidRPr="004E12EA">
              <w:rPr>
                <w:rFonts w:ascii="Calibri" w:hAnsi="Calibri" w:cs="Calibri"/>
                <w:noProof/>
                <w:webHidden/>
              </w:rPr>
              <w:fldChar w:fldCharType="end"/>
            </w:r>
          </w:hyperlink>
        </w:p>
        <w:p w14:paraId="08A0D8F8" w14:textId="65B343C8"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82" w:history="1">
            <w:r w:rsidR="004E12EA" w:rsidRPr="004E12EA">
              <w:rPr>
                <w:rStyle w:val="Hipercze"/>
                <w:rFonts w:ascii="Calibri" w:hAnsi="Calibri" w:cs="Calibri"/>
                <w:noProof/>
              </w:rPr>
              <w:t>3. Analiza formalno – prawna</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_Toc64552882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6</w:t>
            </w:r>
            <w:r w:rsidR="004E12EA" w:rsidRPr="004E12EA">
              <w:rPr>
                <w:rFonts w:ascii="Calibri" w:hAnsi="Calibri" w:cs="Calibri"/>
                <w:noProof/>
                <w:webHidden/>
              </w:rPr>
              <w:fldChar w:fldCharType="end"/>
            </w:r>
          </w:hyperlink>
        </w:p>
        <w:p w14:paraId="1DB05F03" w14:textId="69F5B607"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83" w:history="1">
            <w:r w:rsidR="004E12EA" w:rsidRPr="004E12EA">
              <w:rPr>
                <w:rStyle w:val="Hipercze"/>
                <w:rFonts w:ascii="Calibri" w:hAnsi="Calibri" w:cs="Calibri"/>
                <w:noProof/>
              </w:rPr>
              <w:t>3.1 Polityka klimatyczna UE</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_Toc64552883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6</w:t>
            </w:r>
            <w:r w:rsidR="004E12EA" w:rsidRPr="004E12EA">
              <w:rPr>
                <w:rFonts w:ascii="Calibri" w:hAnsi="Calibri" w:cs="Calibri"/>
                <w:noProof/>
                <w:webHidden/>
              </w:rPr>
              <w:fldChar w:fldCharType="end"/>
            </w:r>
          </w:hyperlink>
        </w:p>
        <w:p w14:paraId="1239C36B" w14:textId="23D151F8"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84" w:history="1">
            <w:r w:rsidR="004E12EA" w:rsidRPr="004E12EA">
              <w:rPr>
                <w:rStyle w:val="Hipercze"/>
                <w:rFonts w:ascii="Calibri" w:hAnsi="Calibri" w:cs="Calibri"/>
                <w:noProof/>
              </w:rPr>
              <w:t>3.2 Polityka krajowa</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_Toc64552884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7</w:t>
            </w:r>
            <w:r w:rsidR="004E12EA" w:rsidRPr="004E12EA">
              <w:rPr>
                <w:rFonts w:ascii="Calibri" w:hAnsi="Calibri" w:cs="Calibri"/>
                <w:noProof/>
                <w:webHidden/>
              </w:rPr>
              <w:fldChar w:fldCharType="end"/>
            </w:r>
          </w:hyperlink>
        </w:p>
        <w:p w14:paraId="4D0AA4BB" w14:textId="23D0E12B"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85" w:history="1">
            <w:r w:rsidR="004E12EA" w:rsidRPr="004E12EA">
              <w:rPr>
                <w:rStyle w:val="Hipercze"/>
                <w:rFonts w:ascii="Calibri" w:hAnsi="Calibri" w:cs="Calibri"/>
                <w:noProof/>
              </w:rPr>
              <w:t>3.3 Polityka regionalna</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_Toc64552885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8</w:t>
            </w:r>
            <w:r w:rsidR="004E12EA" w:rsidRPr="004E12EA">
              <w:rPr>
                <w:rFonts w:ascii="Calibri" w:hAnsi="Calibri" w:cs="Calibri"/>
                <w:noProof/>
                <w:webHidden/>
              </w:rPr>
              <w:fldChar w:fldCharType="end"/>
            </w:r>
          </w:hyperlink>
        </w:p>
        <w:p w14:paraId="2C5E7100" w14:textId="502BC8A2"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86" w:history="1">
            <w:r w:rsidR="004E12EA" w:rsidRPr="004E12EA">
              <w:rPr>
                <w:rStyle w:val="Hipercze"/>
                <w:rFonts w:ascii="Calibri" w:hAnsi="Calibri" w:cs="Calibri"/>
                <w:noProof/>
              </w:rPr>
              <w:t>4. Charakterystyka Gminy Lipnik</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_Toc64552886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17</w:t>
            </w:r>
            <w:r w:rsidR="004E12EA" w:rsidRPr="004E12EA">
              <w:rPr>
                <w:rFonts w:ascii="Calibri" w:hAnsi="Calibri" w:cs="Calibri"/>
                <w:noProof/>
                <w:webHidden/>
              </w:rPr>
              <w:fldChar w:fldCharType="end"/>
            </w:r>
          </w:hyperlink>
        </w:p>
        <w:p w14:paraId="3E21E963" w14:textId="0D219752"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87" w:history="1">
            <w:r w:rsidR="004E12EA" w:rsidRPr="004E12EA">
              <w:rPr>
                <w:rStyle w:val="Hipercze"/>
                <w:rFonts w:ascii="Calibri" w:hAnsi="Calibri" w:cs="Calibri"/>
                <w:noProof/>
              </w:rPr>
              <w:t>4.1 Położenie</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_Toc64552887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17</w:t>
            </w:r>
            <w:r w:rsidR="004E12EA" w:rsidRPr="004E12EA">
              <w:rPr>
                <w:rFonts w:ascii="Calibri" w:hAnsi="Calibri" w:cs="Calibri"/>
                <w:noProof/>
                <w:webHidden/>
              </w:rPr>
              <w:fldChar w:fldCharType="end"/>
            </w:r>
          </w:hyperlink>
        </w:p>
        <w:p w14:paraId="36035362" w14:textId="1EAFCF73"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88" w:history="1">
            <w:r w:rsidR="004E12EA" w:rsidRPr="004E12EA">
              <w:rPr>
                <w:rStyle w:val="Hipercze"/>
                <w:rFonts w:ascii="Calibri" w:hAnsi="Calibri" w:cs="Calibri"/>
                <w:noProof/>
              </w:rPr>
              <w:t>4.2 Demografia</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_Toc64552888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17</w:t>
            </w:r>
            <w:r w:rsidR="004E12EA" w:rsidRPr="004E12EA">
              <w:rPr>
                <w:rFonts w:ascii="Calibri" w:hAnsi="Calibri" w:cs="Calibri"/>
                <w:noProof/>
                <w:webHidden/>
              </w:rPr>
              <w:fldChar w:fldCharType="end"/>
            </w:r>
          </w:hyperlink>
        </w:p>
        <w:p w14:paraId="38A296F7" w14:textId="686491B5"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89" w:history="1">
            <w:r w:rsidR="004E12EA" w:rsidRPr="004E12EA">
              <w:rPr>
                <w:rStyle w:val="Hipercze"/>
                <w:rFonts w:ascii="Calibri" w:hAnsi="Calibri" w:cs="Calibri"/>
                <w:noProof/>
              </w:rPr>
              <w:t>4.3 Gospodarka i rynek pracy</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_Toc64552889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19</w:t>
            </w:r>
            <w:r w:rsidR="004E12EA" w:rsidRPr="004E12EA">
              <w:rPr>
                <w:rFonts w:ascii="Calibri" w:hAnsi="Calibri" w:cs="Calibri"/>
                <w:noProof/>
                <w:webHidden/>
              </w:rPr>
              <w:fldChar w:fldCharType="end"/>
            </w:r>
          </w:hyperlink>
        </w:p>
        <w:p w14:paraId="50865CB1" w14:textId="39110328"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90" w:history="1">
            <w:r w:rsidR="004E12EA" w:rsidRPr="004E12EA">
              <w:rPr>
                <w:rStyle w:val="Hipercze"/>
                <w:rFonts w:ascii="Calibri" w:hAnsi="Calibri" w:cs="Calibri"/>
                <w:noProof/>
              </w:rPr>
              <w:t>4.4 Mieszkalnictwo</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_Toc64552890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21</w:t>
            </w:r>
            <w:r w:rsidR="004E12EA" w:rsidRPr="004E12EA">
              <w:rPr>
                <w:rFonts w:ascii="Calibri" w:hAnsi="Calibri" w:cs="Calibri"/>
                <w:noProof/>
                <w:webHidden/>
              </w:rPr>
              <w:fldChar w:fldCharType="end"/>
            </w:r>
          </w:hyperlink>
        </w:p>
        <w:p w14:paraId="4D9EDFC5" w14:textId="24AE6888"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91" w:history="1">
            <w:r w:rsidR="004E12EA" w:rsidRPr="004E12EA">
              <w:rPr>
                <w:rStyle w:val="Hipercze"/>
                <w:rFonts w:ascii="Calibri" w:hAnsi="Calibri" w:cs="Calibri"/>
                <w:noProof/>
              </w:rPr>
              <w:t>4.5 System wodociągowy i kanalizacyjny</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_Toc64552891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22</w:t>
            </w:r>
            <w:r w:rsidR="004E12EA" w:rsidRPr="004E12EA">
              <w:rPr>
                <w:rFonts w:ascii="Calibri" w:hAnsi="Calibri" w:cs="Calibri"/>
                <w:noProof/>
                <w:webHidden/>
              </w:rPr>
              <w:fldChar w:fldCharType="end"/>
            </w:r>
          </w:hyperlink>
        </w:p>
        <w:p w14:paraId="62FB70DD" w14:textId="08F4BAAD"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92" w:history="1">
            <w:r w:rsidR="004E12EA" w:rsidRPr="004E12EA">
              <w:rPr>
                <w:rStyle w:val="Hipercze"/>
                <w:rFonts w:ascii="Calibri" w:hAnsi="Calibri" w:cs="Calibri"/>
                <w:noProof/>
              </w:rPr>
              <w:t>4.6 Gaz</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_Toc64552892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23</w:t>
            </w:r>
            <w:r w:rsidR="004E12EA" w:rsidRPr="004E12EA">
              <w:rPr>
                <w:rFonts w:ascii="Calibri" w:hAnsi="Calibri" w:cs="Calibri"/>
                <w:noProof/>
                <w:webHidden/>
              </w:rPr>
              <w:fldChar w:fldCharType="end"/>
            </w:r>
          </w:hyperlink>
        </w:p>
        <w:p w14:paraId="6325C87E" w14:textId="2A8E29B5"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93" w:history="1">
            <w:r w:rsidR="004E12EA" w:rsidRPr="004E12EA">
              <w:rPr>
                <w:rStyle w:val="Hipercze"/>
                <w:rFonts w:ascii="Calibri" w:hAnsi="Calibri" w:cs="Calibri"/>
                <w:noProof/>
              </w:rPr>
              <w:t>4.7 Komunikacja</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_Toc64552893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24</w:t>
            </w:r>
            <w:r w:rsidR="004E12EA" w:rsidRPr="004E12EA">
              <w:rPr>
                <w:rFonts w:ascii="Calibri" w:hAnsi="Calibri" w:cs="Calibri"/>
                <w:noProof/>
                <w:webHidden/>
              </w:rPr>
              <w:fldChar w:fldCharType="end"/>
            </w:r>
          </w:hyperlink>
        </w:p>
        <w:p w14:paraId="3B896D6E" w14:textId="4ECC1A87"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94" w:history="1">
            <w:r w:rsidR="004E12EA" w:rsidRPr="004E12EA">
              <w:rPr>
                <w:rStyle w:val="Hipercze"/>
                <w:rFonts w:ascii="Calibri" w:hAnsi="Calibri" w:cs="Calibri"/>
                <w:noProof/>
              </w:rPr>
              <w:t>4.8 Gospodarka odpadami</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_Toc64552894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24</w:t>
            </w:r>
            <w:r w:rsidR="004E12EA" w:rsidRPr="004E12EA">
              <w:rPr>
                <w:rFonts w:ascii="Calibri" w:hAnsi="Calibri" w:cs="Calibri"/>
                <w:noProof/>
                <w:webHidden/>
              </w:rPr>
              <w:fldChar w:fldCharType="end"/>
            </w:r>
          </w:hyperlink>
        </w:p>
        <w:p w14:paraId="2237DEC4" w14:textId="11CFCAD6"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95" w:history="1">
            <w:r w:rsidR="004E12EA" w:rsidRPr="004E12EA">
              <w:rPr>
                <w:rStyle w:val="Hipercze"/>
                <w:rFonts w:ascii="Calibri" w:hAnsi="Calibri" w:cs="Calibri"/>
                <w:noProof/>
              </w:rPr>
              <w:t>4.9. Zaopatrzenie w ciepło</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_Toc64552895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25</w:t>
            </w:r>
            <w:r w:rsidR="004E12EA" w:rsidRPr="004E12EA">
              <w:rPr>
                <w:rFonts w:ascii="Calibri" w:hAnsi="Calibri" w:cs="Calibri"/>
                <w:noProof/>
                <w:webHidden/>
              </w:rPr>
              <w:fldChar w:fldCharType="end"/>
            </w:r>
          </w:hyperlink>
        </w:p>
        <w:p w14:paraId="5469DBD2" w14:textId="61CCC962"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96" w:history="1">
            <w:r w:rsidR="004E12EA" w:rsidRPr="004E12EA">
              <w:rPr>
                <w:rStyle w:val="Hipercze"/>
                <w:rFonts w:ascii="Calibri" w:hAnsi="Calibri" w:cs="Calibri"/>
                <w:noProof/>
              </w:rPr>
              <w:t>4.10 Zaopatrzenie w energię elektryczną</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_Toc64552896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26</w:t>
            </w:r>
            <w:r w:rsidR="004E12EA" w:rsidRPr="004E12EA">
              <w:rPr>
                <w:rFonts w:ascii="Calibri" w:hAnsi="Calibri" w:cs="Calibri"/>
                <w:noProof/>
                <w:webHidden/>
              </w:rPr>
              <w:fldChar w:fldCharType="end"/>
            </w:r>
          </w:hyperlink>
        </w:p>
        <w:p w14:paraId="7C22E03A" w14:textId="1EC9A336"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97" w:history="1">
            <w:r w:rsidR="004E12EA" w:rsidRPr="004E12EA">
              <w:rPr>
                <w:rStyle w:val="Hipercze"/>
                <w:rFonts w:ascii="Calibri" w:hAnsi="Calibri" w:cs="Calibri"/>
                <w:noProof/>
              </w:rPr>
              <w:t>4.11 Rolnictwo i leśnictwo</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_Toc64552897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26</w:t>
            </w:r>
            <w:r w:rsidR="004E12EA" w:rsidRPr="004E12EA">
              <w:rPr>
                <w:rFonts w:ascii="Calibri" w:hAnsi="Calibri" w:cs="Calibri"/>
                <w:noProof/>
                <w:webHidden/>
              </w:rPr>
              <w:fldChar w:fldCharType="end"/>
            </w:r>
          </w:hyperlink>
        </w:p>
        <w:p w14:paraId="61010236" w14:textId="6C48E9B7"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98" w:history="1">
            <w:r w:rsidR="004E12EA" w:rsidRPr="004E12EA">
              <w:rPr>
                <w:rStyle w:val="Hipercze"/>
                <w:rFonts w:ascii="Calibri" w:hAnsi="Calibri" w:cs="Calibri"/>
                <w:noProof/>
              </w:rPr>
              <w:t>4.12 Wykorzystanie energii odnawialnej</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_Toc64552898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27</w:t>
            </w:r>
            <w:r w:rsidR="004E12EA" w:rsidRPr="004E12EA">
              <w:rPr>
                <w:rFonts w:ascii="Calibri" w:hAnsi="Calibri" w:cs="Calibri"/>
                <w:noProof/>
                <w:webHidden/>
              </w:rPr>
              <w:fldChar w:fldCharType="end"/>
            </w:r>
          </w:hyperlink>
        </w:p>
        <w:p w14:paraId="7EBEB63E" w14:textId="5C328539"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899" w:history="1">
            <w:r w:rsidR="004E12EA" w:rsidRPr="004E12EA">
              <w:rPr>
                <w:rStyle w:val="Hipercze"/>
                <w:rFonts w:ascii="Calibri" w:hAnsi="Calibri" w:cs="Calibri"/>
                <w:noProof/>
              </w:rPr>
              <w:t>4.13 Klimat</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_Toc64552899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27</w:t>
            </w:r>
            <w:r w:rsidR="004E12EA" w:rsidRPr="004E12EA">
              <w:rPr>
                <w:rFonts w:ascii="Calibri" w:hAnsi="Calibri" w:cs="Calibri"/>
                <w:noProof/>
                <w:webHidden/>
              </w:rPr>
              <w:fldChar w:fldCharType="end"/>
            </w:r>
          </w:hyperlink>
        </w:p>
        <w:p w14:paraId="7562668D" w14:textId="070F5586"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00" w:history="1">
            <w:r w:rsidR="004E12EA" w:rsidRPr="004E12EA">
              <w:rPr>
                <w:rStyle w:val="Hipercze"/>
                <w:rFonts w:ascii="Calibri" w:hAnsi="Calibri" w:cs="Calibri"/>
                <w:noProof/>
              </w:rPr>
              <w:t>4.14 Warunki geologiczne</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_Toc64552900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27</w:t>
            </w:r>
            <w:r w:rsidR="004E12EA" w:rsidRPr="004E12EA">
              <w:rPr>
                <w:rFonts w:ascii="Calibri" w:hAnsi="Calibri" w:cs="Calibri"/>
                <w:noProof/>
                <w:webHidden/>
              </w:rPr>
              <w:fldChar w:fldCharType="end"/>
            </w:r>
          </w:hyperlink>
        </w:p>
        <w:p w14:paraId="5B051D24" w14:textId="44B468E5"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01" w:history="1">
            <w:r w:rsidR="004E12EA" w:rsidRPr="004E12EA">
              <w:rPr>
                <w:rStyle w:val="Hipercze"/>
                <w:rFonts w:ascii="Calibri" w:hAnsi="Calibri" w:cs="Calibri"/>
                <w:noProof/>
              </w:rPr>
              <w:t>4.16 Obszary chronione</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_Toc64552901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28</w:t>
            </w:r>
            <w:r w:rsidR="004E12EA" w:rsidRPr="004E12EA">
              <w:rPr>
                <w:rFonts w:ascii="Calibri" w:hAnsi="Calibri" w:cs="Calibri"/>
                <w:noProof/>
                <w:webHidden/>
              </w:rPr>
              <w:fldChar w:fldCharType="end"/>
            </w:r>
          </w:hyperlink>
        </w:p>
        <w:p w14:paraId="6E3BD9E6" w14:textId="5C0CC2AB"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02" w:history="1">
            <w:r w:rsidR="004E12EA" w:rsidRPr="004E12EA">
              <w:rPr>
                <w:rStyle w:val="Hipercze"/>
                <w:rFonts w:ascii="Calibri" w:hAnsi="Calibri" w:cs="Calibri"/>
                <w:noProof/>
              </w:rPr>
              <w:t>5. Powietrze atmosferyczne</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_Toc64552902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32</w:t>
            </w:r>
            <w:r w:rsidR="004E12EA" w:rsidRPr="004E12EA">
              <w:rPr>
                <w:rFonts w:ascii="Calibri" w:hAnsi="Calibri" w:cs="Calibri"/>
                <w:noProof/>
                <w:webHidden/>
              </w:rPr>
              <w:fldChar w:fldCharType="end"/>
            </w:r>
          </w:hyperlink>
        </w:p>
        <w:p w14:paraId="09233502" w14:textId="43FED090"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03" w:history="1">
            <w:r w:rsidR="004E12EA" w:rsidRPr="004E12EA">
              <w:rPr>
                <w:rStyle w:val="Hipercze"/>
                <w:rFonts w:ascii="Calibri" w:hAnsi="Calibri" w:cs="Calibri"/>
                <w:noProof/>
              </w:rPr>
              <w:t>5.1 Stan czystości powietrza atmosferycznego na terenie gminy Lipnik</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_Toc64552903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32</w:t>
            </w:r>
            <w:r w:rsidR="004E12EA" w:rsidRPr="004E12EA">
              <w:rPr>
                <w:rFonts w:ascii="Calibri" w:hAnsi="Calibri" w:cs="Calibri"/>
                <w:noProof/>
                <w:webHidden/>
              </w:rPr>
              <w:fldChar w:fldCharType="end"/>
            </w:r>
          </w:hyperlink>
        </w:p>
        <w:p w14:paraId="26B5494C" w14:textId="3249B71B"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04" w:history="1">
            <w:r w:rsidR="004E12EA" w:rsidRPr="004E12EA">
              <w:rPr>
                <w:rStyle w:val="Hipercze"/>
                <w:rFonts w:ascii="Calibri" w:hAnsi="Calibri" w:cs="Calibri"/>
                <w:noProof/>
              </w:rPr>
              <w:t>5.2 Ogniska zanieczyszczeń powietrza atmosferycznego</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_Toc64552904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39</w:t>
            </w:r>
            <w:r w:rsidR="004E12EA" w:rsidRPr="004E12EA">
              <w:rPr>
                <w:rFonts w:ascii="Calibri" w:hAnsi="Calibri" w:cs="Calibri"/>
                <w:noProof/>
                <w:webHidden/>
              </w:rPr>
              <w:fldChar w:fldCharType="end"/>
            </w:r>
          </w:hyperlink>
        </w:p>
        <w:p w14:paraId="13C9AB99" w14:textId="0BE6FD37"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05" w:history="1">
            <w:r w:rsidR="004E12EA" w:rsidRPr="004E12EA">
              <w:rPr>
                <w:rStyle w:val="Hipercze"/>
                <w:rFonts w:ascii="Calibri" w:hAnsi="Calibri" w:cs="Calibri"/>
                <w:noProof/>
              </w:rPr>
              <w:t>6. Bazowa inwentaryzacja emisji gazów cieplarnianych w Gminie Lipnik</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_Toc64552905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40</w:t>
            </w:r>
            <w:r w:rsidR="004E12EA" w:rsidRPr="004E12EA">
              <w:rPr>
                <w:rFonts w:ascii="Calibri" w:hAnsi="Calibri" w:cs="Calibri"/>
                <w:noProof/>
                <w:webHidden/>
              </w:rPr>
              <w:fldChar w:fldCharType="end"/>
            </w:r>
          </w:hyperlink>
        </w:p>
        <w:p w14:paraId="3AC8CEE5" w14:textId="725D56AE"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06" w:history="1">
            <w:r w:rsidR="004E12EA" w:rsidRPr="004E12EA">
              <w:rPr>
                <w:rStyle w:val="Hipercze"/>
                <w:rFonts w:ascii="Calibri" w:hAnsi="Calibri" w:cs="Calibri"/>
                <w:noProof/>
              </w:rPr>
              <w:t>6.1 Metodologia</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_Toc64552906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40</w:t>
            </w:r>
            <w:r w:rsidR="004E12EA" w:rsidRPr="004E12EA">
              <w:rPr>
                <w:rFonts w:ascii="Calibri" w:hAnsi="Calibri" w:cs="Calibri"/>
                <w:noProof/>
                <w:webHidden/>
              </w:rPr>
              <w:fldChar w:fldCharType="end"/>
            </w:r>
          </w:hyperlink>
        </w:p>
        <w:p w14:paraId="44B5F784" w14:textId="15CE7CB3"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07" w:history="1">
            <w:r w:rsidR="004E12EA" w:rsidRPr="004E12EA">
              <w:rPr>
                <w:rStyle w:val="Hipercze"/>
                <w:rFonts w:ascii="Calibri" w:hAnsi="Calibri" w:cs="Calibri"/>
                <w:noProof/>
              </w:rPr>
              <w:t>6.2 Źródła emisji na terenie gminy Lipnik i obszary problemowe</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_Toc64552907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41</w:t>
            </w:r>
            <w:r w:rsidR="004E12EA" w:rsidRPr="004E12EA">
              <w:rPr>
                <w:rFonts w:ascii="Calibri" w:hAnsi="Calibri" w:cs="Calibri"/>
                <w:noProof/>
                <w:webHidden/>
              </w:rPr>
              <w:fldChar w:fldCharType="end"/>
            </w:r>
          </w:hyperlink>
        </w:p>
        <w:p w14:paraId="13E55201" w14:textId="58729125"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08" w:history="1">
            <w:r w:rsidR="004E12EA" w:rsidRPr="004E12EA">
              <w:rPr>
                <w:rStyle w:val="Hipercze"/>
                <w:rFonts w:ascii="Calibri" w:hAnsi="Calibri" w:cs="Calibri"/>
                <w:noProof/>
              </w:rPr>
              <w:t xml:space="preserve">6.3 </w:t>
            </w:r>
            <w:r w:rsidR="004E12EA" w:rsidRPr="004E12EA">
              <w:rPr>
                <w:rStyle w:val="Hipercze"/>
                <w:rFonts w:ascii="Calibri" w:eastAsia="Times New Roman" w:hAnsi="Calibri" w:cs="Calibri"/>
                <w:iCs/>
                <w:noProof/>
                <w:lang w:val="x-none" w:eastAsia="zh-CN"/>
              </w:rPr>
              <w:t>Bilans emisji CO</w:t>
            </w:r>
            <w:r w:rsidR="004E12EA" w:rsidRPr="004E12EA">
              <w:rPr>
                <w:rStyle w:val="Hipercze"/>
                <w:rFonts w:ascii="Calibri" w:eastAsia="Times New Roman" w:hAnsi="Calibri" w:cs="Calibri"/>
                <w:iCs/>
                <w:noProof/>
                <w:vertAlign w:val="subscript"/>
                <w:lang w:val="x-none" w:eastAsia="zh-CN"/>
              </w:rPr>
              <w:t>2</w:t>
            </w:r>
            <w:r w:rsidR="004E12EA" w:rsidRPr="004E12EA">
              <w:rPr>
                <w:rStyle w:val="Hipercze"/>
                <w:rFonts w:ascii="Calibri" w:eastAsia="Times New Roman" w:hAnsi="Calibri" w:cs="Calibri"/>
                <w:iCs/>
                <w:noProof/>
                <w:lang w:val="x-none" w:eastAsia="zh-CN"/>
              </w:rPr>
              <w:t xml:space="preserve"> na terenie Gminy </w:t>
            </w:r>
            <w:r w:rsidR="004E12EA" w:rsidRPr="004E12EA">
              <w:rPr>
                <w:rStyle w:val="Hipercze"/>
                <w:rFonts w:ascii="Calibri" w:eastAsia="Times New Roman" w:hAnsi="Calibri" w:cs="Calibri"/>
                <w:iCs/>
                <w:noProof/>
                <w:lang w:eastAsia="zh-CN"/>
              </w:rPr>
              <w:t>Lipnik</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_Toc64552908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42</w:t>
            </w:r>
            <w:r w:rsidR="004E12EA" w:rsidRPr="004E12EA">
              <w:rPr>
                <w:rFonts w:ascii="Calibri" w:hAnsi="Calibri" w:cs="Calibri"/>
                <w:noProof/>
                <w:webHidden/>
              </w:rPr>
              <w:fldChar w:fldCharType="end"/>
            </w:r>
          </w:hyperlink>
        </w:p>
        <w:p w14:paraId="5F87BC0A" w14:textId="144AB24A"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09" w:history="1">
            <w:r w:rsidR="004E12EA" w:rsidRPr="004E12EA">
              <w:rPr>
                <w:rStyle w:val="Hipercze"/>
                <w:rFonts w:ascii="Calibri" w:hAnsi="Calibri" w:cs="Calibri"/>
                <w:noProof/>
                <w:lang w:eastAsia="pl-PL"/>
              </w:rPr>
              <w:t>6.4 Identyfikacja obszarów problemowych</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_Toc64552909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44</w:t>
            </w:r>
            <w:r w:rsidR="004E12EA" w:rsidRPr="004E12EA">
              <w:rPr>
                <w:rFonts w:ascii="Calibri" w:hAnsi="Calibri" w:cs="Calibri"/>
                <w:noProof/>
                <w:webHidden/>
              </w:rPr>
              <w:fldChar w:fldCharType="end"/>
            </w:r>
          </w:hyperlink>
        </w:p>
        <w:p w14:paraId="7545B701" w14:textId="0CA41E70"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10" w:history="1">
            <w:r w:rsidR="004E12EA" w:rsidRPr="004E12EA">
              <w:rPr>
                <w:rStyle w:val="Hipercze"/>
                <w:rFonts w:ascii="Calibri" w:hAnsi="Calibri" w:cs="Calibri"/>
                <w:noProof/>
              </w:rPr>
              <w:t>7. Cel strategiczne oraz cele szczegółowe</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_Toc64552910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46</w:t>
            </w:r>
            <w:r w:rsidR="004E12EA" w:rsidRPr="004E12EA">
              <w:rPr>
                <w:rFonts w:ascii="Calibri" w:hAnsi="Calibri" w:cs="Calibri"/>
                <w:noProof/>
                <w:webHidden/>
              </w:rPr>
              <w:fldChar w:fldCharType="end"/>
            </w:r>
          </w:hyperlink>
        </w:p>
        <w:p w14:paraId="0E8A865F" w14:textId="04ADBB73"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11" w:history="1">
            <w:r w:rsidR="004E12EA" w:rsidRPr="004E12EA">
              <w:rPr>
                <w:rStyle w:val="Hipercze"/>
                <w:rFonts w:ascii="Calibri" w:hAnsi="Calibri" w:cs="Calibri"/>
                <w:noProof/>
              </w:rPr>
              <w:t>8. Działania i środki zaplanowane na okres objęty planem</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_Toc64552911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48</w:t>
            </w:r>
            <w:r w:rsidR="004E12EA" w:rsidRPr="004E12EA">
              <w:rPr>
                <w:rFonts w:ascii="Calibri" w:hAnsi="Calibri" w:cs="Calibri"/>
                <w:noProof/>
                <w:webHidden/>
              </w:rPr>
              <w:fldChar w:fldCharType="end"/>
            </w:r>
          </w:hyperlink>
        </w:p>
        <w:p w14:paraId="7351984A" w14:textId="10936DD5"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12" w:history="1">
            <w:r w:rsidR="004E12EA" w:rsidRPr="004E12EA">
              <w:rPr>
                <w:rStyle w:val="Hipercze"/>
                <w:rFonts w:ascii="Calibri" w:hAnsi="Calibri" w:cs="Calibri"/>
                <w:noProof/>
              </w:rPr>
              <w:t>9. Wskaźniki Monitorowania</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_Toc64552912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59</w:t>
            </w:r>
            <w:r w:rsidR="004E12EA" w:rsidRPr="004E12EA">
              <w:rPr>
                <w:rFonts w:ascii="Calibri" w:hAnsi="Calibri" w:cs="Calibri"/>
                <w:noProof/>
                <w:webHidden/>
              </w:rPr>
              <w:fldChar w:fldCharType="end"/>
            </w:r>
          </w:hyperlink>
        </w:p>
        <w:p w14:paraId="1C4C4E6A" w14:textId="1CE1B065"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13" w:history="1">
            <w:r w:rsidR="004E12EA" w:rsidRPr="004E12EA">
              <w:rPr>
                <w:rStyle w:val="Hipercze"/>
                <w:rFonts w:ascii="Calibri" w:hAnsi="Calibri" w:cs="Calibri"/>
                <w:noProof/>
              </w:rPr>
              <w:t>Spis tabel</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_Toc64552913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62</w:t>
            </w:r>
            <w:r w:rsidR="004E12EA" w:rsidRPr="004E12EA">
              <w:rPr>
                <w:rFonts w:ascii="Calibri" w:hAnsi="Calibri" w:cs="Calibri"/>
                <w:noProof/>
                <w:webHidden/>
              </w:rPr>
              <w:fldChar w:fldCharType="end"/>
            </w:r>
          </w:hyperlink>
        </w:p>
        <w:p w14:paraId="3668F1FB" w14:textId="794EFAD5"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14" w:history="1">
            <w:r w:rsidR="004E12EA" w:rsidRPr="004E12EA">
              <w:rPr>
                <w:rStyle w:val="Hipercze"/>
                <w:rFonts w:ascii="Calibri" w:hAnsi="Calibri" w:cs="Calibri"/>
                <w:noProof/>
              </w:rPr>
              <w:t>Spis map</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_Toc64552914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62</w:t>
            </w:r>
            <w:r w:rsidR="004E12EA" w:rsidRPr="004E12EA">
              <w:rPr>
                <w:rFonts w:ascii="Calibri" w:hAnsi="Calibri" w:cs="Calibri"/>
                <w:noProof/>
                <w:webHidden/>
              </w:rPr>
              <w:fldChar w:fldCharType="end"/>
            </w:r>
          </w:hyperlink>
        </w:p>
        <w:p w14:paraId="7317E9DF" w14:textId="5C8366BE" w:rsidR="004E12EA" w:rsidRPr="004E12EA" w:rsidRDefault="00DD2730" w:rsidP="00B17E12">
          <w:pPr>
            <w:pStyle w:val="Spistreci2"/>
            <w:tabs>
              <w:tab w:val="right" w:leader="dot" w:pos="9062"/>
            </w:tabs>
            <w:spacing w:after="0" w:line="276" w:lineRule="auto"/>
            <w:ind w:left="0"/>
            <w:rPr>
              <w:rFonts w:ascii="Calibri" w:hAnsi="Calibri" w:cs="Calibri"/>
              <w:noProof/>
              <w:lang w:eastAsia="pl-PL"/>
            </w:rPr>
          </w:pPr>
          <w:hyperlink w:anchor="_Toc64552915" w:history="1">
            <w:r w:rsidR="004E12EA" w:rsidRPr="004E12EA">
              <w:rPr>
                <w:rStyle w:val="Hipercze"/>
                <w:rFonts w:ascii="Calibri" w:hAnsi="Calibri" w:cs="Calibri"/>
                <w:noProof/>
              </w:rPr>
              <w:t>Spis wykresów</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_Toc64552915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63</w:t>
            </w:r>
            <w:r w:rsidR="004E12EA" w:rsidRPr="004E12EA">
              <w:rPr>
                <w:rFonts w:ascii="Calibri" w:hAnsi="Calibri" w:cs="Calibri"/>
                <w:noProof/>
                <w:webHidden/>
              </w:rPr>
              <w:fldChar w:fldCharType="end"/>
            </w:r>
          </w:hyperlink>
        </w:p>
        <w:p w14:paraId="7D7BEF0A" w14:textId="7773F8FC" w:rsidR="00584886" w:rsidRPr="004E12EA" w:rsidRDefault="00584886" w:rsidP="00B17E12">
          <w:pPr>
            <w:spacing w:after="0" w:line="276" w:lineRule="auto"/>
            <w:rPr>
              <w:rFonts w:ascii="Calibri" w:hAnsi="Calibri" w:cs="Calibri"/>
            </w:rPr>
          </w:pPr>
          <w:r w:rsidRPr="004E12EA">
            <w:rPr>
              <w:rFonts w:ascii="Calibri" w:hAnsi="Calibri" w:cs="Calibri"/>
              <w:b/>
              <w:bCs/>
            </w:rPr>
            <w:fldChar w:fldCharType="end"/>
          </w:r>
        </w:p>
      </w:sdtContent>
    </w:sdt>
    <w:p w14:paraId="4D6710ED" w14:textId="77777777" w:rsidR="00584886" w:rsidRPr="004E12EA" w:rsidRDefault="00584886" w:rsidP="00B17E12">
      <w:pPr>
        <w:spacing w:after="0" w:line="276" w:lineRule="auto"/>
        <w:rPr>
          <w:rFonts w:ascii="Calibri" w:eastAsiaTheme="majorEastAsia" w:hAnsi="Calibri" w:cs="Calibri"/>
          <w:b/>
          <w:bCs/>
        </w:rPr>
      </w:pPr>
      <w:r w:rsidRPr="004E12EA">
        <w:rPr>
          <w:rFonts w:ascii="Calibri" w:hAnsi="Calibri" w:cs="Calibri"/>
        </w:rPr>
        <w:br w:type="page"/>
      </w:r>
    </w:p>
    <w:p w14:paraId="2798F768" w14:textId="56747987" w:rsidR="004E058D" w:rsidRPr="00B308C4" w:rsidRDefault="004E058D" w:rsidP="00B17E12">
      <w:pPr>
        <w:pStyle w:val="Nagwek2"/>
        <w:numPr>
          <w:ilvl w:val="0"/>
          <w:numId w:val="0"/>
        </w:numPr>
        <w:spacing w:before="0" w:line="276" w:lineRule="auto"/>
        <w:ind w:left="425" w:hanging="425"/>
        <w:rPr>
          <w:rFonts w:ascii="Calibri" w:hAnsi="Calibri" w:cs="Calibri"/>
          <w:color w:val="auto"/>
          <w:sz w:val="32"/>
          <w:szCs w:val="32"/>
        </w:rPr>
      </w:pPr>
      <w:bookmarkStart w:id="4" w:name="_Toc64552880"/>
      <w:r w:rsidRPr="00B308C4">
        <w:rPr>
          <w:rFonts w:ascii="Calibri" w:hAnsi="Calibri" w:cs="Calibri"/>
          <w:color w:val="auto"/>
          <w:sz w:val="32"/>
          <w:szCs w:val="32"/>
        </w:rPr>
        <w:t>1. Wstęp</w:t>
      </w:r>
      <w:bookmarkEnd w:id="4"/>
    </w:p>
    <w:p w14:paraId="7724A48C" w14:textId="4453ABAD" w:rsidR="004E058D" w:rsidRPr="00B308C4" w:rsidRDefault="00C76261" w:rsidP="00B17E12">
      <w:pPr>
        <w:spacing w:after="0" w:line="276" w:lineRule="auto"/>
        <w:rPr>
          <w:rFonts w:ascii="Calibri" w:hAnsi="Calibri" w:cs="Calibri"/>
        </w:rPr>
      </w:pPr>
      <w:r w:rsidRPr="00B308C4">
        <w:rPr>
          <w:rFonts w:ascii="Calibri" w:hAnsi="Calibri" w:cs="Calibri"/>
        </w:rPr>
        <w:t xml:space="preserve">Aktualizacja </w:t>
      </w:r>
      <w:r w:rsidR="004E058D" w:rsidRPr="00B308C4">
        <w:rPr>
          <w:rFonts w:ascii="Calibri" w:hAnsi="Calibri" w:cs="Calibri"/>
        </w:rPr>
        <w:t>Plan</w:t>
      </w:r>
      <w:r w:rsidRPr="00B308C4">
        <w:rPr>
          <w:rFonts w:ascii="Calibri" w:hAnsi="Calibri" w:cs="Calibri"/>
        </w:rPr>
        <w:t>u</w:t>
      </w:r>
      <w:r w:rsidR="004E058D" w:rsidRPr="00B308C4">
        <w:rPr>
          <w:rFonts w:ascii="Calibri" w:hAnsi="Calibri" w:cs="Calibri"/>
        </w:rPr>
        <w:t xml:space="preserve"> Gospodarki Niskoemisyjnej dla Gminy </w:t>
      </w:r>
      <w:r w:rsidR="005B3425" w:rsidRPr="00B308C4">
        <w:rPr>
          <w:rFonts w:ascii="Calibri" w:hAnsi="Calibri" w:cs="Calibri"/>
        </w:rPr>
        <w:t>Lipnik</w:t>
      </w:r>
      <w:r w:rsidR="004E058D" w:rsidRPr="00B308C4">
        <w:rPr>
          <w:rFonts w:ascii="Calibri" w:hAnsi="Calibri" w:cs="Calibri"/>
        </w:rPr>
        <w:t xml:space="preserve"> jest dokumentem strategicznym, obejmującym swoim zakresem teren całej Gminy </w:t>
      </w:r>
      <w:r w:rsidR="005B3425" w:rsidRPr="00B308C4">
        <w:rPr>
          <w:rFonts w:ascii="Calibri" w:hAnsi="Calibri" w:cs="Calibri"/>
        </w:rPr>
        <w:t>Lipnik</w:t>
      </w:r>
      <w:r w:rsidR="004E058D" w:rsidRPr="00B308C4">
        <w:rPr>
          <w:rFonts w:ascii="Calibri" w:hAnsi="Calibri" w:cs="Calibri"/>
        </w:rPr>
        <w:t xml:space="preserve">, zawierającym konkretne </w:t>
      </w:r>
      <w:r w:rsidR="00D026A7" w:rsidRPr="00B308C4">
        <w:rPr>
          <w:rFonts w:ascii="Calibri" w:hAnsi="Calibri" w:cs="Calibri"/>
        </w:rPr>
        <w:t>postanawiania Samorządu</w:t>
      </w:r>
      <w:r w:rsidR="004E058D" w:rsidRPr="00B308C4">
        <w:rPr>
          <w:rFonts w:ascii="Calibri" w:hAnsi="Calibri" w:cs="Calibri"/>
        </w:rPr>
        <w:t xml:space="preserve"> Gminy </w:t>
      </w:r>
      <w:r w:rsidR="005B3425" w:rsidRPr="00B308C4">
        <w:rPr>
          <w:rFonts w:ascii="Calibri" w:hAnsi="Calibri" w:cs="Calibri"/>
        </w:rPr>
        <w:t>Lipnik</w:t>
      </w:r>
      <w:r w:rsidR="004E058D" w:rsidRPr="00B308C4">
        <w:rPr>
          <w:rFonts w:ascii="Calibri" w:hAnsi="Calibri" w:cs="Calibri"/>
        </w:rPr>
        <w:t xml:space="preserve"> w dążeniu do zwiększenia efektywności energetycznej oraz wykorzystania odnawialnych źródeł energii, jak również redukcji emisji gazów cieplarnianych, dzięki czemu możliwe będzie uzyskanie korzyści ekonomicznych, społecznych, a także w głównej mierze środowiskowych</w:t>
      </w:r>
      <w:r w:rsidRPr="00B308C4">
        <w:rPr>
          <w:rFonts w:ascii="Calibri" w:hAnsi="Calibri" w:cs="Calibri"/>
        </w:rPr>
        <w:t xml:space="preserve">. Aktualizacja dokumentu wynika z analizy dotychczasowych działań zrealizowanych na obszarze gminy </w:t>
      </w:r>
      <w:r w:rsidR="005B3425" w:rsidRPr="00B308C4">
        <w:rPr>
          <w:rFonts w:ascii="Calibri" w:hAnsi="Calibri" w:cs="Calibri"/>
        </w:rPr>
        <w:t>Lipnik</w:t>
      </w:r>
      <w:r w:rsidRPr="00B308C4">
        <w:rPr>
          <w:rFonts w:ascii="Calibri" w:hAnsi="Calibri" w:cs="Calibri"/>
        </w:rPr>
        <w:t xml:space="preserve"> związanych z gospodarką niskoemisyjną ich podsumowania oraz pojawienia </w:t>
      </w:r>
      <w:r w:rsidR="00D026A7" w:rsidRPr="00B308C4">
        <w:rPr>
          <w:rFonts w:ascii="Calibri" w:hAnsi="Calibri" w:cs="Calibri"/>
        </w:rPr>
        <w:t>się nowych</w:t>
      </w:r>
      <w:r w:rsidRPr="00B308C4">
        <w:rPr>
          <w:rFonts w:ascii="Calibri" w:hAnsi="Calibri" w:cs="Calibri"/>
        </w:rPr>
        <w:t xml:space="preserve"> inwestycji mających duże znaczenie dla gminy. </w:t>
      </w:r>
    </w:p>
    <w:p w14:paraId="765FAC1C" w14:textId="77777777" w:rsidR="004E058D" w:rsidRPr="00B308C4" w:rsidRDefault="004E058D" w:rsidP="00B17E12">
      <w:pPr>
        <w:spacing w:after="0" w:line="276" w:lineRule="auto"/>
        <w:rPr>
          <w:rFonts w:ascii="Calibri" w:hAnsi="Calibri" w:cs="Calibri"/>
          <w:highlight w:val="yellow"/>
        </w:rPr>
      </w:pPr>
    </w:p>
    <w:p w14:paraId="4AE5CCB7" w14:textId="28EFEEAD" w:rsidR="0026375D" w:rsidRPr="004E12EA" w:rsidRDefault="004E058D" w:rsidP="00B17E12">
      <w:pPr>
        <w:pStyle w:val="Nagwek2"/>
        <w:numPr>
          <w:ilvl w:val="0"/>
          <w:numId w:val="0"/>
        </w:numPr>
        <w:spacing w:before="0" w:line="276" w:lineRule="auto"/>
        <w:ind w:left="425" w:hanging="425"/>
        <w:rPr>
          <w:rFonts w:ascii="Calibri" w:hAnsi="Calibri" w:cs="Calibri"/>
          <w:color w:val="auto"/>
          <w:sz w:val="32"/>
          <w:szCs w:val="32"/>
        </w:rPr>
      </w:pPr>
      <w:bookmarkStart w:id="5" w:name="_Toc64552881"/>
      <w:r w:rsidRPr="004E12EA">
        <w:rPr>
          <w:rFonts w:ascii="Calibri" w:hAnsi="Calibri" w:cs="Calibri"/>
          <w:color w:val="auto"/>
          <w:sz w:val="32"/>
          <w:szCs w:val="32"/>
        </w:rPr>
        <w:t>2. Streszczenie</w:t>
      </w:r>
      <w:bookmarkEnd w:id="5"/>
    </w:p>
    <w:p w14:paraId="687B749D" w14:textId="755A31B1" w:rsidR="004E12EA" w:rsidRPr="004E12EA" w:rsidRDefault="004E12EA" w:rsidP="00B17E12">
      <w:pPr>
        <w:widowControl w:val="0"/>
        <w:autoSpaceDE w:val="0"/>
        <w:autoSpaceDN w:val="0"/>
        <w:adjustRightInd w:val="0"/>
        <w:spacing w:after="0" w:line="276" w:lineRule="auto"/>
        <w:rPr>
          <w:rFonts w:ascii="Calibri" w:hAnsi="Calibri" w:cs="Calibri"/>
        </w:rPr>
      </w:pPr>
      <w:bookmarkStart w:id="6" w:name="_Hlk60943477"/>
      <w:r w:rsidRPr="004E12EA">
        <w:rPr>
          <w:rFonts w:ascii="Calibri" w:hAnsi="Calibri" w:cs="Calibri"/>
        </w:rPr>
        <w:t>Plan Gospodarki Niskoemisyjnej dla Gminy Lipnik na lata 2016-2020 został przyjęty uchwałą nr   XXIV/190/2016 Rady Gminy w Lipniku w sprawie przyjęcia Planu Gospodarki Niskoemisyjnej dla Gminy Lipnik.  Aktualizacji dokumentu dokonano Uchwałą Nr XXVI / 221 / 2017 Rady Gminy w Lipniku z dnia 24 marca 2017 roku w sprawie przyjęcia aktualizacji Planu Gospodarki Niskoemisyjnej dla Gminy Lipnik.</w:t>
      </w:r>
    </w:p>
    <w:p w14:paraId="6DCAA712" w14:textId="77777777" w:rsidR="004E12EA" w:rsidRPr="004E12EA" w:rsidRDefault="004E12EA" w:rsidP="00B17E12">
      <w:pPr>
        <w:widowControl w:val="0"/>
        <w:autoSpaceDE w:val="0"/>
        <w:autoSpaceDN w:val="0"/>
        <w:adjustRightInd w:val="0"/>
        <w:spacing w:after="0" w:line="276" w:lineRule="auto"/>
        <w:rPr>
          <w:rFonts w:ascii="Calibri" w:hAnsi="Calibri" w:cs="Calibri"/>
        </w:rPr>
      </w:pPr>
      <w:r w:rsidRPr="004E12EA">
        <w:rPr>
          <w:rFonts w:ascii="Calibri" w:hAnsi="Calibri" w:cs="Calibri"/>
        </w:rPr>
        <w:t>Oba dokumenty przeszły pozytywną weryfikację Wojewódzkiego Funduszu Ochrony Środowiska i Gospodarki Wodnej w Kielcach.</w:t>
      </w:r>
    </w:p>
    <w:p w14:paraId="1C74CF08" w14:textId="77777777" w:rsidR="004E12EA" w:rsidRPr="004E12EA" w:rsidRDefault="004E12EA" w:rsidP="00B17E12">
      <w:pPr>
        <w:widowControl w:val="0"/>
        <w:autoSpaceDE w:val="0"/>
        <w:autoSpaceDN w:val="0"/>
        <w:adjustRightInd w:val="0"/>
        <w:spacing w:after="0" w:line="276" w:lineRule="auto"/>
        <w:rPr>
          <w:rFonts w:ascii="Calibri" w:hAnsi="Calibri" w:cs="Calibri"/>
        </w:rPr>
      </w:pPr>
    </w:p>
    <w:p w14:paraId="666D7467" w14:textId="5C04C8C4" w:rsidR="0026375D" w:rsidRPr="004E12EA" w:rsidRDefault="0026375D" w:rsidP="00B17E12">
      <w:pPr>
        <w:widowControl w:val="0"/>
        <w:autoSpaceDE w:val="0"/>
        <w:autoSpaceDN w:val="0"/>
        <w:adjustRightInd w:val="0"/>
        <w:spacing w:after="0" w:line="276" w:lineRule="auto"/>
        <w:rPr>
          <w:rFonts w:ascii="Calibri" w:hAnsi="Calibri" w:cs="Calibri"/>
        </w:rPr>
      </w:pPr>
      <w:r w:rsidRPr="004E12EA">
        <w:rPr>
          <w:rFonts w:ascii="Calibri" w:hAnsi="Calibri" w:cs="Calibri"/>
        </w:rPr>
        <w:t xml:space="preserve">Aktualizacja dokumentu wynika z analizy dotychczasowych działań zrealizowanych na obszarze gminy </w:t>
      </w:r>
      <w:r w:rsidR="00D026A7" w:rsidRPr="004E12EA">
        <w:rPr>
          <w:rFonts w:ascii="Calibri" w:hAnsi="Calibri" w:cs="Calibri"/>
        </w:rPr>
        <w:t>Lipnik związanych</w:t>
      </w:r>
      <w:r w:rsidRPr="004E12EA">
        <w:rPr>
          <w:rFonts w:ascii="Calibri" w:hAnsi="Calibri" w:cs="Calibri"/>
        </w:rPr>
        <w:t xml:space="preserve"> z gospodarką niskoemisyjną ich podsumowania oraz pojawienia </w:t>
      </w:r>
      <w:r w:rsidR="00D026A7" w:rsidRPr="004E12EA">
        <w:rPr>
          <w:rFonts w:ascii="Calibri" w:hAnsi="Calibri" w:cs="Calibri"/>
        </w:rPr>
        <w:t>się nowych</w:t>
      </w:r>
      <w:r w:rsidRPr="004E12EA">
        <w:rPr>
          <w:rFonts w:ascii="Calibri" w:hAnsi="Calibri" w:cs="Calibri"/>
        </w:rPr>
        <w:t xml:space="preserve"> inwestycji mających duże znaczenie dla gminy.</w:t>
      </w:r>
      <w:r w:rsidR="0031409F" w:rsidRPr="004E12EA">
        <w:rPr>
          <w:rFonts w:ascii="Calibri" w:hAnsi="Calibri" w:cs="Calibri"/>
        </w:rPr>
        <w:t xml:space="preserve"> </w:t>
      </w:r>
    </w:p>
    <w:p w14:paraId="101790C7" w14:textId="77777777" w:rsidR="0026375D" w:rsidRPr="004E12EA" w:rsidRDefault="0026375D" w:rsidP="00B17E12">
      <w:pPr>
        <w:widowControl w:val="0"/>
        <w:autoSpaceDE w:val="0"/>
        <w:autoSpaceDN w:val="0"/>
        <w:adjustRightInd w:val="0"/>
        <w:spacing w:after="0" w:line="276" w:lineRule="auto"/>
        <w:rPr>
          <w:rFonts w:ascii="Calibri" w:hAnsi="Calibri" w:cs="Calibri"/>
          <w:sz w:val="20"/>
          <w:szCs w:val="20"/>
        </w:rPr>
      </w:pPr>
    </w:p>
    <w:bookmarkEnd w:id="6"/>
    <w:p w14:paraId="5D604407" w14:textId="699B9CB3" w:rsidR="0026375D" w:rsidRPr="004E12EA" w:rsidRDefault="0026375D" w:rsidP="00B17E12">
      <w:pPr>
        <w:pStyle w:val="Tekstpodstawowyzwciciem"/>
        <w:spacing w:after="0"/>
        <w:ind w:firstLine="0"/>
        <w:jc w:val="both"/>
        <w:rPr>
          <w:rFonts w:ascii="Calibri" w:hAnsi="Calibri" w:cs="Calibri"/>
          <w:lang w:val="pl-PL"/>
        </w:rPr>
      </w:pPr>
      <w:r w:rsidRPr="004E12EA">
        <w:rPr>
          <w:rFonts w:ascii="Calibri" w:hAnsi="Calibri" w:cs="Calibri"/>
        </w:rPr>
        <w:t xml:space="preserve">Wdrożenie zapisów </w:t>
      </w:r>
      <w:r w:rsidR="004E12EA" w:rsidRPr="004E12EA">
        <w:rPr>
          <w:rFonts w:ascii="Calibri" w:hAnsi="Calibri" w:cs="Calibri"/>
          <w:lang w:val="pl-PL"/>
        </w:rPr>
        <w:t>PLANU GOSPODARKI NISKOEMISYJNEJ DLA GMINY LIPNIK  - aktualizacja do roku 2023</w:t>
      </w:r>
      <w:r w:rsidR="00335CAA">
        <w:rPr>
          <w:rFonts w:ascii="Calibri" w:hAnsi="Calibri" w:cs="Calibri"/>
          <w:lang w:val="pl-PL"/>
        </w:rPr>
        <w:t xml:space="preserve"> </w:t>
      </w:r>
      <w:r w:rsidRPr="004E12EA">
        <w:rPr>
          <w:rFonts w:ascii="Calibri" w:hAnsi="Calibri" w:cs="Calibri"/>
        </w:rPr>
        <w:t>wpłynie na poprawę stanu środowiska i jakości życia mieszkańców gminy poprzez m.in. ograniczenie emisji dwutlenku węgla, termomodernizację budynków mieszkalnych, użyteczności publicznej, zmniejszenia energochłonności oświetlenia ulicznego i innych dziedzin funkcjonowania gminy oraz zwiększenie udziału odnawialnych źródeł energii tj. instalacja systemów energii odnawialnej na budynkach użyteczności publicznej oraz domach prywatnych.</w:t>
      </w:r>
    </w:p>
    <w:p w14:paraId="02DE65B1" w14:textId="77777777" w:rsidR="0031409F" w:rsidRPr="004E12EA" w:rsidRDefault="0031409F" w:rsidP="00B17E12">
      <w:pPr>
        <w:pStyle w:val="Tekstpodstawowyzwciciem"/>
        <w:spacing w:after="0"/>
        <w:ind w:firstLine="0"/>
        <w:jc w:val="both"/>
        <w:rPr>
          <w:rFonts w:ascii="Calibri" w:hAnsi="Calibri" w:cs="Calibri"/>
        </w:rPr>
      </w:pPr>
    </w:p>
    <w:p w14:paraId="511EA70B" w14:textId="04610E14" w:rsidR="0026375D" w:rsidRPr="004E12EA" w:rsidRDefault="0026375D" w:rsidP="00B17E12">
      <w:pPr>
        <w:pStyle w:val="Tekstpodstawowyzwciciem"/>
        <w:spacing w:after="0"/>
        <w:ind w:firstLine="0"/>
        <w:jc w:val="both"/>
        <w:rPr>
          <w:rFonts w:ascii="Calibri" w:hAnsi="Calibri" w:cs="Calibri"/>
        </w:rPr>
      </w:pPr>
      <w:r w:rsidRPr="004E12EA">
        <w:rPr>
          <w:rFonts w:ascii="Calibri" w:hAnsi="Calibri" w:cs="Calibri"/>
        </w:rPr>
        <w:t>We wstępnej części opracowa</w:t>
      </w:r>
      <w:r w:rsidR="00335CAA">
        <w:rPr>
          <w:rFonts w:ascii="Calibri" w:hAnsi="Calibri" w:cs="Calibri"/>
          <w:lang w:val="pl-PL"/>
        </w:rPr>
        <w:t>nia</w:t>
      </w:r>
      <w:r w:rsidRPr="004E12EA">
        <w:rPr>
          <w:rFonts w:ascii="Calibri" w:hAnsi="Calibri" w:cs="Calibri"/>
        </w:rPr>
        <w:t xml:space="preserve"> przedstawiono charakterystykę gminy z perspektywy aspektów wpływających na emisję dwutlenku węgla do atmosfery, w szczególności przeanalizowano liczbę mieszkańców, ilość obiektów mieszkalnych i przedsiębiorstw, klimat i  środowisko. Poddano również ocenie zgodność opracowania z przepisami międzynarodowymi, krajowymi oraz lokalnymi dokumentami strategicznymi. </w:t>
      </w:r>
    </w:p>
    <w:p w14:paraId="4B269CEB" w14:textId="77777777" w:rsidR="0031409F" w:rsidRPr="004E12EA" w:rsidRDefault="0031409F" w:rsidP="00B17E12">
      <w:pPr>
        <w:pStyle w:val="Tekstpodstawowyzwciciem"/>
        <w:spacing w:after="0"/>
        <w:ind w:firstLine="0"/>
        <w:jc w:val="both"/>
        <w:rPr>
          <w:rFonts w:ascii="Calibri" w:hAnsi="Calibri" w:cs="Calibri"/>
        </w:rPr>
      </w:pPr>
    </w:p>
    <w:p w14:paraId="469A7852" w14:textId="1A65CD8A" w:rsidR="0031409F" w:rsidRPr="004E12EA" w:rsidRDefault="0026375D" w:rsidP="00B17E12">
      <w:pPr>
        <w:pStyle w:val="Tekstpodstawowyzwciciem"/>
        <w:spacing w:after="0"/>
        <w:ind w:firstLine="0"/>
        <w:jc w:val="both"/>
        <w:rPr>
          <w:rFonts w:ascii="Calibri" w:hAnsi="Calibri" w:cs="Calibri"/>
        </w:rPr>
      </w:pPr>
      <w:r w:rsidRPr="004E12EA">
        <w:rPr>
          <w:rFonts w:ascii="Calibri" w:hAnsi="Calibri" w:cs="Calibri"/>
        </w:rPr>
        <w:t xml:space="preserve">W </w:t>
      </w:r>
      <w:r w:rsidR="0031409F" w:rsidRPr="004E12EA">
        <w:rPr>
          <w:rFonts w:ascii="Calibri" w:hAnsi="Calibri" w:cs="Calibri"/>
          <w:lang w:val="pl-PL"/>
        </w:rPr>
        <w:t>dalszej</w:t>
      </w:r>
      <w:r w:rsidRPr="004E12EA">
        <w:rPr>
          <w:rFonts w:ascii="Calibri" w:hAnsi="Calibri" w:cs="Calibri"/>
        </w:rPr>
        <w:t xml:space="preserve"> części dokumentu zaprezentowano raport z inwentaryzacji emisji dwutlenku węgla, zużycia energii na terenie gminy w podziale na źródła tej emisji tj. paliw opałowych, paliw transportowych, energii elektrycznej w sektorach mieszkalnictwa, użyteczności publicznej, gospodarczym, transporcie i oświetleniu ulicznym. Latami</w:t>
      </w:r>
      <w:r w:rsidR="00335CAA">
        <w:rPr>
          <w:rFonts w:ascii="Calibri" w:hAnsi="Calibri" w:cs="Calibri"/>
          <w:lang w:val="pl-PL"/>
        </w:rPr>
        <w:t>,</w:t>
      </w:r>
      <w:r w:rsidRPr="004E12EA">
        <w:rPr>
          <w:rFonts w:ascii="Calibri" w:hAnsi="Calibri" w:cs="Calibri"/>
        </w:rPr>
        <w:t xml:space="preserve"> które przyjęto jako kamienie milowe w inwentaryzacji to rok 20</w:t>
      </w:r>
      <w:r w:rsidR="004E12EA">
        <w:rPr>
          <w:rFonts w:ascii="Calibri" w:hAnsi="Calibri" w:cs="Calibri"/>
          <w:lang w:val="pl-PL"/>
        </w:rPr>
        <w:t>10</w:t>
      </w:r>
      <w:r w:rsidRPr="004E12EA">
        <w:rPr>
          <w:rFonts w:ascii="Calibri" w:hAnsi="Calibri" w:cs="Calibri"/>
        </w:rPr>
        <w:t xml:space="preserve"> jako rok bazowy oraz rok 202</w:t>
      </w:r>
      <w:r w:rsidR="0031409F" w:rsidRPr="004E12EA">
        <w:rPr>
          <w:rFonts w:ascii="Calibri" w:hAnsi="Calibri" w:cs="Calibri"/>
          <w:lang w:val="pl-PL"/>
        </w:rPr>
        <w:t>3</w:t>
      </w:r>
      <w:r w:rsidRPr="004E12EA">
        <w:rPr>
          <w:rFonts w:ascii="Calibri" w:hAnsi="Calibri" w:cs="Calibri"/>
        </w:rPr>
        <w:t xml:space="preserve"> jako rok docelowej prognozy.</w:t>
      </w:r>
    </w:p>
    <w:p w14:paraId="132931F9" w14:textId="77777777" w:rsidR="004E12EA" w:rsidRPr="00B308C4" w:rsidRDefault="004E12EA" w:rsidP="00B17E12">
      <w:pPr>
        <w:pStyle w:val="Default"/>
        <w:spacing w:line="276" w:lineRule="auto"/>
        <w:jc w:val="both"/>
        <w:rPr>
          <w:sz w:val="22"/>
          <w:szCs w:val="22"/>
          <w:highlight w:val="yellow"/>
        </w:rPr>
      </w:pPr>
    </w:p>
    <w:p w14:paraId="6E8B58E3" w14:textId="6AE66DCD" w:rsidR="004E12EA" w:rsidRPr="004E12EA" w:rsidRDefault="004E12EA" w:rsidP="00B17E12">
      <w:pPr>
        <w:spacing w:after="0" w:line="276" w:lineRule="auto"/>
        <w:rPr>
          <w:rFonts w:ascii="Calibri" w:eastAsia="Times New Roman" w:hAnsi="Calibri" w:cs="Calibri"/>
          <w:color w:val="000000" w:themeColor="text1"/>
        </w:rPr>
      </w:pPr>
      <w:r w:rsidRPr="00B308C4">
        <w:rPr>
          <w:rFonts w:ascii="Calibri" w:hAnsi="Calibri" w:cs="Calibri"/>
        </w:rPr>
        <w:t>Cel główny do roku 2023 został zmieniony względem celu na rok 2020 tj.</w:t>
      </w:r>
    </w:p>
    <w:p w14:paraId="72DDF1E0" w14:textId="4E8AEA6B" w:rsidR="004E12EA" w:rsidRPr="00B308C4" w:rsidRDefault="004E12EA" w:rsidP="00B17E12">
      <w:pPr>
        <w:pStyle w:val="Tekstpodstawowyzwciciem"/>
        <w:spacing w:after="0"/>
        <w:ind w:firstLine="0"/>
        <w:jc w:val="both"/>
        <w:rPr>
          <w:rFonts w:ascii="Calibri" w:hAnsi="Calibri" w:cs="Calibri"/>
          <w:b/>
          <w:bCs/>
          <w:sz w:val="24"/>
          <w:szCs w:val="24"/>
          <w:lang w:val="pl-PL"/>
        </w:rPr>
      </w:pPr>
      <w:r w:rsidRPr="00B308C4">
        <w:rPr>
          <w:rFonts w:ascii="Calibri" w:hAnsi="Calibri" w:cs="Calibri"/>
          <w:b/>
          <w:bCs/>
          <w:sz w:val="24"/>
          <w:szCs w:val="24"/>
        </w:rPr>
        <w:t xml:space="preserve">Celem </w:t>
      </w:r>
      <w:r w:rsidRPr="00B308C4">
        <w:rPr>
          <w:rFonts w:ascii="Calibri" w:hAnsi="Calibri" w:cs="Calibri"/>
          <w:b/>
          <w:bCs/>
          <w:sz w:val="24"/>
          <w:szCs w:val="24"/>
          <w:lang w:val="pl-PL"/>
        </w:rPr>
        <w:t xml:space="preserve">do roku 2023 </w:t>
      </w:r>
      <w:r w:rsidRPr="00B308C4">
        <w:rPr>
          <w:rFonts w:ascii="Calibri" w:hAnsi="Calibri" w:cs="Calibri"/>
          <w:b/>
          <w:bCs/>
          <w:sz w:val="24"/>
          <w:szCs w:val="24"/>
        </w:rPr>
        <w:t>jest POPRAW</w:t>
      </w:r>
      <w:r w:rsidRPr="00B308C4">
        <w:rPr>
          <w:rFonts w:ascii="Calibri" w:hAnsi="Calibri" w:cs="Calibri"/>
          <w:b/>
          <w:bCs/>
          <w:sz w:val="24"/>
          <w:szCs w:val="24"/>
          <w:lang w:val="pl-PL"/>
        </w:rPr>
        <w:t>A</w:t>
      </w:r>
      <w:r w:rsidR="00335CAA">
        <w:rPr>
          <w:rFonts w:ascii="Calibri" w:hAnsi="Calibri" w:cs="Calibri"/>
          <w:b/>
          <w:bCs/>
          <w:sz w:val="24"/>
          <w:szCs w:val="24"/>
          <w:lang w:val="pl-PL"/>
        </w:rPr>
        <w:t xml:space="preserve"> </w:t>
      </w:r>
      <w:r w:rsidRPr="00B308C4">
        <w:rPr>
          <w:rFonts w:ascii="Calibri" w:hAnsi="Calibri" w:cs="Calibri"/>
          <w:b/>
          <w:bCs/>
          <w:sz w:val="24"/>
          <w:szCs w:val="24"/>
        </w:rPr>
        <w:t>JAKOŚCI POWIETRZA I KOMFORTU ŻYCIA MIESZKAŃCÓW POPRZEZ REDUKCJĘ ZANIECZYSZCZEŃ POWIETRZA, W TYM CO</w:t>
      </w:r>
      <w:r w:rsidRPr="00B308C4">
        <w:rPr>
          <w:rFonts w:ascii="Calibri" w:hAnsi="Calibri" w:cs="Calibri"/>
          <w:b/>
          <w:bCs/>
          <w:sz w:val="24"/>
          <w:szCs w:val="24"/>
          <w:vertAlign w:val="subscript"/>
        </w:rPr>
        <w:t>2</w:t>
      </w:r>
      <w:r w:rsidRPr="00B308C4">
        <w:rPr>
          <w:rFonts w:ascii="Calibri" w:hAnsi="Calibri" w:cs="Calibri"/>
          <w:b/>
          <w:bCs/>
          <w:sz w:val="24"/>
          <w:szCs w:val="24"/>
        </w:rPr>
        <w:t xml:space="preserve"> ORAZ OGRANICZENIE ZUŻYCIA ENERGII FINALNEJ WE WSZYSTKICH SEKTORACH</w:t>
      </w:r>
      <w:r w:rsidRPr="00B308C4">
        <w:rPr>
          <w:rFonts w:ascii="Calibri" w:hAnsi="Calibri" w:cs="Calibri"/>
          <w:b/>
          <w:bCs/>
          <w:sz w:val="24"/>
          <w:szCs w:val="24"/>
          <w:lang w:val="pl-PL"/>
        </w:rPr>
        <w:t>.</w:t>
      </w:r>
    </w:p>
    <w:p w14:paraId="4795107E" w14:textId="77777777" w:rsidR="004E12EA" w:rsidRPr="00B308C4" w:rsidRDefault="004E12EA" w:rsidP="00B17E12">
      <w:pPr>
        <w:pStyle w:val="Tekstpodstawowyzwciciem"/>
        <w:spacing w:after="0"/>
        <w:ind w:firstLine="0"/>
        <w:jc w:val="both"/>
        <w:rPr>
          <w:rFonts w:ascii="Calibri" w:hAnsi="Calibri" w:cs="Calibri"/>
        </w:rPr>
      </w:pPr>
    </w:p>
    <w:p w14:paraId="748BD745" w14:textId="77777777" w:rsidR="006970F5" w:rsidRPr="00B308C4" w:rsidRDefault="006970F5" w:rsidP="006970F5">
      <w:pPr>
        <w:pStyle w:val="Tekstpodstawowyzwciciem"/>
        <w:spacing w:after="0"/>
        <w:ind w:firstLine="0"/>
        <w:rPr>
          <w:rFonts w:ascii="Calibri" w:hAnsi="Calibri" w:cs="Calibri"/>
        </w:rPr>
      </w:pPr>
      <w:r w:rsidRPr="00B308C4">
        <w:rPr>
          <w:rFonts w:ascii="Calibri" w:hAnsi="Calibri" w:cs="Calibri"/>
          <w:lang w:val="pl-PL"/>
        </w:rPr>
        <w:t>Cele szczegółowe do roku 2023</w:t>
      </w:r>
      <w:r w:rsidRPr="00B308C4">
        <w:rPr>
          <w:rFonts w:ascii="Calibri" w:hAnsi="Calibri" w:cs="Calibri"/>
        </w:rPr>
        <w:t xml:space="preserve"> to:</w:t>
      </w:r>
    </w:p>
    <w:p w14:paraId="33CE6502" w14:textId="77777777" w:rsidR="006970F5" w:rsidRPr="00B308C4" w:rsidRDefault="006970F5" w:rsidP="006970F5">
      <w:pPr>
        <w:pStyle w:val="Akapitzlist"/>
        <w:numPr>
          <w:ilvl w:val="0"/>
          <w:numId w:val="39"/>
        </w:numPr>
        <w:tabs>
          <w:tab w:val="left" w:pos="567"/>
        </w:tabs>
        <w:spacing w:after="0" w:line="276" w:lineRule="auto"/>
        <w:ind w:left="567"/>
        <w:rPr>
          <w:rFonts w:ascii="Calibri" w:eastAsia="Times New Roman" w:hAnsi="Calibri" w:cs="Calibri"/>
          <w:color w:val="000000" w:themeColor="text1"/>
        </w:rPr>
      </w:pPr>
      <w:r w:rsidRPr="00B308C4">
        <w:rPr>
          <w:rFonts w:ascii="Calibri" w:eastAsia="Times New Roman" w:hAnsi="Calibri" w:cs="Calibri"/>
          <w:color w:val="000000" w:themeColor="text1"/>
        </w:rPr>
        <w:t>Ograniczenie poziomu emisji dwutlenku węgla na terenie gminy Lipnik do roku 2023 względem roku bazowego o 20,</w:t>
      </w:r>
      <w:r>
        <w:rPr>
          <w:rFonts w:ascii="Calibri" w:eastAsia="Times New Roman" w:hAnsi="Calibri" w:cs="Calibri"/>
          <w:color w:val="000000" w:themeColor="text1"/>
        </w:rPr>
        <w:t>84</w:t>
      </w:r>
      <w:r w:rsidRPr="00B308C4">
        <w:rPr>
          <w:rFonts w:ascii="Calibri" w:eastAsia="Times New Roman" w:hAnsi="Calibri" w:cs="Calibri"/>
          <w:color w:val="000000" w:themeColor="text1"/>
        </w:rPr>
        <w:t xml:space="preserve">% tj. </w:t>
      </w:r>
      <w:r>
        <w:rPr>
          <w:rFonts w:ascii="Calibri" w:eastAsia="Times New Roman" w:hAnsi="Calibri" w:cs="Calibri"/>
          <w:color w:val="000000" w:themeColor="text1"/>
        </w:rPr>
        <w:t>10 173,21</w:t>
      </w:r>
      <w:r w:rsidRPr="00B308C4">
        <w:rPr>
          <w:rFonts w:ascii="Calibri" w:eastAsia="Times New Roman" w:hAnsi="Calibri" w:cs="Calibri"/>
          <w:color w:val="000000" w:themeColor="text1"/>
        </w:rPr>
        <w:t xml:space="preserve"> Mg.</w:t>
      </w:r>
    </w:p>
    <w:p w14:paraId="1005C9C8" w14:textId="77777777" w:rsidR="006970F5" w:rsidRPr="00B308C4" w:rsidRDefault="006970F5" w:rsidP="006970F5">
      <w:pPr>
        <w:pStyle w:val="Akapitzlist"/>
        <w:numPr>
          <w:ilvl w:val="0"/>
          <w:numId w:val="39"/>
        </w:numPr>
        <w:tabs>
          <w:tab w:val="left" w:pos="567"/>
        </w:tabs>
        <w:spacing w:after="0" w:line="276" w:lineRule="auto"/>
        <w:ind w:left="567"/>
        <w:rPr>
          <w:rFonts w:ascii="Calibri" w:eastAsia="Times New Roman" w:hAnsi="Calibri" w:cs="Calibri"/>
          <w:color w:val="000000" w:themeColor="text1"/>
        </w:rPr>
      </w:pPr>
      <w:r w:rsidRPr="00B308C4">
        <w:rPr>
          <w:rFonts w:ascii="Calibri" w:eastAsia="Times New Roman" w:hAnsi="Calibri" w:cs="Calibri"/>
          <w:color w:val="000000" w:themeColor="text1"/>
        </w:rPr>
        <w:t xml:space="preserve">Redukcja zużycia energii finalnej na terenie gminy Lipnik do roku 2023 względem roku bazowego o </w:t>
      </w:r>
      <w:r>
        <w:rPr>
          <w:rFonts w:ascii="Calibri" w:eastAsia="Times New Roman" w:hAnsi="Calibri" w:cs="Calibri"/>
          <w:color w:val="000000" w:themeColor="text1"/>
        </w:rPr>
        <w:t>4,08</w:t>
      </w:r>
      <w:r w:rsidRPr="00B308C4">
        <w:rPr>
          <w:rFonts w:ascii="Calibri" w:eastAsia="Times New Roman" w:hAnsi="Calibri" w:cs="Calibri"/>
          <w:color w:val="000000" w:themeColor="text1"/>
        </w:rPr>
        <w:t xml:space="preserve">% tj. </w:t>
      </w:r>
      <w:r>
        <w:rPr>
          <w:rFonts w:ascii="Calibri" w:eastAsia="Times New Roman" w:hAnsi="Calibri" w:cs="Calibri"/>
          <w:color w:val="000000" w:themeColor="text1"/>
        </w:rPr>
        <w:t>6 324,16</w:t>
      </w:r>
      <w:r w:rsidRPr="00B308C4">
        <w:rPr>
          <w:rFonts w:ascii="Calibri" w:eastAsia="Times New Roman" w:hAnsi="Calibri" w:cs="Calibri"/>
          <w:color w:val="000000" w:themeColor="text1"/>
        </w:rPr>
        <w:t xml:space="preserve"> MWh. </w:t>
      </w:r>
    </w:p>
    <w:p w14:paraId="491ABF25" w14:textId="77777777" w:rsidR="006970F5" w:rsidRPr="00B308C4" w:rsidRDefault="006970F5" w:rsidP="006970F5">
      <w:pPr>
        <w:pStyle w:val="Akapitzlist"/>
        <w:numPr>
          <w:ilvl w:val="0"/>
          <w:numId w:val="39"/>
        </w:numPr>
        <w:tabs>
          <w:tab w:val="left" w:pos="567"/>
        </w:tabs>
        <w:spacing w:after="0" w:line="276" w:lineRule="auto"/>
        <w:ind w:left="567"/>
        <w:rPr>
          <w:rFonts w:ascii="Calibri" w:eastAsia="Times New Roman" w:hAnsi="Calibri" w:cs="Calibri"/>
          <w:color w:val="000000" w:themeColor="text1"/>
        </w:rPr>
      </w:pPr>
      <w:r w:rsidRPr="00B308C4">
        <w:rPr>
          <w:rFonts w:ascii="Calibri" w:eastAsia="Times New Roman" w:hAnsi="Calibri" w:cs="Calibri"/>
          <w:color w:val="000000" w:themeColor="text1"/>
        </w:rPr>
        <w:t>Wzrost udziału energii pochodzącej ze źródeł odnawialnych do roku 2023 o 6,8</w:t>
      </w:r>
      <w:r>
        <w:rPr>
          <w:rFonts w:ascii="Calibri" w:eastAsia="Times New Roman" w:hAnsi="Calibri" w:cs="Calibri"/>
          <w:color w:val="000000" w:themeColor="text1"/>
        </w:rPr>
        <w:t>6</w:t>
      </w:r>
      <w:r w:rsidRPr="00B308C4">
        <w:rPr>
          <w:rFonts w:ascii="Calibri" w:eastAsia="Times New Roman" w:hAnsi="Calibri" w:cs="Calibri"/>
          <w:color w:val="000000" w:themeColor="text1"/>
        </w:rPr>
        <w:t>% tj. 9</w:t>
      </w:r>
      <w:r>
        <w:rPr>
          <w:rFonts w:ascii="Calibri" w:eastAsia="Times New Roman" w:hAnsi="Calibri" w:cs="Calibri"/>
          <w:color w:val="000000" w:themeColor="text1"/>
        </w:rPr>
        <w:t> 816,83</w:t>
      </w:r>
      <w:r w:rsidRPr="00B308C4">
        <w:rPr>
          <w:rFonts w:ascii="Calibri" w:eastAsia="Times New Roman" w:hAnsi="Calibri" w:cs="Calibri"/>
          <w:color w:val="000000" w:themeColor="text1"/>
        </w:rPr>
        <w:t xml:space="preserve"> MWh</w:t>
      </w:r>
    </w:p>
    <w:p w14:paraId="2223BED7" w14:textId="77777777" w:rsidR="006970F5" w:rsidRPr="00B308C4" w:rsidRDefault="006970F5" w:rsidP="006970F5">
      <w:pPr>
        <w:pStyle w:val="Akapitzlist"/>
        <w:numPr>
          <w:ilvl w:val="0"/>
          <w:numId w:val="39"/>
        </w:numPr>
        <w:tabs>
          <w:tab w:val="left" w:pos="567"/>
        </w:tabs>
        <w:spacing w:after="0" w:line="276" w:lineRule="auto"/>
        <w:ind w:left="567"/>
        <w:rPr>
          <w:rFonts w:ascii="Calibri" w:eastAsia="Times New Roman" w:hAnsi="Calibri" w:cs="Calibri"/>
          <w:color w:val="000000" w:themeColor="text1"/>
        </w:rPr>
      </w:pPr>
      <w:r w:rsidRPr="00B308C4">
        <w:rPr>
          <w:rFonts w:ascii="Calibri" w:eastAsia="Times New Roman" w:hAnsi="Calibri" w:cs="Calibri"/>
          <w:color w:val="000000" w:themeColor="text1"/>
        </w:rPr>
        <w:t>Redukcja ilości zanieczyszczeń do powietrza PM10 o 0,0117 mg, PM 2,5 o 0,0111 Mg oraz BaP</w:t>
      </w:r>
    </w:p>
    <w:p w14:paraId="0A486A92" w14:textId="77777777" w:rsidR="004E12EA" w:rsidRPr="00B308C4" w:rsidRDefault="004E12EA" w:rsidP="00B17E12">
      <w:pPr>
        <w:spacing w:after="0" w:line="276" w:lineRule="auto"/>
        <w:rPr>
          <w:rFonts w:ascii="Calibri" w:hAnsi="Calibri" w:cs="Calibri"/>
        </w:rPr>
      </w:pPr>
    </w:p>
    <w:p w14:paraId="172D1E29" w14:textId="72C28842" w:rsidR="004E12EA" w:rsidRPr="00B308C4" w:rsidRDefault="004E12EA" w:rsidP="00B17E12">
      <w:pPr>
        <w:spacing w:after="0" w:line="276" w:lineRule="auto"/>
        <w:rPr>
          <w:rFonts w:ascii="Calibri" w:hAnsi="Calibri" w:cs="Calibri"/>
        </w:rPr>
      </w:pPr>
      <w:r w:rsidRPr="00B308C4">
        <w:rPr>
          <w:rFonts w:ascii="Calibri" w:hAnsi="Calibri" w:cs="Calibri"/>
        </w:rPr>
        <w:t xml:space="preserve">Cel wskazane w </w:t>
      </w:r>
      <w:r w:rsidR="00335CAA">
        <w:rPr>
          <w:rFonts w:ascii="Calibri" w:hAnsi="Calibri" w:cs="Calibri"/>
        </w:rPr>
        <w:t>Planie</w:t>
      </w:r>
      <w:r w:rsidRPr="00B308C4">
        <w:rPr>
          <w:rFonts w:ascii="Calibri" w:hAnsi="Calibri" w:cs="Calibri"/>
        </w:rPr>
        <w:t xml:space="preserve"> Gospodarki Niskoemisyjnej dla gminy </w:t>
      </w:r>
      <w:r w:rsidR="00D026A7" w:rsidRPr="00B308C4">
        <w:rPr>
          <w:rFonts w:ascii="Calibri" w:hAnsi="Calibri" w:cs="Calibri"/>
        </w:rPr>
        <w:t>Lipnik -</w:t>
      </w:r>
      <w:r w:rsidRPr="00B308C4">
        <w:rPr>
          <w:rFonts w:ascii="Calibri" w:hAnsi="Calibri" w:cs="Calibri"/>
        </w:rPr>
        <w:t xml:space="preserve"> aktualizacja do roku 2023 są spójne z Ramami polityki klimatyczno-energetycznej do roku 2030. Najważniejsze cele na 2030 r. to:</w:t>
      </w:r>
    </w:p>
    <w:p w14:paraId="38EACA6F" w14:textId="77777777" w:rsidR="004E12EA" w:rsidRPr="00B308C4" w:rsidRDefault="004E12EA" w:rsidP="00B17E12">
      <w:pPr>
        <w:pStyle w:val="Akapitzlist"/>
        <w:numPr>
          <w:ilvl w:val="0"/>
          <w:numId w:val="23"/>
        </w:numPr>
        <w:spacing w:after="0" w:line="276" w:lineRule="auto"/>
        <w:rPr>
          <w:rFonts w:ascii="Calibri" w:eastAsia="Times New Roman" w:hAnsi="Calibri" w:cs="Calibri"/>
          <w:lang w:eastAsia="pl-PL"/>
        </w:rPr>
      </w:pPr>
      <w:r w:rsidRPr="00B308C4">
        <w:rPr>
          <w:rFonts w:ascii="Calibri" w:eastAsia="Times New Roman" w:hAnsi="Calibri" w:cs="Calibri"/>
          <w:lang w:eastAsia="pl-PL"/>
        </w:rPr>
        <w:t>40% redukcji emisji gazów cieplarnianych (w stosunku do poziomu z 1990 r.);</w:t>
      </w:r>
    </w:p>
    <w:p w14:paraId="2264DF5D" w14:textId="77777777" w:rsidR="004E12EA" w:rsidRPr="004E12EA" w:rsidRDefault="004E12EA" w:rsidP="00B17E12">
      <w:pPr>
        <w:pStyle w:val="Akapitzlist"/>
        <w:numPr>
          <w:ilvl w:val="0"/>
          <w:numId w:val="23"/>
        </w:numPr>
        <w:spacing w:after="0" w:line="276" w:lineRule="auto"/>
        <w:rPr>
          <w:rFonts w:ascii="Calibri" w:eastAsia="Times New Roman" w:hAnsi="Calibri" w:cs="Calibri"/>
          <w:lang w:eastAsia="pl-PL"/>
        </w:rPr>
      </w:pPr>
      <w:r w:rsidRPr="004E12EA">
        <w:rPr>
          <w:rFonts w:ascii="Calibri" w:eastAsia="Times New Roman" w:hAnsi="Calibri" w:cs="Calibri"/>
          <w:lang w:eastAsia="pl-PL"/>
        </w:rPr>
        <w:t>co najmniej 27% energii ze źródeł odnawialnych w UE pod względem zużycia końcowego;</w:t>
      </w:r>
    </w:p>
    <w:p w14:paraId="12D9C0DD" w14:textId="77777777" w:rsidR="004E12EA" w:rsidRPr="004E12EA" w:rsidRDefault="004E12EA" w:rsidP="00B17E12">
      <w:pPr>
        <w:pStyle w:val="Akapitzlist"/>
        <w:numPr>
          <w:ilvl w:val="0"/>
          <w:numId w:val="23"/>
        </w:numPr>
        <w:spacing w:after="0" w:line="276" w:lineRule="auto"/>
        <w:rPr>
          <w:rFonts w:ascii="Calibri" w:eastAsia="Times New Roman" w:hAnsi="Calibri" w:cs="Calibri"/>
          <w:lang w:eastAsia="pl-PL"/>
        </w:rPr>
      </w:pPr>
      <w:r w:rsidRPr="004E12EA">
        <w:rPr>
          <w:rFonts w:ascii="Calibri" w:eastAsia="Times New Roman" w:hAnsi="Calibri" w:cs="Calibri"/>
          <w:lang w:eastAsia="pl-PL"/>
        </w:rPr>
        <w:t>oraz co najmniej 27 % oszczędności energii w porównaniu z dotychczasowym scenariuszem postępowania.</w:t>
      </w:r>
    </w:p>
    <w:p w14:paraId="46C89C1A" w14:textId="77777777" w:rsidR="004E12EA" w:rsidRPr="004E12EA" w:rsidRDefault="004E12EA" w:rsidP="00B17E12">
      <w:pPr>
        <w:spacing w:after="0" w:line="276" w:lineRule="auto"/>
        <w:rPr>
          <w:rFonts w:ascii="Calibri" w:hAnsi="Calibri" w:cs="Calibri"/>
        </w:rPr>
      </w:pPr>
    </w:p>
    <w:p w14:paraId="1394E25E" w14:textId="51BCE532" w:rsidR="004E12EA" w:rsidRPr="004E12EA" w:rsidRDefault="004E12EA" w:rsidP="00B17E12">
      <w:pPr>
        <w:spacing w:after="0" w:line="276" w:lineRule="auto"/>
        <w:rPr>
          <w:rFonts w:ascii="Calibri" w:hAnsi="Calibri" w:cs="Calibri"/>
        </w:rPr>
      </w:pPr>
      <w:r w:rsidRPr="004E12EA">
        <w:rPr>
          <w:rFonts w:ascii="Calibri" w:hAnsi="Calibri" w:cs="Calibri"/>
        </w:rPr>
        <w:t>Wskazane w aktualizacji PGN cele/działania przyczynią się do osiągniecia założeń Ram polityki klimatyczno-energetycznej do roku 2030.</w:t>
      </w:r>
    </w:p>
    <w:p w14:paraId="511EF757" w14:textId="77777777" w:rsidR="00033A1A" w:rsidRPr="004E12EA" w:rsidRDefault="00033A1A" w:rsidP="00B17E12">
      <w:pPr>
        <w:pStyle w:val="Tekstpodstawowyzwciciem"/>
        <w:spacing w:after="0"/>
        <w:ind w:firstLine="0"/>
        <w:jc w:val="both"/>
        <w:rPr>
          <w:rFonts w:ascii="Calibri" w:hAnsi="Calibri" w:cs="Calibri"/>
        </w:rPr>
      </w:pPr>
    </w:p>
    <w:p w14:paraId="0C2F04EC" w14:textId="5ED1DC01" w:rsidR="0026375D" w:rsidRPr="004E12EA" w:rsidRDefault="0026375D" w:rsidP="00B17E12">
      <w:pPr>
        <w:pStyle w:val="Tekstpodstawowyzwciciem"/>
        <w:spacing w:after="0"/>
        <w:ind w:firstLine="0"/>
        <w:jc w:val="both"/>
        <w:rPr>
          <w:rFonts w:ascii="Calibri" w:hAnsi="Calibri" w:cs="Calibri"/>
        </w:rPr>
      </w:pPr>
      <w:r w:rsidRPr="004E12EA">
        <w:rPr>
          <w:rFonts w:ascii="Calibri" w:hAnsi="Calibri" w:cs="Calibri"/>
        </w:rPr>
        <w:t>W opracowaniu wskazano działania</w:t>
      </w:r>
      <w:r w:rsidR="0031409F" w:rsidRPr="004E12EA">
        <w:rPr>
          <w:rFonts w:ascii="Calibri" w:hAnsi="Calibri" w:cs="Calibri"/>
          <w:lang w:val="pl-PL"/>
        </w:rPr>
        <w:t xml:space="preserve"> zrealizowane do roku 2020 oraz działania planowane do roku 2023r. Wskazano również typy projektów mających znaczenie dla osiągnięcia celów Aktualizacji PGN do realizacji w latach 2021 -2023. W ostatnim punkcie dokumentu przedstawiono zasady monitorowania dokumentu oraz wskaźniki monitoringu wdrażania PGN. Efekty zostały przedstawione dla roku 2020 oraz roku 2023.</w:t>
      </w:r>
    </w:p>
    <w:p w14:paraId="02DC95EC" w14:textId="77777777" w:rsidR="0026375D" w:rsidRPr="00B308C4" w:rsidRDefault="0026375D" w:rsidP="00B17E12">
      <w:pPr>
        <w:pStyle w:val="Style6"/>
        <w:spacing w:line="276" w:lineRule="auto"/>
        <w:ind w:firstLine="851"/>
        <w:jc w:val="both"/>
        <w:rPr>
          <w:rFonts w:ascii="Calibri" w:hAnsi="Calibri" w:cs="Calibri"/>
          <w:highlight w:val="yellow"/>
        </w:rPr>
      </w:pPr>
    </w:p>
    <w:p w14:paraId="63703D73" w14:textId="77777777" w:rsidR="0026375D" w:rsidRPr="00B308C4" w:rsidRDefault="0026375D" w:rsidP="00B17E12">
      <w:pPr>
        <w:spacing w:after="0" w:line="276" w:lineRule="auto"/>
        <w:rPr>
          <w:rFonts w:ascii="Calibri" w:hAnsi="Calibri" w:cs="Calibri"/>
          <w:b/>
          <w:highlight w:val="yellow"/>
        </w:rPr>
      </w:pPr>
      <w:r w:rsidRPr="00B308C4">
        <w:rPr>
          <w:rFonts w:ascii="Calibri" w:hAnsi="Calibri" w:cs="Calibri"/>
          <w:b/>
          <w:highlight w:val="yellow"/>
        </w:rPr>
        <w:br w:type="page"/>
      </w:r>
    </w:p>
    <w:p w14:paraId="20CB6F0D" w14:textId="66766DA9" w:rsidR="004E058D" w:rsidRPr="00B308C4" w:rsidRDefault="004E058D" w:rsidP="00B17E12">
      <w:pPr>
        <w:pStyle w:val="Nagwek2"/>
        <w:numPr>
          <w:ilvl w:val="0"/>
          <w:numId w:val="0"/>
        </w:numPr>
        <w:spacing w:before="0" w:line="276" w:lineRule="auto"/>
        <w:ind w:left="425" w:hanging="425"/>
        <w:rPr>
          <w:rFonts w:ascii="Calibri" w:hAnsi="Calibri" w:cs="Calibri"/>
          <w:color w:val="auto"/>
          <w:sz w:val="32"/>
          <w:szCs w:val="32"/>
        </w:rPr>
      </w:pPr>
      <w:bookmarkStart w:id="7" w:name="_Toc64552882"/>
      <w:r w:rsidRPr="00B308C4">
        <w:rPr>
          <w:rFonts w:ascii="Calibri" w:hAnsi="Calibri" w:cs="Calibri"/>
          <w:color w:val="auto"/>
          <w:sz w:val="32"/>
          <w:szCs w:val="32"/>
        </w:rPr>
        <w:t xml:space="preserve">3. </w:t>
      </w:r>
      <w:r w:rsidR="00C76261" w:rsidRPr="00B308C4">
        <w:rPr>
          <w:rFonts w:ascii="Calibri" w:hAnsi="Calibri" w:cs="Calibri"/>
          <w:color w:val="auto"/>
          <w:sz w:val="32"/>
          <w:szCs w:val="32"/>
        </w:rPr>
        <w:t>Analiza formalno – prawna</w:t>
      </w:r>
      <w:bookmarkEnd w:id="7"/>
    </w:p>
    <w:p w14:paraId="33722748" w14:textId="5EDD8234" w:rsidR="00C76261" w:rsidRPr="00B308C4" w:rsidRDefault="005B3425" w:rsidP="00B17E12">
      <w:pPr>
        <w:spacing w:after="0" w:line="276" w:lineRule="auto"/>
        <w:rPr>
          <w:rFonts w:ascii="Calibri" w:hAnsi="Calibri" w:cs="Calibri"/>
        </w:rPr>
      </w:pPr>
      <w:r w:rsidRPr="00B308C4">
        <w:rPr>
          <w:rFonts w:ascii="Calibri" w:hAnsi="Calibri" w:cs="Calibri"/>
        </w:rPr>
        <w:t xml:space="preserve">Plan Gospodarki Niskoemisyjnej dla gminy </w:t>
      </w:r>
      <w:r w:rsidR="00D026A7" w:rsidRPr="00B308C4">
        <w:rPr>
          <w:rFonts w:ascii="Calibri" w:hAnsi="Calibri" w:cs="Calibri"/>
        </w:rPr>
        <w:t>Lipnik -</w:t>
      </w:r>
      <w:r w:rsidRPr="00B308C4">
        <w:rPr>
          <w:rFonts w:ascii="Calibri" w:hAnsi="Calibri" w:cs="Calibri"/>
        </w:rPr>
        <w:t xml:space="preserve"> aktualizacja do roku 2023 </w:t>
      </w:r>
      <w:r w:rsidR="00C76261" w:rsidRPr="00B308C4">
        <w:rPr>
          <w:rFonts w:ascii="Calibri" w:hAnsi="Calibri" w:cs="Calibri"/>
        </w:rPr>
        <w:t xml:space="preserve">jest narzędziem wspomagającym realizację wytycznych przedstawionych w niżej wymienionych dokumentach planistycznych, strategicznych i prawnych. Wdrożenie dokumentów na poziomie UE, kraju i regionu jest możliwe dzięki realizacji celów uwzględnionych w </w:t>
      </w:r>
      <w:r w:rsidRPr="00B308C4">
        <w:rPr>
          <w:rFonts w:ascii="Calibri" w:hAnsi="Calibri" w:cs="Calibri"/>
        </w:rPr>
        <w:t xml:space="preserve">Planie Gospodarki Niskoemisyjnej dla gminy </w:t>
      </w:r>
      <w:r w:rsidR="00D026A7" w:rsidRPr="00B308C4">
        <w:rPr>
          <w:rFonts w:ascii="Calibri" w:hAnsi="Calibri" w:cs="Calibri"/>
        </w:rPr>
        <w:t>Lipnik -</w:t>
      </w:r>
      <w:r w:rsidRPr="00B308C4">
        <w:rPr>
          <w:rFonts w:ascii="Calibri" w:hAnsi="Calibri" w:cs="Calibri"/>
        </w:rPr>
        <w:t xml:space="preserve"> aktualizacja do roku 2023</w:t>
      </w:r>
      <w:r w:rsidR="00C76261" w:rsidRPr="00B308C4">
        <w:rPr>
          <w:rFonts w:ascii="Calibri" w:hAnsi="Calibri" w:cs="Calibri"/>
        </w:rPr>
        <w:t>.</w:t>
      </w:r>
    </w:p>
    <w:p w14:paraId="6B0A829C" w14:textId="77777777" w:rsidR="00AF0A35" w:rsidRPr="00B308C4" w:rsidRDefault="00AF0A35" w:rsidP="00B17E12">
      <w:pPr>
        <w:spacing w:after="0" w:line="276" w:lineRule="auto"/>
        <w:rPr>
          <w:rFonts w:ascii="Calibri" w:hAnsi="Calibri" w:cs="Calibri"/>
        </w:rPr>
      </w:pPr>
    </w:p>
    <w:p w14:paraId="77569A0F" w14:textId="21657C19" w:rsidR="00C76261" w:rsidRPr="00B308C4" w:rsidRDefault="00C76261" w:rsidP="00B17E12">
      <w:pPr>
        <w:pStyle w:val="Nagwek2"/>
        <w:numPr>
          <w:ilvl w:val="0"/>
          <w:numId w:val="0"/>
        </w:numPr>
        <w:spacing w:before="0" w:line="276" w:lineRule="auto"/>
        <w:ind w:left="425" w:hanging="425"/>
        <w:rPr>
          <w:rFonts w:ascii="Calibri" w:hAnsi="Calibri" w:cs="Calibri"/>
          <w:color w:val="auto"/>
          <w:sz w:val="28"/>
          <w:szCs w:val="28"/>
        </w:rPr>
      </w:pPr>
      <w:bookmarkStart w:id="8" w:name="_Toc64552883"/>
      <w:r w:rsidRPr="00B308C4">
        <w:rPr>
          <w:rFonts w:ascii="Calibri" w:hAnsi="Calibri" w:cs="Calibri"/>
          <w:color w:val="auto"/>
          <w:sz w:val="28"/>
          <w:szCs w:val="28"/>
        </w:rPr>
        <w:t>3.1 Polityka klimatyczna UE</w:t>
      </w:r>
      <w:bookmarkEnd w:id="8"/>
    </w:p>
    <w:p w14:paraId="4E6DDE0D" w14:textId="08FD5EE1" w:rsidR="00BA264F" w:rsidRPr="00B308C4" w:rsidRDefault="00BA264F" w:rsidP="00B17E12">
      <w:pPr>
        <w:spacing w:after="0" w:line="276" w:lineRule="auto"/>
        <w:rPr>
          <w:rFonts w:ascii="Calibri" w:hAnsi="Calibri" w:cs="Calibri"/>
        </w:rPr>
      </w:pPr>
      <w:r w:rsidRPr="00B308C4">
        <w:rPr>
          <w:rFonts w:ascii="Calibri" w:hAnsi="Calibri" w:cs="Calibri"/>
        </w:rPr>
        <w:t xml:space="preserve">Zmiana w kierunku gospodarki niskoemisyjnej stanowi jedno z najważniejszych wyzwań gospodarczych i środowiskowych jakie stoją przed Unią Europejską i jej państwami członkowskimi. Ponieważ rozwój gospodarczy odbywa się w głównej mierze na poziomie lokalnym to właśnie tam powinno się planować działania, które prowadzić będą do zmiany gospodarki. </w:t>
      </w:r>
      <w:r w:rsidR="005B3425" w:rsidRPr="00B308C4">
        <w:rPr>
          <w:rFonts w:ascii="Calibri" w:hAnsi="Calibri" w:cs="Calibri"/>
        </w:rPr>
        <w:t xml:space="preserve">Plan Gospodarki Niskoemisyjnej dla gminy </w:t>
      </w:r>
      <w:r w:rsidR="00D026A7" w:rsidRPr="00B308C4">
        <w:rPr>
          <w:rFonts w:ascii="Calibri" w:hAnsi="Calibri" w:cs="Calibri"/>
        </w:rPr>
        <w:t>Lipnik -</w:t>
      </w:r>
      <w:r w:rsidR="005B3425" w:rsidRPr="00B308C4">
        <w:rPr>
          <w:rFonts w:ascii="Calibri" w:hAnsi="Calibri" w:cs="Calibri"/>
        </w:rPr>
        <w:t xml:space="preserve"> aktualizacja do roku 2023 </w:t>
      </w:r>
      <w:r w:rsidRPr="00B308C4">
        <w:rPr>
          <w:rFonts w:ascii="Calibri" w:hAnsi="Calibri" w:cs="Calibri"/>
        </w:rPr>
        <w:t xml:space="preserve">  </w:t>
      </w:r>
      <w:r w:rsidR="00D026A7" w:rsidRPr="00B308C4">
        <w:rPr>
          <w:rFonts w:ascii="Calibri" w:hAnsi="Calibri" w:cs="Calibri"/>
        </w:rPr>
        <w:t>zgodna będzie z celami pakietu klimatyczno</w:t>
      </w:r>
      <w:r w:rsidRPr="00B308C4">
        <w:rPr>
          <w:rFonts w:ascii="Calibri" w:hAnsi="Calibri" w:cs="Calibri"/>
        </w:rPr>
        <w:t xml:space="preserve">-energetycznego, </w:t>
      </w:r>
      <w:r w:rsidR="00D026A7" w:rsidRPr="00B308C4">
        <w:rPr>
          <w:rFonts w:ascii="Calibri" w:hAnsi="Calibri" w:cs="Calibri"/>
        </w:rPr>
        <w:t>ponadto realizuje wytyczne</w:t>
      </w:r>
      <w:r w:rsidRPr="00B308C4">
        <w:rPr>
          <w:rFonts w:ascii="Calibri" w:hAnsi="Calibri" w:cs="Calibri"/>
        </w:rPr>
        <w:t xml:space="preserve"> określone w „Zielonej Księdze”, gdzie wskazane są następując </w:t>
      </w:r>
      <w:r w:rsidR="00D026A7" w:rsidRPr="00B308C4">
        <w:rPr>
          <w:rFonts w:ascii="Calibri" w:hAnsi="Calibri" w:cs="Calibri"/>
        </w:rPr>
        <w:t>cele do</w:t>
      </w:r>
      <w:r w:rsidRPr="00B308C4">
        <w:rPr>
          <w:rFonts w:ascii="Calibri" w:hAnsi="Calibri" w:cs="Calibri"/>
        </w:rPr>
        <w:t xml:space="preserve"> 2030r dla unii europejskiej:</w:t>
      </w:r>
    </w:p>
    <w:p w14:paraId="07882DF1" w14:textId="33F20C93" w:rsidR="00BA264F" w:rsidRPr="00B308C4" w:rsidRDefault="00BA264F" w:rsidP="00B17E12">
      <w:pPr>
        <w:pStyle w:val="Akapitzlist"/>
        <w:numPr>
          <w:ilvl w:val="0"/>
          <w:numId w:val="7"/>
        </w:numPr>
        <w:spacing w:after="0" w:line="276" w:lineRule="auto"/>
        <w:rPr>
          <w:rFonts w:ascii="Calibri" w:hAnsi="Calibri" w:cs="Calibri"/>
        </w:rPr>
      </w:pPr>
      <w:r w:rsidRPr="00B308C4">
        <w:rPr>
          <w:rFonts w:ascii="Calibri" w:hAnsi="Calibri" w:cs="Calibri"/>
        </w:rPr>
        <w:t>ograniczenie emisji gazów cieplarnianych o co najmniej 40%</w:t>
      </w:r>
      <w:r w:rsidR="00335CAA">
        <w:rPr>
          <w:rFonts w:ascii="Calibri" w:hAnsi="Calibri" w:cs="Calibri"/>
        </w:rPr>
        <w:t>,</w:t>
      </w:r>
    </w:p>
    <w:p w14:paraId="25733F7C" w14:textId="67D920B1" w:rsidR="00BA264F" w:rsidRPr="00B308C4" w:rsidRDefault="00BA264F" w:rsidP="00B17E12">
      <w:pPr>
        <w:pStyle w:val="Akapitzlist"/>
        <w:numPr>
          <w:ilvl w:val="0"/>
          <w:numId w:val="7"/>
        </w:numPr>
        <w:spacing w:after="0" w:line="276" w:lineRule="auto"/>
        <w:rPr>
          <w:rFonts w:ascii="Calibri" w:hAnsi="Calibri" w:cs="Calibri"/>
        </w:rPr>
      </w:pPr>
      <w:r w:rsidRPr="00B308C4">
        <w:rPr>
          <w:rFonts w:ascii="Calibri" w:hAnsi="Calibri" w:cs="Calibri"/>
        </w:rPr>
        <w:t>zwiększenie udziału energii ze źródeł odnawialnych o minimum 32%</w:t>
      </w:r>
      <w:r w:rsidR="00335CAA">
        <w:rPr>
          <w:rFonts w:ascii="Calibri" w:hAnsi="Calibri" w:cs="Calibri"/>
        </w:rPr>
        <w:t>,</w:t>
      </w:r>
      <w:r w:rsidRPr="00B308C4">
        <w:rPr>
          <w:rFonts w:ascii="Calibri" w:hAnsi="Calibri" w:cs="Calibri"/>
        </w:rPr>
        <w:t xml:space="preserve"> </w:t>
      </w:r>
    </w:p>
    <w:p w14:paraId="52D1E9EB" w14:textId="42612FCA" w:rsidR="00BA264F" w:rsidRPr="00B308C4" w:rsidRDefault="00BA264F" w:rsidP="00B17E12">
      <w:pPr>
        <w:pStyle w:val="Akapitzlist"/>
        <w:numPr>
          <w:ilvl w:val="0"/>
          <w:numId w:val="7"/>
        </w:numPr>
        <w:spacing w:after="0" w:line="276" w:lineRule="auto"/>
        <w:rPr>
          <w:rFonts w:ascii="Calibri" w:hAnsi="Calibri" w:cs="Calibri"/>
        </w:rPr>
      </w:pPr>
      <w:r w:rsidRPr="00B308C4">
        <w:rPr>
          <w:rFonts w:ascii="Calibri" w:hAnsi="Calibri" w:cs="Calibri"/>
        </w:rPr>
        <w:t>zwiększenie efektywności energetycznej o nie mniej niż 32,5%.</w:t>
      </w:r>
    </w:p>
    <w:p w14:paraId="7419F078" w14:textId="77777777" w:rsidR="00BA264F" w:rsidRPr="00B308C4" w:rsidRDefault="00BA264F" w:rsidP="00B17E12">
      <w:pPr>
        <w:spacing w:after="0" w:line="276" w:lineRule="auto"/>
        <w:rPr>
          <w:rFonts w:ascii="Calibri" w:hAnsi="Calibri" w:cs="Calibri"/>
          <w:highlight w:val="yellow"/>
        </w:rPr>
      </w:pPr>
    </w:p>
    <w:p w14:paraId="13344AF9" w14:textId="77777777" w:rsidR="00BA264F" w:rsidRPr="00B308C4" w:rsidRDefault="00BA264F" w:rsidP="00B17E12">
      <w:pPr>
        <w:spacing w:after="0" w:line="276" w:lineRule="auto"/>
        <w:rPr>
          <w:rFonts w:ascii="Calibri" w:hAnsi="Calibri" w:cs="Calibri"/>
        </w:rPr>
      </w:pPr>
      <w:r w:rsidRPr="00B308C4">
        <w:rPr>
          <w:rFonts w:ascii="Calibri" w:hAnsi="Calibri" w:cs="Calibri"/>
        </w:rPr>
        <w:t>Dokument „Europa 2020” był ważnym krokiem w kierunku wypełnienia zobowiązania Polski w zakresie udziału energii odnawialnej w końcowym zużyciu energii do 2020 r., obecnie mamy zobowiązanie średnioterminowe, które na poziomie Unii Europejskiej ma osiągnąć powyżej wskazane cele. Wymagania te wynikają z dyrektywy 2009/28/WE z 23 kwietnia 2009 r. w sprawie promowania stosowania energii ze źródeł odnawialnych.</w:t>
      </w:r>
    </w:p>
    <w:p w14:paraId="61C6DCE0" w14:textId="77777777" w:rsidR="00BA264F" w:rsidRPr="00B308C4" w:rsidRDefault="00BA264F" w:rsidP="00B17E12">
      <w:pPr>
        <w:spacing w:after="0" w:line="276" w:lineRule="auto"/>
        <w:rPr>
          <w:rFonts w:ascii="Calibri" w:hAnsi="Calibri" w:cs="Calibri"/>
        </w:rPr>
      </w:pPr>
    </w:p>
    <w:p w14:paraId="582CE03D" w14:textId="1D87C3E6" w:rsidR="00BA264F" w:rsidRPr="00B308C4" w:rsidRDefault="005B3425" w:rsidP="00B17E12">
      <w:pPr>
        <w:spacing w:after="0" w:line="276" w:lineRule="auto"/>
        <w:rPr>
          <w:rFonts w:ascii="Calibri" w:hAnsi="Calibri" w:cs="Calibri"/>
        </w:rPr>
      </w:pPr>
      <w:r w:rsidRPr="00B308C4">
        <w:rPr>
          <w:rFonts w:ascii="Calibri" w:hAnsi="Calibri" w:cs="Calibri"/>
        </w:rPr>
        <w:t xml:space="preserve">Plan Gospodarki Niskoemisyjnej dla gminy Lipnik  - aktualizacja do roku 2023 </w:t>
      </w:r>
      <w:r w:rsidR="00BA264F" w:rsidRPr="00B308C4">
        <w:rPr>
          <w:rFonts w:ascii="Calibri" w:hAnsi="Calibri" w:cs="Calibri"/>
        </w:rPr>
        <w:t xml:space="preserve">jest również zgodny </w:t>
      </w:r>
      <w:r w:rsidR="00335CAA">
        <w:rPr>
          <w:rFonts w:ascii="Calibri" w:hAnsi="Calibri" w:cs="Calibri"/>
        </w:rPr>
        <w:br/>
      </w:r>
      <w:r w:rsidR="00BA264F" w:rsidRPr="00B308C4">
        <w:rPr>
          <w:rFonts w:ascii="Calibri" w:hAnsi="Calibri" w:cs="Calibri"/>
        </w:rPr>
        <w:t>z Dyrektywą 2012/27/UE w sprawie efektywności energetycznej, w której Komisja Europejska nakłada obowiązek oszczędnego gospodarowania energią, wobec jednostek sektora publicznego oraz</w:t>
      </w:r>
      <w:r w:rsidR="00335CAA">
        <w:rPr>
          <w:rFonts w:ascii="Calibri" w:hAnsi="Calibri" w:cs="Calibri"/>
        </w:rPr>
        <w:br/>
      </w:r>
      <w:r w:rsidR="00BA264F" w:rsidRPr="00B308C4">
        <w:rPr>
          <w:rFonts w:ascii="Calibri" w:hAnsi="Calibri" w:cs="Calibri"/>
        </w:rPr>
        <w:t xml:space="preserve">z Dyrektywą Parlamentu Europejskiego i Rady 2010/31/UE w sprawie charakterystyki energetycznej budynków, która zobowiązuje państwa członkowskie UE aby od końca 2018 r. wszystkie nowo powstające budynki użyteczności publicznej były budynkami „o niemal zerowym zużyciu energii". </w:t>
      </w:r>
      <w:r w:rsidR="009E2348" w:rsidRPr="00B308C4">
        <w:rPr>
          <w:rFonts w:ascii="Calibri" w:hAnsi="Calibri" w:cs="Calibri"/>
        </w:rPr>
        <w:t>Inne ź</w:t>
      </w:r>
      <w:r w:rsidR="00BA264F" w:rsidRPr="00B308C4">
        <w:rPr>
          <w:rFonts w:ascii="Calibri" w:hAnsi="Calibri" w:cs="Calibri"/>
        </w:rPr>
        <w:t>ródła prawa europejskiego</w:t>
      </w:r>
      <w:r w:rsidR="009E2348" w:rsidRPr="00B308C4">
        <w:rPr>
          <w:rFonts w:ascii="Calibri" w:hAnsi="Calibri" w:cs="Calibri"/>
        </w:rPr>
        <w:t xml:space="preserve"> z którymi jest zgodn</w:t>
      </w:r>
      <w:r w:rsidRPr="00B308C4">
        <w:rPr>
          <w:rFonts w:ascii="Calibri" w:hAnsi="Calibri" w:cs="Calibri"/>
        </w:rPr>
        <w:t>y</w:t>
      </w:r>
      <w:r w:rsidR="009E2348" w:rsidRPr="00B308C4">
        <w:rPr>
          <w:rFonts w:ascii="Calibri" w:hAnsi="Calibri" w:cs="Calibri"/>
        </w:rPr>
        <w:t xml:space="preserve"> </w:t>
      </w:r>
      <w:r w:rsidRPr="00B308C4">
        <w:rPr>
          <w:rFonts w:ascii="Calibri" w:hAnsi="Calibri" w:cs="Calibri"/>
        </w:rPr>
        <w:t xml:space="preserve">Plan Gospodarki Niskoemisyjnej dla gminy </w:t>
      </w:r>
      <w:r w:rsidR="00D026A7" w:rsidRPr="00B308C4">
        <w:rPr>
          <w:rFonts w:ascii="Calibri" w:hAnsi="Calibri" w:cs="Calibri"/>
        </w:rPr>
        <w:t>Lipnik -</w:t>
      </w:r>
      <w:r w:rsidRPr="00B308C4">
        <w:rPr>
          <w:rFonts w:ascii="Calibri" w:hAnsi="Calibri" w:cs="Calibri"/>
        </w:rPr>
        <w:t xml:space="preserve"> aktualizacja do roku 2023 </w:t>
      </w:r>
      <w:r w:rsidR="009E2348" w:rsidRPr="00B308C4">
        <w:rPr>
          <w:rFonts w:ascii="Calibri" w:hAnsi="Calibri" w:cs="Calibri"/>
        </w:rPr>
        <w:t>to</w:t>
      </w:r>
      <w:r w:rsidR="00BA264F" w:rsidRPr="00B308C4">
        <w:rPr>
          <w:rFonts w:ascii="Calibri" w:hAnsi="Calibri" w:cs="Calibri"/>
        </w:rPr>
        <w:t>:</w:t>
      </w:r>
    </w:p>
    <w:p w14:paraId="5F1FB9F4" w14:textId="3C1F841A" w:rsidR="00BA264F" w:rsidRPr="00335CAA" w:rsidRDefault="00BA264F" w:rsidP="00B17E12">
      <w:pPr>
        <w:pStyle w:val="Akapitzlist"/>
        <w:numPr>
          <w:ilvl w:val="0"/>
          <w:numId w:val="8"/>
        </w:numPr>
        <w:spacing w:after="0" w:line="276" w:lineRule="auto"/>
        <w:rPr>
          <w:rFonts w:ascii="Calibri" w:hAnsi="Calibri" w:cs="Calibri"/>
        </w:rPr>
      </w:pPr>
      <w:r w:rsidRPr="00B308C4">
        <w:rPr>
          <w:rFonts w:ascii="Calibri" w:hAnsi="Calibri" w:cs="Calibri"/>
        </w:rPr>
        <w:t>Dyrektywa Parlamentu Europejskiego i Rady 2012/27/UE z dnia 25 października 2012 r.</w:t>
      </w:r>
      <w:r w:rsidR="00335CAA">
        <w:rPr>
          <w:rFonts w:ascii="Calibri" w:hAnsi="Calibri" w:cs="Calibri"/>
        </w:rPr>
        <w:br/>
      </w:r>
      <w:r w:rsidRPr="00335CAA">
        <w:rPr>
          <w:rFonts w:ascii="Calibri" w:hAnsi="Calibri" w:cs="Calibri"/>
        </w:rPr>
        <w:t>w sprawie efektywności energetycznej (Dziennik Urzędowy UE L315/1 14 listopada 2012 r.),</w:t>
      </w:r>
    </w:p>
    <w:p w14:paraId="34AB80BB" w14:textId="77777777" w:rsidR="00BA264F" w:rsidRPr="00B308C4" w:rsidRDefault="00BA264F" w:rsidP="00B17E12">
      <w:pPr>
        <w:pStyle w:val="Akapitzlist"/>
        <w:numPr>
          <w:ilvl w:val="0"/>
          <w:numId w:val="8"/>
        </w:numPr>
        <w:spacing w:after="0" w:line="276" w:lineRule="auto"/>
        <w:rPr>
          <w:rFonts w:ascii="Calibri" w:hAnsi="Calibri" w:cs="Calibri"/>
        </w:rPr>
      </w:pPr>
      <w:r w:rsidRPr="00B308C4">
        <w:rPr>
          <w:rFonts w:ascii="Calibri" w:hAnsi="Calibri" w:cs="Calibri"/>
        </w:rPr>
        <w:t>Dyrektywa Parlamentu Europejskiego i Rady 2009/28/WE z dnia 23 kwietnia 2009 r. w sprawie promowania stosowania energii ze źródeł odnawialnych (Dz. U. UE L 09.140.16),</w:t>
      </w:r>
    </w:p>
    <w:p w14:paraId="5BDC6467" w14:textId="6D2E444F" w:rsidR="00BA264F" w:rsidRPr="00B308C4" w:rsidRDefault="00BA264F" w:rsidP="00B17E12">
      <w:pPr>
        <w:pStyle w:val="Akapitzlist"/>
        <w:numPr>
          <w:ilvl w:val="0"/>
          <w:numId w:val="8"/>
        </w:numPr>
        <w:spacing w:after="0" w:line="276" w:lineRule="auto"/>
        <w:rPr>
          <w:rFonts w:ascii="Calibri" w:hAnsi="Calibri" w:cs="Calibri"/>
        </w:rPr>
      </w:pPr>
      <w:r w:rsidRPr="00B308C4">
        <w:rPr>
          <w:rFonts w:ascii="Calibri" w:hAnsi="Calibri" w:cs="Calibri"/>
        </w:rPr>
        <w:t>Decyzja Parlamentu Europejskiego i Rady Nr 2009/406/WE z dnia 23 kwietnia 2009 r.</w:t>
      </w:r>
      <w:r w:rsidR="00335CAA">
        <w:rPr>
          <w:rFonts w:ascii="Calibri" w:hAnsi="Calibri" w:cs="Calibri"/>
        </w:rPr>
        <w:br/>
      </w:r>
      <w:r w:rsidRPr="00B308C4">
        <w:rPr>
          <w:rFonts w:ascii="Calibri" w:hAnsi="Calibri" w:cs="Calibri"/>
        </w:rPr>
        <w:t>w sprawie wysiłków podjętych przez państwa członkowskie, zmierzających do zmniejszenia emisji gazów cieplarnianych w celu realizacji do roku 2020 zobowiązań Wspólnoty dotyczących redukcji emisji gazów cieplarnianych.</w:t>
      </w:r>
    </w:p>
    <w:p w14:paraId="00A4335C" w14:textId="3652F331" w:rsidR="00BA264F" w:rsidRPr="00B308C4" w:rsidRDefault="00BA264F" w:rsidP="00B17E12">
      <w:pPr>
        <w:pStyle w:val="Akapitzlist"/>
        <w:spacing w:after="0" w:line="276" w:lineRule="auto"/>
        <w:rPr>
          <w:rFonts w:ascii="Calibri" w:hAnsi="Calibri" w:cs="Calibri"/>
        </w:rPr>
      </w:pPr>
    </w:p>
    <w:p w14:paraId="27C58FF2" w14:textId="7C1A607C" w:rsidR="001D56F9" w:rsidRPr="00B308C4" w:rsidRDefault="005B3425" w:rsidP="00B17E12">
      <w:pPr>
        <w:spacing w:after="0" w:line="276" w:lineRule="auto"/>
        <w:rPr>
          <w:rFonts w:ascii="Calibri" w:eastAsia="Times New Roman" w:hAnsi="Calibri" w:cs="Calibri"/>
          <w:lang w:eastAsia="pl-PL"/>
        </w:rPr>
      </w:pPr>
      <w:r w:rsidRPr="00B308C4">
        <w:rPr>
          <w:rFonts w:ascii="Calibri" w:hAnsi="Calibri" w:cs="Calibri"/>
        </w:rPr>
        <w:t xml:space="preserve">Plan Gospodarki Niskoemisyjnej dla gminy </w:t>
      </w:r>
      <w:r w:rsidR="00D026A7" w:rsidRPr="00B308C4">
        <w:rPr>
          <w:rFonts w:ascii="Calibri" w:hAnsi="Calibri" w:cs="Calibri"/>
        </w:rPr>
        <w:t>Lipnik -</w:t>
      </w:r>
      <w:r w:rsidRPr="00B308C4">
        <w:rPr>
          <w:rFonts w:ascii="Calibri" w:hAnsi="Calibri" w:cs="Calibri"/>
        </w:rPr>
        <w:t xml:space="preserve"> aktualizacja do roku 2023 </w:t>
      </w:r>
      <w:r w:rsidR="001D56F9" w:rsidRPr="00B308C4">
        <w:rPr>
          <w:rFonts w:ascii="Calibri" w:hAnsi="Calibri" w:cs="Calibri"/>
        </w:rPr>
        <w:t xml:space="preserve">jest zgodna z </w:t>
      </w:r>
      <w:r w:rsidR="001D56F9" w:rsidRPr="00B308C4">
        <w:rPr>
          <w:rFonts w:ascii="Calibri" w:hAnsi="Calibri" w:cs="Calibri"/>
          <w:b/>
          <w:bCs/>
        </w:rPr>
        <w:t>Ramami polityki klimatyczno-energetycznej do roku 2030</w:t>
      </w:r>
      <w:r w:rsidR="001D56F9" w:rsidRPr="00B308C4">
        <w:rPr>
          <w:rFonts w:ascii="Calibri" w:hAnsi="Calibri" w:cs="Calibri"/>
        </w:rPr>
        <w:t xml:space="preserve">. </w:t>
      </w:r>
      <w:r w:rsidR="001D56F9" w:rsidRPr="00B308C4">
        <w:rPr>
          <w:rFonts w:ascii="Calibri" w:eastAsia="Times New Roman" w:hAnsi="Calibri" w:cs="Calibri"/>
          <w:lang w:eastAsia="pl-PL"/>
        </w:rPr>
        <w:t xml:space="preserve"> Unia Europejska uzgodniła nowe ramy działania na rzecz klimatu i energii na 2030 r., które obejmują ogólno</w:t>
      </w:r>
      <w:r w:rsidR="00D026A7">
        <w:rPr>
          <w:rFonts w:ascii="Calibri" w:eastAsia="Times New Roman" w:hAnsi="Calibri" w:cs="Calibri"/>
          <w:lang w:eastAsia="pl-PL"/>
        </w:rPr>
        <w:t xml:space="preserve"> </w:t>
      </w:r>
      <w:r w:rsidR="001D56F9" w:rsidRPr="00B308C4">
        <w:rPr>
          <w:rFonts w:ascii="Calibri" w:eastAsia="Times New Roman" w:hAnsi="Calibri" w:cs="Calibri"/>
          <w:lang w:eastAsia="pl-PL"/>
        </w:rPr>
        <w:t xml:space="preserve">unijne cele i cele polityczne na okres od 2020 do 2030 r.  Cele te mają pomóc UE w osiągnięciu bardziej konkurencyjnego, bezpiecznego i zrównoważonego systemu energetycznego </w:t>
      </w:r>
      <w:r w:rsidR="00D026A7" w:rsidRPr="00B308C4">
        <w:rPr>
          <w:rFonts w:ascii="Calibri" w:eastAsia="Times New Roman" w:hAnsi="Calibri" w:cs="Calibri"/>
          <w:lang w:eastAsia="pl-PL"/>
        </w:rPr>
        <w:t>oraz dojściu</w:t>
      </w:r>
      <w:r w:rsidR="001D56F9" w:rsidRPr="00B308C4">
        <w:rPr>
          <w:rFonts w:ascii="Calibri" w:eastAsia="Times New Roman" w:hAnsi="Calibri" w:cs="Calibri"/>
          <w:lang w:eastAsia="pl-PL"/>
        </w:rPr>
        <w:t xml:space="preserve"> do długoterminowego celu ograniczenia emisji gazów cieplarnianych do 2050 r., określonego w planie działania na rzecz zmniejszenia emisji dwutlenku węgla do 2050 r.</w:t>
      </w:r>
    </w:p>
    <w:p w14:paraId="612FF75A" w14:textId="77777777" w:rsidR="001D56F9" w:rsidRPr="00B308C4" w:rsidRDefault="001D56F9" w:rsidP="00B17E12">
      <w:pPr>
        <w:spacing w:after="0" w:line="276" w:lineRule="auto"/>
        <w:rPr>
          <w:rFonts w:ascii="Calibri" w:eastAsia="Times New Roman" w:hAnsi="Calibri" w:cs="Calibri"/>
          <w:highlight w:val="yellow"/>
          <w:lang w:eastAsia="pl-PL"/>
        </w:rPr>
      </w:pPr>
    </w:p>
    <w:p w14:paraId="18F2712D" w14:textId="2BAA80C9" w:rsidR="001D56F9" w:rsidRPr="00B308C4" w:rsidRDefault="001D56F9" w:rsidP="00B17E12">
      <w:pPr>
        <w:spacing w:after="0" w:line="276" w:lineRule="auto"/>
        <w:rPr>
          <w:rFonts w:ascii="Calibri" w:eastAsia="Times New Roman" w:hAnsi="Calibri" w:cs="Calibri"/>
          <w:lang w:eastAsia="pl-PL"/>
        </w:rPr>
      </w:pPr>
      <w:r w:rsidRPr="00B308C4">
        <w:rPr>
          <w:rFonts w:ascii="Calibri" w:eastAsia="Times New Roman" w:hAnsi="Calibri" w:cs="Calibri"/>
          <w:lang w:eastAsia="pl-PL"/>
        </w:rPr>
        <w:t>Ramy te stworzono w celu przekazania rynkowi wyraźnego zobowiązania ze strony UE, aby zachęcać sektor prywatny do inwestowania w nowe sieci i technologie niskoemisyjne. Same cele opierają się na dogłębnej analizie przeprowadzonej przez Komisję Europejską, w której zmierzono, w jaki sposób efektywnie pod względem kosztów osiągnąć dekarbonizację do 2050 r. Kluczowymi celami są:</w:t>
      </w:r>
    </w:p>
    <w:p w14:paraId="27EC9A66" w14:textId="292BC455" w:rsidR="001D56F9" w:rsidRPr="00B308C4" w:rsidRDefault="001D56F9" w:rsidP="00B17E12">
      <w:pPr>
        <w:pStyle w:val="Akapitzlist"/>
        <w:numPr>
          <w:ilvl w:val="0"/>
          <w:numId w:val="23"/>
        </w:numPr>
        <w:spacing w:after="0" w:line="276" w:lineRule="auto"/>
        <w:rPr>
          <w:rFonts w:ascii="Calibri" w:eastAsia="Times New Roman" w:hAnsi="Calibri" w:cs="Calibri"/>
          <w:lang w:eastAsia="pl-PL"/>
        </w:rPr>
      </w:pPr>
      <w:r w:rsidRPr="00B308C4">
        <w:rPr>
          <w:rFonts w:ascii="Calibri" w:eastAsia="Times New Roman" w:hAnsi="Calibri" w:cs="Calibri"/>
          <w:lang w:eastAsia="pl-PL"/>
        </w:rPr>
        <w:t>40% redukcji emisji gazów cieplarnianych (w stosunku do poziomu z 1990 r.);</w:t>
      </w:r>
    </w:p>
    <w:p w14:paraId="3AEC06BC" w14:textId="6A569B9F" w:rsidR="001D56F9" w:rsidRPr="00B308C4" w:rsidRDefault="001D56F9" w:rsidP="00B17E12">
      <w:pPr>
        <w:pStyle w:val="Akapitzlist"/>
        <w:numPr>
          <w:ilvl w:val="0"/>
          <w:numId w:val="23"/>
        </w:numPr>
        <w:spacing w:after="0" w:line="276" w:lineRule="auto"/>
        <w:rPr>
          <w:rFonts w:ascii="Calibri" w:eastAsia="Times New Roman" w:hAnsi="Calibri" w:cs="Calibri"/>
          <w:lang w:eastAsia="pl-PL"/>
        </w:rPr>
      </w:pPr>
      <w:r w:rsidRPr="00B308C4">
        <w:rPr>
          <w:rFonts w:ascii="Calibri" w:eastAsia="Times New Roman" w:hAnsi="Calibri" w:cs="Calibri"/>
          <w:lang w:eastAsia="pl-PL"/>
        </w:rPr>
        <w:t>co najmniej 27% energii ze źródeł odnawialnych w UE pod względem zużycia końcowego;</w:t>
      </w:r>
    </w:p>
    <w:p w14:paraId="31CCAC18" w14:textId="06F349CA" w:rsidR="001D56F9" w:rsidRPr="00B308C4" w:rsidRDefault="001D56F9" w:rsidP="00B17E12">
      <w:pPr>
        <w:pStyle w:val="Akapitzlist"/>
        <w:numPr>
          <w:ilvl w:val="0"/>
          <w:numId w:val="23"/>
        </w:numPr>
        <w:spacing w:after="0" w:line="276" w:lineRule="auto"/>
        <w:rPr>
          <w:rFonts w:ascii="Calibri" w:eastAsia="Times New Roman" w:hAnsi="Calibri" w:cs="Calibri"/>
          <w:lang w:eastAsia="pl-PL"/>
        </w:rPr>
      </w:pPr>
      <w:r w:rsidRPr="00B308C4">
        <w:rPr>
          <w:rFonts w:ascii="Calibri" w:eastAsia="Times New Roman" w:hAnsi="Calibri" w:cs="Calibri"/>
          <w:lang w:eastAsia="pl-PL"/>
        </w:rPr>
        <w:t>oraz co najmniej 27 % oszczędności energii w porównaniu z dotychczasowym scenariuszem postępowania.</w:t>
      </w:r>
    </w:p>
    <w:p w14:paraId="665B3C4A" w14:textId="77777777" w:rsidR="001D56F9" w:rsidRPr="00B308C4" w:rsidRDefault="001D56F9" w:rsidP="00B17E12">
      <w:pPr>
        <w:spacing w:after="0" w:line="276" w:lineRule="auto"/>
        <w:rPr>
          <w:rFonts w:ascii="Calibri" w:hAnsi="Calibri" w:cs="Calibri"/>
          <w:highlight w:val="yellow"/>
        </w:rPr>
      </w:pPr>
    </w:p>
    <w:p w14:paraId="61A7EE16" w14:textId="427BFF19" w:rsidR="00BA264F" w:rsidRPr="00B308C4" w:rsidRDefault="00BA264F" w:rsidP="00B17E12">
      <w:pPr>
        <w:pStyle w:val="Nagwek2"/>
        <w:numPr>
          <w:ilvl w:val="0"/>
          <w:numId w:val="0"/>
        </w:numPr>
        <w:spacing w:before="0" w:line="276" w:lineRule="auto"/>
        <w:ind w:left="425" w:hanging="425"/>
        <w:rPr>
          <w:rFonts w:ascii="Calibri" w:hAnsi="Calibri" w:cs="Calibri"/>
          <w:color w:val="auto"/>
          <w:sz w:val="28"/>
          <w:szCs w:val="28"/>
        </w:rPr>
      </w:pPr>
      <w:bookmarkStart w:id="9" w:name="_Toc64552884"/>
      <w:r w:rsidRPr="00B308C4">
        <w:rPr>
          <w:rFonts w:ascii="Calibri" w:hAnsi="Calibri" w:cs="Calibri"/>
          <w:color w:val="auto"/>
          <w:sz w:val="28"/>
          <w:szCs w:val="28"/>
        </w:rPr>
        <w:t>3.</w:t>
      </w:r>
      <w:r w:rsidR="008D5C68" w:rsidRPr="00B308C4">
        <w:rPr>
          <w:rFonts w:ascii="Calibri" w:hAnsi="Calibri" w:cs="Calibri"/>
          <w:color w:val="auto"/>
          <w:sz w:val="28"/>
          <w:szCs w:val="28"/>
        </w:rPr>
        <w:t>2</w:t>
      </w:r>
      <w:r w:rsidRPr="00B308C4">
        <w:rPr>
          <w:rFonts w:ascii="Calibri" w:hAnsi="Calibri" w:cs="Calibri"/>
          <w:color w:val="auto"/>
          <w:sz w:val="28"/>
          <w:szCs w:val="28"/>
        </w:rPr>
        <w:t xml:space="preserve"> Polityka krajowa</w:t>
      </w:r>
      <w:bookmarkEnd w:id="9"/>
    </w:p>
    <w:p w14:paraId="423CD256" w14:textId="2C716A62" w:rsidR="00BA264F" w:rsidRPr="00B308C4" w:rsidRDefault="00BA264F" w:rsidP="00B17E12">
      <w:pPr>
        <w:spacing w:after="0" w:line="276" w:lineRule="auto"/>
        <w:rPr>
          <w:rFonts w:ascii="Calibri" w:hAnsi="Calibri" w:cs="Calibri"/>
        </w:rPr>
      </w:pPr>
      <w:r w:rsidRPr="00B308C4">
        <w:rPr>
          <w:rFonts w:ascii="Calibri" w:hAnsi="Calibri" w:cs="Calibri"/>
        </w:rPr>
        <w:t xml:space="preserve">Ponieważ </w:t>
      </w:r>
      <w:r w:rsidR="005B3425" w:rsidRPr="00B308C4">
        <w:rPr>
          <w:rFonts w:ascii="Calibri" w:hAnsi="Calibri" w:cs="Calibri"/>
        </w:rPr>
        <w:t xml:space="preserve">Plan Gospodarki Niskoemisyjnej dla gminy </w:t>
      </w:r>
      <w:r w:rsidR="00D026A7" w:rsidRPr="00B308C4">
        <w:rPr>
          <w:rFonts w:ascii="Calibri" w:hAnsi="Calibri" w:cs="Calibri"/>
        </w:rPr>
        <w:t>Lipnik -</w:t>
      </w:r>
      <w:r w:rsidR="005B3425" w:rsidRPr="00B308C4">
        <w:rPr>
          <w:rFonts w:ascii="Calibri" w:hAnsi="Calibri" w:cs="Calibri"/>
        </w:rPr>
        <w:t xml:space="preserve"> aktualizacja do roku 2023 </w:t>
      </w:r>
      <w:r w:rsidRPr="00B308C4">
        <w:rPr>
          <w:rFonts w:ascii="Calibri" w:hAnsi="Calibri" w:cs="Calibri"/>
        </w:rPr>
        <w:t xml:space="preserve">jest dokumentem strategicznym - ma charakter całościowy (dotyczy całej gminy) i długoterminowy. Koncentruje się na podniesieniu efektywności energetycznej, zwiększeniu wykorzystania odnawialnych źródeł energii oraz redukcji emisji gazów cieplarnianych. Rozwój gospodarki niskoemisyjnej jest realizacją zasady zrównoważonego rozwoju, zapisanej w Konstytucji RP w art.5 (Dz. U. 1997 nr 78 poz. 483), stanowiącym, iż RP zapewnia ochronę środowiska, kierując się właśnie tą zasadą. Na polskim gruncie dokumentem, który przyjęto na szczeblu krajowym i który odnosi się wprost do celów wyznaczonych przez Unię Europejską stanowi przede wszystkim: </w:t>
      </w:r>
      <w:r w:rsidRPr="00B308C4">
        <w:rPr>
          <w:rFonts w:ascii="Calibri" w:hAnsi="Calibri" w:cs="Calibri"/>
          <w:b/>
          <w:bCs/>
        </w:rPr>
        <w:t>„Krajowy plan na rzecz energii i klimatu na lata 2021-2030” (KPEIK).</w:t>
      </w:r>
      <w:r w:rsidRPr="00B308C4">
        <w:rPr>
          <w:rFonts w:ascii="Calibri" w:hAnsi="Calibri" w:cs="Calibri"/>
        </w:rPr>
        <w:t xml:space="preserve"> KPEiK integruje krajowe założenia i cele klimatyczno-energetyczne oraz polityki i działania w tym zakresie, obejmujące wszystkie 5 wymiarów unii energetycznej: obniżenie emisyjności, efektywność energetyczną, bezpieczeństwo energetyczne, wewnętrzny rynek energii oraz badania naukowe, innowacje i konkurencyjność. Wśród zidentyfikowanych celów klimatyczno-energetycznych Polski do 2030 r. KPEiK zakłada:</w:t>
      </w:r>
    </w:p>
    <w:p w14:paraId="7DEC5094" w14:textId="77777777" w:rsidR="00BA264F" w:rsidRPr="00B308C4" w:rsidRDefault="00BA264F" w:rsidP="00B17E12">
      <w:pPr>
        <w:pStyle w:val="Akapitzlist"/>
        <w:numPr>
          <w:ilvl w:val="0"/>
          <w:numId w:val="9"/>
        </w:numPr>
        <w:spacing w:after="0" w:line="276" w:lineRule="auto"/>
        <w:rPr>
          <w:rFonts w:ascii="Calibri" w:hAnsi="Calibri" w:cs="Calibri"/>
        </w:rPr>
      </w:pPr>
      <w:r w:rsidRPr="00B308C4">
        <w:rPr>
          <w:rFonts w:ascii="Calibri" w:hAnsi="Calibri" w:cs="Calibri"/>
        </w:rPr>
        <w:t>- 7% emisji gazów cieplarnianych w sektorach nieobjętych systemem ETS w porównaniu do poziomu w roku 2005 (w stosunku do celu +10% na rok 2020),</w:t>
      </w:r>
    </w:p>
    <w:p w14:paraId="65D07334" w14:textId="77777777" w:rsidR="00BA264F" w:rsidRPr="00B308C4" w:rsidRDefault="00BA264F" w:rsidP="00B17E12">
      <w:pPr>
        <w:pStyle w:val="Akapitzlist"/>
        <w:numPr>
          <w:ilvl w:val="0"/>
          <w:numId w:val="9"/>
        </w:numPr>
        <w:spacing w:after="0" w:line="276" w:lineRule="auto"/>
        <w:rPr>
          <w:rFonts w:ascii="Calibri" w:hAnsi="Calibri" w:cs="Calibri"/>
        </w:rPr>
      </w:pPr>
      <w:r w:rsidRPr="00B308C4">
        <w:rPr>
          <w:rFonts w:ascii="Calibri" w:hAnsi="Calibri" w:cs="Calibri"/>
        </w:rPr>
        <w:t>21-23% udziału OZE w finalnym zużyciu energii brutto (cel 23% będzie możliwy do osiągnięcia w sytuacji przyznania Polsce dodatkowych środków unijnych, w tym przeznaczonych na sprawiedliwą transformację),</w:t>
      </w:r>
    </w:p>
    <w:p w14:paraId="04584BA6" w14:textId="77777777" w:rsidR="00BA264F" w:rsidRPr="00B308C4" w:rsidRDefault="00BA264F" w:rsidP="00B17E12">
      <w:pPr>
        <w:pStyle w:val="Akapitzlist"/>
        <w:numPr>
          <w:ilvl w:val="0"/>
          <w:numId w:val="9"/>
        </w:numPr>
        <w:spacing w:after="0" w:line="276" w:lineRule="auto"/>
        <w:rPr>
          <w:rFonts w:ascii="Calibri" w:hAnsi="Calibri" w:cs="Calibri"/>
        </w:rPr>
      </w:pPr>
      <w:r w:rsidRPr="00B308C4">
        <w:rPr>
          <w:rFonts w:ascii="Calibri" w:hAnsi="Calibri" w:cs="Calibri"/>
        </w:rPr>
        <w:t>wzrost efektywności energetycznej o 23% w porównaniu z prognozami PRIMES 2007,</w:t>
      </w:r>
    </w:p>
    <w:p w14:paraId="78143469" w14:textId="667BDC95" w:rsidR="00BA264F" w:rsidRPr="00B308C4" w:rsidRDefault="00BA264F" w:rsidP="00B17E12">
      <w:pPr>
        <w:pStyle w:val="Akapitzlist"/>
        <w:numPr>
          <w:ilvl w:val="0"/>
          <w:numId w:val="9"/>
        </w:numPr>
        <w:spacing w:after="0" w:line="276" w:lineRule="auto"/>
        <w:rPr>
          <w:rFonts w:ascii="Calibri" w:hAnsi="Calibri" w:cs="Calibri"/>
        </w:rPr>
      </w:pPr>
      <w:r w:rsidRPr="00B308C4">
        <w:rPr>
          <w:rFonts w:ascii="Calibri" w:hAnsi="Calibri" w:cs="Calibri"/>
        </w:rPr>
        <w:t xml:space="preserve">redukcję do 56-60% udziału węgla w produkcji energii elektrycznej (w porównaniu do 77% </w:t>
      </w:r>
      <w:r w:rsidR="00335CAA">
        <w:rPr>
          <w:rFonts w:ascii="Calibri" w:hAnsi="Calibri" w:cs="Calibri"/>
        </w:rPr>
        <w:br/>
      </w:r>
      <w:r w:rsidRPr="00B308C4">
        <w:rPr>
          <w:rFonts w:ascii="Calibri" w:hAnsi="Calibri" w:cs="Calibri"/>
        </w:rPr>
        <w:t>w roku 2018) i zachowanie trendu spadkowego w perspektywie roku 2040.</w:t>
      </w:r>
    </w:p>
    <w:p w14:paraId="2EE40511" w14:textId="77777777" w:rsidR="00BA264F" w:rsidRPr="00B308C4" w:rsidRDefault="00BA264F" w:rsidP="00B17E12">
      <w:pPr>
        <w:spacing w:after="0" w:line="276" w:lineRule="auto"/>
        <w:rPr>
          <w:rFonts w:ascii="Calibri" w:hAnsi="Calibri" w:cs="Calibri"/>
        </w:rPr>
      </w:pPr>
    </w:p>
    <w:p w14:paraId="0BB5E975" w14:textId="407AE2F5" w:rsidR="00BA264F" w:rsidRPr="00B308C4" w:rsidRDefault="00BA264F" w:rsidP="00B17E12">
      <w:pPr>
        <w:spacing w:after="0" w:line="276" w:lineRule="auto"/>
        <w:rPr>
          <w:rFonts w:ascii="Calibri" w:hAnsi="Calibri" w:cs="Calibri"/>
          <w:b/>
          <w:bCs/>
        </w:rPr>
      </w:pPr>
      <w:r w:rsidRPr="00B308C4">
        <w:rPr>
          <w:rFonts w:ascii="Calibri" w:hAnsi="Calibri" w:cs="Calibri"/>
        </w:rPr>
        <w:t xml:space="preserve">Drugim dokumentem odnoszącym się do krajowej strategii długoterminowej do roku 2050 jest </w:t>
      </w:r>
      <w:r w:rsidRPr="00B308C4">
        <w:rPr>
          <w:rFonts w:ascii="Calibri" w:hAnsi="Calibri" w:cs="Calibri"/>
          <w:b/>
          <w:bCs/>
        </w:rPr>
        <w:t>„Krajowa Strategia Niskoemisyjna”.</w:t>
      </w:r>
      <w:r w:rsidR="009E2348" w:rsidRPr="00B308C4">
        <w:rPr>
          <w:rFonts w:ascii="Calibri" w:hAnsi="Calibri" w:cs="Calibri"/>
          <w:b/>
          <w:bCs/>
        </w:rPr>
        <w:t xml:space="preserve"> </w:t>
      </w:r>
      <w:r w:rsidR="005B3425" w:rsidRPr="00B308C4">
        <w:rPr>
          <w:rFonts w:ascii="Calibri" w:hAnsi="Calibri" w:cs="Calibri"/>
        </w:rPr>
        <w:t xml:space="preserve">Plan Gospodarki Niskoemisyjnej dla gminy </w:t>
      </w:r>
      <w:r w:rsidR="00D026A7" w:rsidRPr="00B308C4">
        <w:rPr>
          <w:rFonts w:ascii="Calibri" w:hAnsi="Calibri" w:cs="Calibri"/>
        </w:rPr>
        <w:t>Lipnik -</w:t>
      </w:r>
      <w:r w:rsidR="005B3425" w:rsidRPr="00B308C4">
        <w:rPr>
          <w:rFonts w:ascii="Calibri" w:hAnsi="Calibri" w:cs="Calibri"/>
        </w:rPr>
        <w:t xml:space="preserve"> aktualizacja do roku 2023 </w:t>
      </w:r>
      <w:r w:rsidRPr="00B308C4">
        <w:rPr>
          <w:rFonts w:ascii="Calibri" w:hAnsi="Calibri" w:cs="Calibri"/>
        </w:rPr>
        <w:t xml:space="preserve">pomoże w spełnieniu obowiązków nałożonych na jednostki sektora publicznego </w:t>
      </w:r>
      <w:r w:rsidR="00335CAA">
        <w:rPr>
          <w:rFonts w:ascii="Calibri" w:hAnsi="Calibri" w:cs="Calibri"/>
        </w:rPr>
        <w:br/>
      </w:r>
      <w:r w:rsidRPr="00B308C4">
        <w:rPr>
          <w:rFonts w:ascii="Calibri" w:hAnsi="Calibri" w:cs="Calibri"/>
        </w:rPr>
        <w:t>w zakresie efektywności energetycznej, określonych w powyższych dokumentach, jak również w ustawie z dnia 20 maja 2016 r. o efektywności energetycznej (Dz.U. 2020 poz. 264 – tekst jednolity). Powyższa ustawa, regulująca obowiązki i działania wynikające z DYREKTYWY PARLAMENTU EUROPEJSKIEGO I RADY 2012/27/UE z dnia 25 października 2012 r. w sprawie efektywności energetycznej, określa m.in.:</w:t>
      </w:r>
    </w:p>
    <w:p w14:paraId="24682B0F" w14:textId="77777777" w:rsidR="00BA264F" w:rsidRPr="00B308C4" w:rsidRDefault="00BA264F" w:rsidP="00B17E12">
      <w:pPr>
        <w:pStyle w:val="Akapitzlist"/>
        <w:numPr>
          <w:ilvl w:val="0"/>
          <w:numId w:val="10"/>
        </w:numPr>
        <w:spacing w:after="0" w:line="276" w:lineRule="auto"/>
        <w:rPr>
          <w:rFonts w:ascii="Calibri" w:hAnsi="Calibri" w:cs="Calibri"/>
        </w:rPr>
      </w:pPr>
      <w:r w:rsidRPr="00B308C4">
        <w:rPr>
          <w:rFonts w:ascii="Calibri" w:hAnsi="Calibri" w:cs="Calibri"/>
        </w:rPr>
        <w:t>zasady określenia końcowego celu w zakresie oszczędnego gospodarowania energią,</w:t>
      </w:r>
    </w:p>
    <w:p w14:paraId="4D825B93" w14:textId="77777777" w:rsidR="00BA264F" w:rsidRPr="00B308C4" w:rsidRDefault="00BA264F" w:rsidP="00B17E12">
      <w:pPr>
        <w:pStyle w:val="Akapitzlist"/>
        <w:numPr>
          <w:ilvl w:val="0"/>
          <w:numId w:val="10"/>
        </w:numPr>
        <w:spacing w:after="0" w:line="276" w:lineRule="auto"/>
        <w:rPr>
          <w:rFonts w:ascii="Calibri" w:hAnsi="Calibri" w:cs="Calibri"/>
        </w:rPr>
      </w:pPr>
      <w:r w:rsidRPr="00B308C4">
        <w:rPr>
          <w:rFonts w:ascii="Calibri" w:hAnsi="Calibri" w:cs="Calibri"/>
        </w:rPr>
        <w:t>zadania jednostek sektora publicznego w zakresie efektywności energetycznej,</w:t>
      </w:r>
    </w:p>
    <w:p w14:paraId="165374CC" w14:textId="77777777" w:rsidR="00BA264F" w:rsidRPr="00B308C4" w:rsidRDefault="00BA264F" w:rsidP="00B17E12">
      <w:pPr>
        <w:pStyle w:val="Akapitzlist"/>
        <w:numPr>
          <w:ilvl w:val="0"/>
          <w:numId w:val="10"/>
        </w:numPr>
        <w:spacing w:after="0" w:line="276" w:lineRule="auto"/>
        <w:rPr>
          <w:rFonts w:ascii="Calibri" w:hAnsi="Calibri" w:cs="Calibri"/>
        </w:rPr>
      </w:pPr>
      <w:r w:rsidRPr="00B308C4">
        <w:rPr>
          <w:rFonts w:ascii="Calibri" w:hAnsi="Calibri" w:cs="Calibri"/>
        </w:rPr>
        <w:t>zasady uzyskania i umorzenia świadectwa efektywności energetycznej.</w:t>
      </w:r>
    </w:p>
    <w:p w14:paraId="019CAE1D" w14:textId="77777777" w:rsidR="00BA264F" w:rsidRPr="00B308C4" w:rsidRDefault="00BA264F" w:rsidP="00B17E12">
      <w:pPr>
        <w:spacing w:after="0" w:line="276" w:lineRule="auto"/>
        <w:rPr>
          <w:rFonts w:ascii="Calibri" w:hAnsi="Calibri" w:cs="Calibri"/>
        </w:rPr>
      </w:pPr>
    </w:p>
    <w:p w14:paraId="1869EB1D" w14:textId="2EC65267" w:rsidR="00BA264F" w:rsidRPr="00B308C4" w:rsidRDefault="00BA264F" w:rsidP="00B17E12">
      <w:pPr>
        <w:spacing w:after="0" w:line="276" w:lineRule="auto"/>
        <w:rPr>
          <w:rFonts w:ascii="Calibri" w:hAnsi="Calibri" w:cs="Calibri"/>
        </w:rPr>
      </w:pPr>
      <w:r w:rsidRPr="00B308C4">
        <w:rPr>
          <w:rFonts w:ascii="Calibri" w:hAnsi="Calibri" w:cs="Calibri"/>
        </w:rPr>
        <w:t>Administracja publiczna wykonuje swoje zadanie na podstawie powyższej ustawy, która między innymi określa zadania jednostek sektora publicznego w zakresie efektywności energetycznej.</w:t>
      </w:r>
    </w:p>
    <w:p w14:paraId="0DA91616" w14:textId="471B5C76" w:rsidR="008D5C68" w:rsidRPr="00B308C4" w:rsidRDefault="008D5C68" w:rsidP="00B17E12">
      <w:pPr>
        <w:spacing w:after="0" w:line="276" w:lineRule="auto"/>
        <w:rPr>
          <w:rFonts w:ascii="Calibri" w:hAnsi="Calibri" w:cs="Calibri"/>
          <w:b/>
          <w:bCs/>
          <w:highlight w:val="yellow"/>
        </w:rPr>
      </w:pPr>
    </w:p>
    <w:p w14:paraId="4F789B8F" w14:textId="39F27C07" w:rsidR="008D5C68" w:rsidRPr="00B308C4" w:rsidRDefault="008D5C68" w:rsidP="00B17E12">
      <w:pPr>
        <w:spacing w:after="0" w:line="276" w:lineRule="auto"/>
        <w:rPr>
          <w:rFonts w:ascii="Calibri" w:hAnsi="Calibri" w:cs="Calibri"/>
        </w:rPr>
      </w:pPr>
      <w:r w:rsidRPr="00B308C4">
        <w:rPr>
          <w:rFonts w:ascii="Calibri" w:hAnsi="Calibri" w:cs="Calibri"/>
          <w:b/>
          <w:bCs/>
        </w:rPr>
        <w:t xml:space="preserve">Polityka Energetyczna Polski do 2030 r. </w:t>
      </w:r>
    </w:p>
    <w:p w14:paraId="2F271E0B" w14:textId="77777777" w:rsidR="008D5C68" w:rsidRPr="00B308C4" w:rsidRDefault="008D5C68" w:rsidP="00B17E12">
      <w:pPr>
        <w:spacing w:after="0" w:line="276" w:lineRule="auto"/>
        <w:rPr>
          <w:rFonts w:ascii="Calibri" w:hAnsi="Calibri" w:cs="Calibri"/>
        </w:rPr>
      </w:pPr>
      <w:r w:rsidRPr="00B308C4">
        <w:rPr>
          <w:rFonts w:ascii="Calibri" w:hAnsi="Calibri" w:cs="Calibri"/>
        </w:rPr>
        <w:t>Dokument przyjęty przez Radę Ministrów w dniu 10 listopada 2009 r. jako podstawowe kierunki polityki energetycznej kraju rekomenduje działania przyczyniające się do zmniejszenia emisji zanieczyszczeń poprzez:</w:t>
      </w:r>
    </w:p>
    <w:p w14:paraId="36D1AAA3" w14:textId="77777777" w:rsidR="008D5C68" w:rsidRPr="00B308C4" w:rsidRDefault="008D5C68" w:rsidP="00B17E12">
      <w:pPr>
        <w:pStyle w:val="Akapitzlist"/>
        <w:numPr>
          <w:ilvl w:val="0"/>
          <w:numId w:val="12"/>
        </w:numPr>
        <w:spacing w:after="0" w:line="276" w:lineRule="auto"/>
        <w:rPr>
          <w:rFonts w:ascii="Calibri" w:hAnsi="Calibri" w:cs="Calibri"/>
        </w:rPr>
      </w:pPr>
      <w:r w:rsidRPr="00B308C4">
        <w:rPr>
          <w:rFonts w:ascii="Calibri" w:hAnsi="Calibri" w:cs="Calibri"/>
        </w:rPr>
        <w:t>wzrost bezpieczeństwa dostaw paliw i energii,</w:t>
      </w:r>
    </w:p>
    <w:p w14:paraId="2AADD8F0" w14:textId="77777777" w:rsidR="008D5C68" w:rsidRPr="00B308C4" w:rsidRDefault="008D5C68" w:rsidP="00B17E12">
      <w:pPr>
        <w:pStyle w:val="Akapitzlist"/>
        <w:numPr>
          <w:ilvl w:val="0"/>
          <w:numId w:val="12"/>
        </w:numPr>
        <w:spacing w:after="0" w:line="276" w:lineRule="auto"/>
        <w:rPr>
          <w:rFonts w:ascii="Calibri" w:hAnsi="Calibri" w:cs="Calibri"/>
        </w:rPr>
      </w:pPr>
      <w:r w:rsidRPr="00B308C4">
        <w:rPr>
          <w:rFonts w:ascii="Calibri" w:hAnsi="Calibri" w:cs="Calibri"/>
        </w:rPr>
        <w:t>dywersyfikację struktury wytwarzania energii elektrycznej,</w:t>
      </w:r>
    </w:p>
    <w:p w14:paraId="7959D992" w14:textId="77777777" w:rsidR="008D5C68" w:rsidRPr="00B308C4" w:rsidRDefault="008D5C68" w:rsidP="00B17E12">
      <w:pPr>
        <w:pStyle w:val="Akapitzlist"/>
        <w:numPr>
          <w:ilvl w:val="0"/>
          <w:numId w:val="12"/>
        </w:numPr>
        <w:spacing w:after="0" w:line="276" w:lineRule="auto"/>
        <w:rPr>
          <w:rFonts w:ascii="Calibri" w:hAnsi="Calibri" w:cs="Calibri"/>
        </w:rPr>
      </w:pPr>
      <w:r w:rsidRPr="00B308C4">
        <w:rPr>
          <w:rFonts w:ascii="Calibri" w:hAnsi="Calibri" w:cs="Calibri"/>
        </w:rPr>
        <w:t>rozwój wykorzystania odnawialnych źródeł energii, w tym biopaliw,</w:t>
      </w:r>
    </w:p>
    <w:p w14:paraId="0C28A6CE" w14:textId="77777777" w:rsidR="008D5C68" w:rsidRPr="00B308C4" w:rsidRDefault="008D5C68" w:rsidP="00B17E12">
      <w:pPr>
        <w:pStyle w:val="Akapitzlist"/>
        <w:numPr>
          <w:ilvl w:val="0"/>
          <w:numId w:val="12"/>
        </w:numPr>
        <w:spacing w:after="0" w:line="276" w:lineRule="auto"/>
        <w:rPr>
          <w:rFonts w:ascii="Calibri" w:hAnsi="Calibri" w:cs="Calibri"/>
        </w:rPr>
      </w:pPr>
      <w:r w:rsidRPr="00B308C4">
        <w:rPr>
          <w:rFonts w:ascii="Calibri" w:hAnsi="Calibri" w:cs="Calibri"/>
        </w:rPr>
        <w:t>rozwój konkurencyjnych rynków paliw i energii,</w:t>
      </w:r>
    </w:p>
    <w:p w14:paraId="229171D3" w14:textId="1BA10AD1" w:rsidR="008D5C68" w:rsidRPr="00B308C4" w:rsidRDefault="008D5C68" w:rsidP="00B17E12">
      <w:pPr>
        <w:pStyle w:val="Akapitzlist"/>
        <w:numPr>
          <w:ilvl w:val="0"/>
          <w:numId w:val="12"/>
        </w:numPr>
        <w:spacing w:after="0" w:line="276" w:lineRule="auto"/>
        <w:rPr>
          <w:rFonts w:ascii="Calibri" w:hAnsi="Calibri" w:cs="Calibri"/>
        </w:rPr>
      </w:pPr>
      <w:r w:rsidRPr="00B308C4">
        <w:rPr>
          <w:rFonts w:ascii="Calibri" w:hAnsi="Calibri" w:cs="Calibri"/>
        </w:rPr>
        <w:t>ograniczenie oddziaływania energetyki na środowisko.</w:t>
      </w:r>
    </w:p>
    <w:p w14:paraId="44057775" w14:textId="77777777" w:rsidR="009E2348" w:rsidRPr="00B308C4" w:rsidRDefault="009E2348" w:rsidP="00B17E12">
      <w:pPr>
        <w:spacing w:after="0" w:line="276" w:lineRule="auto"/>
        <w:rPr>
          <w:rFonts w:ascii="Calibri" w:hAnsi="Calibri" w:cs="Calibri"/>
        </w:rPr>
      </w:pPr>
    </w:p>
    <w:p w14:paraId="7EC7AA55" w14:textId="4D03E7BD" w:rsidR="008D5C68" w:rsidRPr="00B308C4" w:rsidRDefault="005B3425" w:rsidP="00B17E12">
      <w:pPr>
        <w:spacing w:after="0" w:line="276" w:lineRule="auto"/>
        <w:rPr>
          <w:rFonts w:ascii="Calibri" w:hAnsi="Calibri" w:cs="Calibri"/>
        </w:rPr>
      </w:pPr>
      <w:r w:rsidRPr="00B308C4">
        <w:rPr>
          <w:rFonts w:ascii="Calibri" w:hAnsi="Calibri" w:cs="Calibri"/>
        </w:rPr>
        <w:t xml:space="preserve">Plan Gospodarki Niskoemisyjnej dla gminy </w:t>
      </w:r>
      <w:r w:rsidR="00D026A7" w:rsidRPr="00B308C4">
        <w:rPr>
          <w:rFonts w:ascii="Calibri" w:hAnsi="Calibri" w:cs="Calibri"/>
        </w:rPr>
        <w:t>Lipnik -</w:t>
      </w:r>
      <w:r w:rsidRPr="00B308C4">
        <w:rPr>
          <w:rFonts w:ascii="Calibri" w:hAnsi="Calibri" w:cs="Calibri"/>
        </w:rPr>
        <w:t xml:space="preserve"> aktualizacja do roku 2023 </w:t>
      </w:r>
      <w:r w:rsidR="008D5C68" w:rsidRPr="00B308C4">
        <w:rPr>
          <w:rFonts w:ascii="Calibri" w:hAnsi="Calibri" w:cs="Calibri"/>
        </w:rPr>
        <w:t>jest zgodna z:</w:t>
      </w:r>
    </w:p>
    <w:p w14:paraId="46B1E0FE" w14:textId="2F3B9439" w:rsidR="008D5C68" w:rsidRPr="00B308C4" w:rsidRDefault="00D026A7" w:rsidP="00B17E12">
      <w:pPr>
        <w:pStyle w:val="Akapitzlist"/>
        <w:numPr>
          <w:ilvl w:val="0"/>
          <w:numId w:val="11"/>
        </w:numPr>
        <w:spacing w:after="0" w:line="276" w:lineRule="auto"/>
        <w:ind w:left="426"/>
        <w:rPr>
          <w:rFonts w:ascii="Calibri" w:hAnsi="Calibri" w:cs="Calibri"/>
          <w:bCs/>
        </w:rPr>
      </w:pPr>
      <w:r w:rsidRPr="00B308C4">
        <w:rPr>
          <w:rFonts w:ascii="Calibri" w:hAnsi="Calibri" w:cs="Calibri"/>
          <w:bCs/>
        </w:rPr>
        <w:t>Ustawą z dnia 17 lipca 2009 r.</w:t>
      </w:r>
      <w:r w:rsidR="008D5C68" w:rsidRPr="00B308C4">
        <w:rPr>
          <w:rFonts w:ascii="Calibri" w:hAnsi="Calibri" w:cs="Calibri"/>
          <w:bCs/>
        </w:rPr>
        <w:t xml:space="preserve">  </w:t>
      </w:r>
      <w:r w:rsidRPr="00B308C4">
        <w:rPr>
          <w:rFonts w:ascii="Calibri" w:hAnsi="Calibri" w:cs="Calibri"/>
          <w:bCs/>
        </w:rPr>
        <w:t>o systemie zarządzania emisjami gazów cieplarnianych i innych</w:t>
      </w:r>
      <w:r w:rsidR="008D5C68" w:rsidRPr="00B308C4">
        <w:rPr>
          <w:rFonts w:ascii="Calibri" w:hAnsi="Calibri" w:cs="Calibri"/>
          <w:bCs/>
        </w:rPr>
        <w:t xml:space="preserve"> substancji (Dz. U.  </w:t>
      </w:r>
      <w:r w:rsidRPr="00B308C4">
        <w:rPr>
          <w:rFonts w:ascii="Calibri" w:hAnsi="Calibri" w:cs="Calibri"/>
          <w:bCs/>
        </w:rPr>
        <w:t>z 2020 r.</w:t>
      </w:r>
      <w:r w:rsidR="008D5C68" w:rsidRPr="00B308C4">
        <w:rPr>
          <w:rFonts w:ascii="Calibri" w:hAnsi="Calibri" w:cs="Calibri"/>
          <w:bCs/>
        </w:rPr>
        <w:t xml:space="preserve">  poz. 1077, 2320.),</w:t>
      </w:r>
    </w:p>
    <w:p w14:paraId="5D9BFFDF" w14:textId="7C9B3003" w:rsidR="008D5C68" w:rsidRPr="00B308C4" w:rsidRDefault="008D5C68" w:rsidP="00B17E12">
      <w:pPr>
        <w:pStyle w:val="Akapitzlist"/>
        <w:numPr>
          <w:ilvl w:val="0"/>
          <w:numId w:val="11"/>
        </w:numPr>
        <w:spacing w:after="0" w:line="276" w:lineRule="auto"/>
        <w:ind w:left="426"/>
        <w:rPr>
          <w:rFonts w:ascii="Calibri" w:hAnsi="Calibri" w:cs="Calibri"/>
          <w:bCs/>
        </w:rPr>
      </w:pPr>
      <w:r w:rsidRPr="00B308C4">
        <w:rPr>
          <w:rFonts w:ascii="Calibri" w:hAnsi="Calibri" w:cs="Calibri"/>
          <w:bCs/>
        </w:rPr>
        <w:t>Ustaw</w:t>
      </w:r>
      <w:r w:rsidR="009E2348" w:rsidRPr="00B308C4">
        <w:rPr>
          <w:rFonts w:ascii="Calibri" w:hAnsi="Calibri" w:cs="Calibri"/>
          <w:bCs/>
        </w:rPr>
        <w:t>ą</w:t>
      </w:r>
      <w:r w:rsidRPr="00B308C4">
        <w:rPr>
          <w:rFonts w:ascii="Calibri" w:hAnsi="Calibri" w:cs="Calibri"/>
          <w:bCs/>
        </w:rPr>
        <w:t xml:space="preserve"> z dnia 15 kwietnia 2011 r. o efektywności energetycznej (Dz.  U.  </w:t>
      </w:r>
      <w:r w:rsidR="00D026A7" w:rsidRPr="00B308C4">
        <w:rPr>
          <w:rFonts w:ascii="Calibri" w:hAnsi="Calibri" w:cs="Calibri"/>
          <w:bCs/>
        </w:rPr>
        <w:t>z 2015 r.</w:t>
      </w:r>
      <w:r w:rsidRPr="00B308C4">
        <w:rPr>
          <w:rFonts w:ascii="Calibri" w:hAnsi="Calibri" w:cs="Calibri"/>
          <w:bCs/>
        </w:rPr>
        <w:t xml:space="preserve"> poz. 2167, 2359, z </w:t>
      </w:r>
      <w:r w:rsidR="00D026A7" w:rsidRPr="00B308C4">
        <w:rPr>
          <w:rFonts w:ascii="Calibri" w:hAnsi="Calibri" w:cs="Calibri"/>
          <w:bCs/>
        </w:rPr>
        <w:t>2016 r.</w:t>
      </w:r>
      <w:r w:rsidRPr="00B308C4">
        <w:rPr>
          <w:rFonts w:ascii="Calibri" w:hAnsi="Calibri" w:cs="Calibri"/>
          <w:bCs/>
        </w:rPr>
        <w:t xml:space="preserve">  poz.  266, 1250. z późn. zm.),</w:t>
      </w:r>
    </w:p>
    <w:p w14:paraId="1BA8C333" w14:textId="73483841" w:rsidR="008D5C68" w:rsidRPr="00B308C4" w:rsidRDefault="008D5C68" w:rsidP="00B17E12">
      <w:pPr>
        <w:pStyle w:val="Akapitzlist"/>
        <w:numPr>
          <w:ilvl w:val="0"/>
          <w:numId w:val="11"/>
        </w:numPr>
        <w:spacing w:after="0" w:line="276" w:lineRule="auto"/>
        <w:ind w:left="426"/>
        <w:rPr>
          <w:rFonts w:ascii="Calibri" w:hAnsi="Calibri" w:cs="Calibri"/>
          <w:bCs/>
        </w:rPr>
      </w:pPr>
      <w:r w:rsidRPr="00B308C4">
        <w:rPr>
          <w:rStyle w:val="h2"/>
          <w:rFonts w:ascii="Calibri" w:hAnsi="Calibri" w:cs="Calibri"/>
          <w:bCs/>
        </w:rPr>
        <w:t>Ustaw</w:t>
      </w:r>
      <w:r w:rsidR="009E2348" w:rsidRPr="00B308C4">
        <w:rPr>
          <w:rStyle w:val="h2"/>
          <w:rFonts w:ascii="Calibri" w:hAnsi="Calibri" w:cs="Calibri"/>
          <w:bCs/>
        </w:rPr>
        <w:t>ą</w:t>
      </w:r>
      <w:r w:rsidRPr="00B308C4">
        <w:rPr>
          <w:rStyle w:val="h2"/>
          <w:rFonts w:ascii="Calibri" w:hAnsi="Calibri" w:cs="Calibri"/>
          <w:bCs/>
        </w:rPr>
        <w:t xml:space="preserve"> z dnia 10 kwietnia 1997 r. Prawo energetyczne (</w:t>
      </w:r>
      <w:r w:rsidRPr="00B308C4">
        <w:rPr>
          <w:rStyle w:val="h1"/>
          <w:rFonts w:ascii="Calibri" w:hAnsi="Calibri" w:cs="Calibri"/>
          <w:bCs/>
        </w:rPr>
        <w:t xml:space="preserve">Dz.  U.  </w:t>
      </w:r>
      <w:r w:rsidR="00D026A7" w:rsidRPr="00B308C4">
        <w:rPr>
          <w:rStyle w:val="h1"/>
          <w:rFonts w:ascii="Calibri" w:hAnsi="Calibri" w:cs="Calibri"/>
          <w:bCs/>
        </w:rPr>
        <w:t>z 2020 r.</w:t>
      </w:r>
      <w:r w:rsidRPr="00B308C4">
        <w:rPr>
          <w:rStyle w:val="h1"/>
          <w:rFonts w:ascii="Calibri" w:hAnsi="Calibri" w:cs="Calibri"/>
          <w:bCs/>
        </w:rPr>
        <w:t xml:space="preserve"> poz. </w:t>
      </w:r>
      <w:r w:rsidR="00D026A7" w:rsidRPr="00B308C4">
        <w:rPr>
          <w:rStyle w:val="h1"/>
          <w:rFonts w:ascii="Calibri" w:hAnsi="Calibri" w:cs="Calibri"/>
          <w:bCs/>
        </w:rPr>
        <w:t>833, 843</w:t>
      </w:r>
      <w:r w:rsidRPr="00B308C4">
        <w:rPr>
          <w:rStyle w:val="h1"/>
          <w:rFonts w:ascii="Calibri" w:hAnsi="Calibri" w:cs="Calibri"/>
          <w:bCs/>
        </w:rPr>
        <w:t xml:space="preserve">, </w:t>
      </w:r>
      <w:r w:rsidR="00D026A7" w:rsidRPr="00B308C4">
        <w:rPr>
          <w:rStyle w:val="h1"/>
          <w:rFonts w:ascii="Calibri" w:hAnsi="Calibri" w:cs="Calibri"/>
          <w:bCs/>
        </w:rPr>
        <w:t>875, 1086, 1378</w:t>
      </w:r>
      <w:r w:rsidRPr="00B308C4">
        <w:rPr>
          <w:rStyle w:val="h1"/>
          <w:rFonts w:ascii="Calibri" w:hAnsi="Calibri" w:cs="Calibri"/>
          <w:bCs/>
        </w:rPr>
        <w:t>, 1565),</w:t>
      </w:r>
    </w:p>
    <w:p w14:paraId="00452E48" w14:textId="397B155F" w:rsidR="008D5C68" w:rsidRPr="00B308C4" w:rsidRDefault="008D5C68" w:rsidP="00B17E12">
      <w:pPr>
        <w:pStyle w:val="Akapitzlist"/>
        <w:numPr>
          <w:ilvl w:val="0"/>
          <w:numId w:val="11"/>
        </w:numPr>
        <w:spacing w:after="0" w:line="276" w:lineRule="auto"/>
        <w:ind w:left="426"/>
        <w:rPr>
          <w:rStyle w:val="h1"/>
          <w:rFonts w:ascii="Calibri" w:hAnsi="Calibri" w:cs="Calibri"/>
          <w:bCs/>
        </w:rPr>
      </w:pPr>
      <w:r w:rsidRPr="00B308C4">
        <w:rPr>
          <w:rStyle w:val="h2"/>
          <w:rFonts w:ascii="Calibri" w:hAnsi="Calibri" w:cs="Calibri"/>
          <w:bCs/>
        </w:rPr>
        <w:t>Ustaw</w:t>
      </w:r>
      <w:r w:rsidR="009E2348" w:rsidRPr="00B308C4">
        <w:rPr>
          <w:rStyle w:val="h2"/>
          <w:rFonts w:ascii="Calibri" w:hAnsi="Calibri" w:cs="Calibri"/>
          <w:bCs/>
        </w:rPr>
        <w:t>ą</w:t>
      </w:r>
      <w:r w:rsidRPr="00B308C4">
        <w:rPr>
          <w:rStyle w:val="h2"/>
          <w:rFonts w:ascii="Calibri" w:hAnsi="Calibri" w:cs="Calibri"/>
          <w:bCs/>
        </w:rPr>
        <w:t xml:space="preserve"> z dnia 20 lutego 2015 r. o odnawialnych źródłach energii (</w:t>
      </w:r>
      <w:r w:rsidRPr="00B308C4">
        <w:rPr>
          <w:rStyle w:val="h1"/>
          <w:rFonts w:ascii="Calibri" w:hAnsi="Calibri" w:cs="Calibri"/>
          <w:bCs/>
        </w:rPr>
        <w:t xml:space="preserve">Dz.  U.  </w:t>
      </w:r>
      <w:r w:rsidR="00D026A7" w:rsidRPr="00B308C4">
        <w:rPr>
          <w:rStyle w:val="h1"/>
          <w:rFonts w:ascii="Calibri" w:hAnsi="Calibri" w:cs="Calibri"/>
          <w:bCs/>
        </w:rPr>
        <w:t>z 2020 r.</w:t>
      </w:r>
      <w:r w:rsidRPr="00B308C4">
        <w:rPr>
          <w:rStyle w:val="h1"/>
          <w:rFonts w:ascii="Calibri" w:hAnsi="Calibri" w:cs="Calibri"/>
          <w:bCs/>
        </w:rPr>
        <w:t xml:space="preserve"> poz.</w:t>
      </w:r>
      <w:r w:rsidR="00D026A7">
        <w:rPr>
          <w:rStyle w:val="h1"/>
          <w:rFonts w:ascii="Calibri" w:hAnsi="Calibri" w:cs="Calibri"/>
          <w:bCs/>
        </w:rPr>
        <w:t xml:space="preserve"> </w:t>
      </w:r>
      <w:r w:rsidRPr="00B308C4">
        <w:rPr>
          <w:rStyle w:val="h1"/>
          <w:rFonts w:ascii="Calibri" w:hAnsi="Calibri" w:cs="Calibri"/>
          <w:bCs/>
        </w:rPr>
        <w:t>261,</w:t>
      </w:r>
      <w:r w:rsidR="00D026A7">
        <w:rPr>
          <w:rStyle w:val="h1"/>
          <w:rFonts w:ascii="Calibri" w:hAnsi="Calibri" w:cs="Calibri"/>
          <w:bCs/>
        </w:rPr>
        <w:t xml:space="preserve"> </w:t>
      </w:r>
      <w:r w:rsidRPr="00B308C4">
        <w:rPr>
          <w:rStyle w:val="h1"/>
          <w:rFonts w:ascii="Calibri" w:hAnsi="Calibri" w:cs="Calibri"/>
          <w:bCs/>
        </w:rPr>
        <w:t>284, 568, 695, 1086, 1503, 1710, 2320.).</w:t>
      </w:r>
    </w:p>
    <w:p w14:paraId="14081485" w14:textId="1067A3B7" w:rsidR="009E2348" w:rsidRPr="00B308C4" w:rsidRDefault="009E2348" w:rsidP="00B17E12">
      <w:pPr>
        <w:spacing w:after="0" w:line="276" w:lineRule="auto"/>
        <w:jc w:val="left"/>
        <w:rPr>
          <w:rFonts w:ascii="Calibri" w:eastAsiaTheme="majorEastAsia" w:hAnsi="Calibri" w:cs="Calibri"/>
          <w:b/>
          <w:bCs/>
          <w:sz w:val="28"/>
          <w:szCs w:val="28"/>
        </w:rPr>
      </w:pPr>
    </w:p>
    <w:p w14:paraId="5686EACC" w14:textId="0849D8A0" w:rsidR="008D5C68" w:rsidRPr="00B308C4" w:rsidRDefault="008D5C68" w:rsidP="00B17E12">
      <w:pPr>
        <w:pStyle w:val="Nagwek2"/>
        <w:numPr>
          <w:ilvl w:val="0"/>
          <w:numId w:val="0"/>
        </w:numPr>
        <w:spacing w:before="0" w:line="276" w:lineRule="auto"/>
        <w:ind w:left="425" w:hanging="425"/>
        <w:rPr>
          <w:rFonts w:ascii="Calibri" w:hAnsi="Calibri" w:cs="Calibri"/>
          <w:color w:val="auto"/>
          <w:sz w:val="28"/>
          <w:szCs w:val="28"/>
        </w:rPr>
      </w:pPr>
      <w:bookmarkStart w:id="10" w:name="_Toc64552885"/>
      <w:r w:rsidRPr="00B308C4">
        <w:rPr>
          <w:rFonts w:ascii="Calibri" w:hAnsi="Calibri" w:cs="Calibri"/>
          <w:color w:val="auto"/>
          <w:sz w:val="28"/>
          <w:szCs w:val="28"/>
        </w:rPr>
        <w:t>3.3 Polityka regionalna</w:t>
      </w:r>
      <w:bookmarkEnd w:id="10"/>
    </w:p>
    <w:p w14:paraId="2BFC4B11" w14:textId="7A86F7CC" w:rsidR="00BA264F" w:rsidRPr="00B308C4" w:rsidRDefault="00EF29BB" w:rsidP="00B17E12">
      <w:pPr>
        <w:spacing w:after="0" w:line="276" w:lineRule="auto"/>
        <w:rPr>
          <w:rFonts w:ascii="Calibri" w:hAnsi="Calibri" w:cs="Calibri"/>
        </w:rPr>
      </w:pPr>
      <w:r w:rsidRPr="00B308C4">
        <w:rPr>
          <w:rFonts w:ascii="Calibri" w:hAnsi="Calibri" w:cs="Calibri"/>
          <w:b/>
          <w:bCs/>
        </w:rPr>
        <w:t xml:space="preserve">Programu ochrony powietrza dla województwa świętokrzyskiego wraz z planem działań krótkoterminowych. </w:t>
      </w:r>
      <w:r w:rsidRPr="00B308C4">
        <w:rPr>
          <w:rFonts w:ascii="Calibri" w:hAnsi="Calibri" w:cs="Calibri"/>
        </w:rPr>
        <w:t>Dokument został przyjęty uchwałą nr XXII/291/20 SEJMIKU WOJEWÓDZTWA ŚWIĘTOKRZYSKIEGO z dnia 29 czerwca 2020 r. w sprawie określenia „Programu ochrony powietrza dla województwa świętokrzyskiego wraz z planem działań krótkoterminowych”</w:t>
      </w:r>
    </w:p>
    <w:p w14:paraId="68B63CDA" w14:textId="2A3C7C9D" w:rsidR="00EF29BB" w:rsidRPr="00B308C4" w:rsidRDefault="00EF29BB" w:rsidP="00B17E12">
      <w:pPr>
        <w:spacing w:after="0" w:line="276" w:lineRule="auto"/>
        <w:rPr>
          <w:rFonts w:ascii="Calibri" w:hAnsi="Calibri" w:cs="Calibri"/>
        </w:rPr>
      </w:pPr>
    </w:p>
    <w:p w14:paraId="6D854F80" w14:textId="682394D0" w:rsidR="00EF29BB" w:rsidRPr="00B308C4" w:rsidRDefault="00EF29BB" w:rsidP="00B17E12">
      <w:pPr>
        <w:spacing w:after="0" w:line="276" w:lineRule="auto"/>
        <w:rPr>
          <w:rFonts w:ascii="Calibri" w:hAnsi="Calibri" w:cs="Calibri"/>
        </w:rPr>
      </w:pPr>
      <w:r w:rsidRPr="00B308C4">
        <w:rPr>
          <w:rFonts w:ascii="Calibri" w:hAnsi="Calibri" w:cs="Calibri"/>
        </w:rPr>
        <w:t xml:space="preserve">Program </w:t>
      </w:r>
      <w:r w:rsidR="00D026A7" w:rsidRPr="00B308C4">
        <w:rPr>
          <w:rFonts w:ascii="Calibri" w:hAnsi="Calibri" w:cs="Calibri"/>
        </w:rPr>
        <w:t>ochrony powietrza dla województwa świętokrzyskiego został</w:t>
      </w:r>
      <w:r w:rsidRPr="00B308C4">
        <w:rPr>
          <w:rFonts w:ascii="Calibri" w:hAnsi="Calibri" w:cs="Calibri"/>
        </w:rPr>
        <w:t xml:space="preserve"> opracowany w związku </w:t>
      </w:r>
      <w:r w:rsidR="00335CAA">
        <w:rPr>
          <w:rFonts w:ascii="Calibri" w:hAnsi="Calibri" w:cs="Calibri"/>
        </w:rPr>
        <w:br/>
      </w:r>
      <w:r w:rsidRPr="00B308C4">
        <w:rPr>
          <w:rFonts w:ascii="Calibri" w:hAnsi="Calibri" w:cs="Calibri"/>
        </w:rPr>
        <w:t xml:space="preserve">z odnotowaniem w 2018 roku przekroczenia standardów jakości powietrza w województwie świętokrzyskim. </w:t>
      </w:r>
      <w:r w:rsidR="00D026A7" w:rsidRPr="00B308C4">
        <w:rPr>
          <w:rFonts w:ascii="Calibri" w:hAnsi="Calibri" w:cs="Calibri"/>
        </w:rPr>
        <w:t>Celem Programu ochrony</w:t>
      </w:r>
      <w:r w:rsidRPr="00B308C4">
        <w:rPr>
          <w:rFonts w:ascii="Calibri" w:hAnsi="Calibri" w:cs="Calibri"/>
        </w:rPr>
        <w:t xml:space="preserve"> </w:t>
      </w:r>
      <w:r w:rsidR="00D026A7" w:rsidRPr="00B308C4">
        <w:rPr>
          <w:rFonts w:ascii="Calibri" w:hAnsi="Calibri" w:cs="Calibri"/>
        </w:rPr>
        <w:t>powietrza jest wskazanie przyczyn wystąpienia przekroczeń</w:t>
      </w:r>
      <w:r w:rsidRPr="00B308C4">
        <w:rPr>
          <w:rFonts w:ascii="Calibri" w:hAnsi="Calibri" w:cs="Calibri"/>
        </w:rPr>
        <w:t xml:space="preserve"> </w:t>
      </w:r>
      <w:r w:rsidR="00D026A7" w:rsidRPr="00B308C4">
        <w:rPr>
          <w:rFonts w:ascii="Calibri" w:hAnsi="Calibri" w:cs="Calibri"/>
        </w:rPr>
        <w:t>poziomów dopuszczalnych</w:t>
      </w:r>
      <w:r w:rsidRPr="00B308C4">
        <w:rPr>
          <w:rFonts w:ascii="Calibri" w:hAnsi="Calibri" w:cs="Calibri"/>
        </w:rPr>
        <w:t xml:space="preserve"> </w:t>
      </w:r>
      <w:r w:rsidR="00D026A7" w:rsidRPr="00B308C4">
        <w:rPr>
          <w:rFonts w:ascii="Calibri" w:hAnsi="Calibri" w:cs="Calibri"/>
        </w:rPr>
        <w:t>i docelowych</w:t>
      </w:r>
      <w:r w:rsidRPr="00B308C4">
        <w:rPr>
          <w:rFonts w:ascii="Calibri" w:hAnsi="Calibri" w:cs="Calibri"/>
        </w:rPr>
        <w:t xml:space="preserve"> </w:t>
      </w:r>
      <w:r w:rsidR="00D026A7" w:rsidRPr="00B308C4">
        <w:rPr>
          <w:rFonts w:ascii="Calibri" w:hAnsi="Calibri" w:cs="Calibri"/>
        </w:rPr>
        <w:t>dla pyłu zawieszonego PM10, PM</w:t>
      </w:r>
      <w:r w:rsidRPr="00B308C4">
        <w:rPr>
          <w:rFonts w:ascii="Calibri" w:hAnsi="Calibri" w:cs="Calibri"/>
        </w:rPr>
        <w:t xml:space="preserve">2,5 oraz benzo(a)pirenu, </w:t>
      </w:r>
      <w:r w:rsidR="00D026A7" w:rsidRPr="00B308C4">
        <w:rPr>
          <w:rFonts w:ascii="Calibri" w:hAnsi="Calibri" w:cs="Calibri"/>
        </w:rPr>
        <w:t>a następnie wskazanie działań naprawczych, które pomogą poprawić</w:t>
      </w:r>
      <w:r w:rsidRPr="00B308C4">
        <w:rPr>
          <w:rFonts w:ascii="Calibri" w:hAnsi="Calibri" w:cs="Calibri"/>
        </w:rPr>
        <w:t xml:space="preserve"> jakość powietrza w województwie świętokrzyskim. Program uwzględnia cele zawarte w dokumentach planistycznych i strategicznych krajowych (w tym w Krajowym programie ochrony</w:t>
      </w:r>
      <w:r w:rsidR="00D026A7">
        <w:rPr>
          <w:rFonts w:ascii="Calibri" w:hAnsi="Calibri" w:cs="Calibri"/>
        </w:rPr>
        <w:t xml:space="preserve"> </w:t>
      </w:r>
      <w:r w:rsidR="00D026A7" w:rsidRPr="00B308C4">
        <w:rPr>
          <w:rFonts w:ascii="Calibri" w:hAnsi="Calibri" w:cs="Calibri"/>
        </w:rPr>
        <w:t>powietrza, Koncepcji</w:t>
      </w:r>
      <w:r w:rsidR="00D026A7">
        <w:rPr>
          <w:rFonts w:ascii="Calibri" w:hAnsi="Calibri" w:cs="Calibri"/>
        </w:rPr>
        <w:t xml:space="preserve"> </w:t>
      </w:r>
      <w:r w:rsidRPr="00B308C4">
        <w:rPr>
          <w:rFonts w:ascii="Calibri" w:hAnsi="Calibri" w:cs="Calibri"/>
        </w:rPr>
        <w:t xml:space="preserve">przestrzennego     zagospodarowania     </w:t>
      </w:r>
      <w:r w:rsidR="00D026A7" w:rsidRPr="00B308C4">
        <w:rPr>
          <w:rFonts w:ascii="Calibri" w:hAnsi="Calibri" w:cs="Calibri"/>
        </w:rPr>
        <w:t>kraju) oraz</w:t>
      </w:r>
      <w:r w:rsidRPr="00B308C4">
        <w:rPr>
          <w:rFonts w:ascii="Calibri" w:hAnsi="Calibri" w:cs="Calibri"/>
        </w:rPr>
        <w:t xml:space="preserve"> w „Programie ochrony środowiska dla województwa świętokrzyskiego na lata 2015-2020 z uwzględnieniem perspektywy do roku 202</w:t>
      </w:r>
      <w:r w:rsidR="002241AB" w:rsidRPr="00B308C4">
        <w:rPr>
          <w:rFonts w:ascii="Calibri" w:hAnsi="Calibri" w:cs="Calibri"/>
        </w:rPr>
        <w:t>3</w:t>
      </w:r>
      <w:r w:rsidRPr="00B308C4">
        <w:rPr>
          <w:rFonts w:ascii="Calibri" w:hAnsi="Calibri" w:cs="Calibri"/>
        </w:rPr>
        <w:t>”.</w:t>
      </w:r>
    </w:p>
    <w:p w14:paraId="7537FB2C" w14:textId="77777777" w:rsidR="00EF29BB" w:rsidRPr="00B308C4" w:rsidRDefault="00EF29BB" w:rsidP="00B17E12">
      <w:pPr>
        <w:spacing w:after="0" w:line="276" w:lineRule="auto"/>
        <w:rPr>
          <w:rFonts w:ascii="Calibri" w:hAnsi="Calibri" w:cs="Calibri"/>
        </w:rPr>
      </w:pPr>
    </w:p>
    <w:p w14:paraId="6E611B80" w14:textId="7A0DA36D" w:rsidR="00EF29BB" w:rsidRPr="00B308C4" w:rsidRDefault="00D026A7" w:rsidP="00B17E12">
      <w:pPr>
        <w:spacing w:after="0" w:line="276" w:lineRule="auto"/>
        <w:rPr>
          <w:rFonts w:ascii="Calibri" w:hAnsi="Calibri" w:cs="Calibri"/>
        </w:rPr>
      </w:pPr>
      <w:r w:rsidRPr="00B308C4">
        <w:rPr>
          <w:rFonts w:ascii="Calibri" w:hAnsi="Calibri" w:cs="Calibri"/>
        </w:rPr>
        <w:t>Program wskazuje</w:t>
      </w:r>
      <w:r w:rsidR="00EF29BB" w:rsidRPr="00B308C4">
        <w:rPr>
          <w:rFonts w:ascii="Calibri" w:hAnsi="Calibri" w:cs="Calibri"/>
        </w:rPr>
        <w:t xml:space="preserve"> możliwe do podjęcia działania naprawcze, które pozwolą przyczynić się do poprawy jakości powietrza w regionie są to:</w:t>
      </w:r>
    </w:p>
    <w:p w14:paraId="7FB9D929" w14:textId="1CD96F9F" w:rsidR="00EF29BB" w:rsidRPr="00B308C4" w:rsidRDefault="00335CAA" w:rsidP="00B17E12">
      <w:pPr>
        <w:pStyle w:val="Akapitzlist"/>
        <w:numPr>
          <w:ilvl w:val="0"/>
          <w:numId w:val="13"/>
        </w:numPr>
        <w:spacing w:after="0" w:line="276" w:lineRule="auto"/>
        <w:rPr>
          <w:rFonts w:ascii="Calibri" w:hAnsi="Calibri" w:cs="Calibri"/>
        </w:rPr>
      </w:pPr>
      <w:r>
        <w:rPr>
          <w:rFonts w:ascii="Calibri" w:hAnsi="Calibri" w:cs="Calibri"/>
        </w:rPr>
        <w:t>o</w:t>
      </w:r>
      <w:r w:rsidR="00EF29BB" w:rsidRPr="00B308C4">
        <w:rPr>
          <w:rFonts w:ascii="Calibri" w:hAnsi="Calibri" w:cs="Calibri"/>
        </w:rPr>
        <w:t>graniczenie   emisji   z   sektora   komunalno-bytowego</w:t>
      </w:r>
      <w:r>
        <w:rPr>
          <w:rFonts w:ascii="Calibri" w:hAnsi="Calibri" w:cs="Calibri"/>
        </w:rPr>
        <w:t>,</w:t>
      </w:r>
      <w:r w:rsidR="00EF29BB" w:rsidRPr="00B308C4">
        <w:rPr>
          <w:rFonts w:ascii="Calibri" w:hAnsi="Calibri" w:cs="Calibri"/>
        </w:rPr>
        <w:t xml:space="preserve"> </w:t>
      </w:r>
    </w:p>
    <w:p w14:paraId="4E48BD01" w14:textId="662958A0" w:rsidR="00EF29BB" w:rsidRPr="00B308C4" w:rsidRDefault="00335CAA" w:rsidP="00B17E12">
      <w:pPr>
        <w:pStyle w:val="Akapitzlist"/>
        <w:numPr>
          <w:ilvl w:val="0"/>
          <w:numId w:val="13"/>
        </w:numPr>
        <w:spacing w:after="0" w:line="276" w:lineRule="auto"/>
        <w:rPr>
          <w:rFonts w:ascii="Calibri" w:hAnsi="Calibri" w:cs="Calibri"/>
        </w:rPr>
      </w:pPr>
      <w:r>
        <w:rPr>
          <w:rFonts w:ascii="Calibri" w:hAnsi="Calibri" w:cs="Calibri"/>
        </w:rPr>
        <w:t>o</w:t>
      </w:r>
      <w:r w:rsidR="00EF29BB" w:rsidRPr="00B308C4">
        <w:rPr>
          <w:rFonts w:ascii="Calibri" w:hAnsi="Calibri" w:cs="Calibri"/>
        </w:rPr>
        <w:t>graniczenie emisji zanieczyszczeń z transportu drogowego</w:t>
      </w:r>
      <w:r>
        <w:rPr>
          <w:rFonts w:ascii="Calibri" w:hAnsi="Calibri" w:cs="Calibri"/>
        </w:rPr>
        <w:t>,</w:t>
      </w:r>
    </w:p>
    <w:p w14:paraId="730D218A" w14:textId="3529AED2" w:rsidR="00EF29BB" w:rsidRPr="00B308C4" w:rsidRDefault="00D026A7" w:rsidP="00B17E12">
      <w:pPr>
        <w:pStyle w:val="Akapitzlist"/>
        <w:numPr>
          <w:ilvl w:val="0"/>
          <w:numId w:val="13"/>
        </w:numPr>
        <w:spacing w:after="0" w:line="276" w:lineRule="auto"/>
        <w:rPr>
          <w:rFonts w:ascii="Calibri" w:hAnsi="Calibri" w:cs="Calibri"/>
        </w:rPr>
      </w:pPr>
      <w:r>
        <w:rPr>
          <w:rFonts w:ascii="Calibri" w:hAnsi="Calibri" w:cs="Calibri"/>
        </w:rPr>
        <w:t>o</w:t>
      </w:r>
      <w:r w:rsidRPr="00B308C4">
        <w:rPr>
          <w:rFonts w:ascii="Calibri" w:hAnsi="Calibri" w:cs="Calibri"/>
        </w:rPr>
        <w:t>graniczenie emisji niezorganizowanej pochodzącej z zakładów wydobycia</w:t>
      </w:r>
      <w:r w:rsidR="00EF29BB" w:rsidRPr="00B308C4">
        <w:rPr>
          <w:rFonts w:ascii="Calibri" w:hAnsi="Calibri" w:cs="Calibri"/>
        </w:rPr>
        <w:t xml:space="preserve"> i przeróbki kruszyw</w:t>
      </w:r>
      <w:r w:rsidR="00335CAA">
        <w:rPr>
          <w:rFonts w:ascii="Calibri" w:hAnsi="Calibri" w:cs="Calibri"/>
        </w:rPr>
        <w:t>,</w:t>
      </w:r>
    </w:p>
    <w:p w14:paraId="4E524A79" w14:textId="1A2D3055" w:rsidR="00EF29BB" w:rsidRPr="00B308C4" w:rsidRDefault="00335CAA" w:rsidP="00B17E12">
      <w:pPr>
        <w:pStyle w:val="Akapitzlist"/>
        <w:numPr>
          <w:ilvl w:val="0"/>
          <w:numId w:val="13"/>
        </w:numPr>
        <w:spacing w:after="0" w:line="276" w:lineRule="auto"/>
        <w:rPr>
          <w:rFonts w:ascii="Calibri" w:hAnsi="Calibri" w:cs="Calibri"/>
        </w:rPr>
      </w:pPr>
      <w:r>
        <w:rPr>
          <w:rFonts w:ascii="Calibri" w:hAnsi="Calibri" w:cs="Calibri"/>
        </w:rPr>
        <w:t>k</w:t>
      </w:r>
      <w:r w:rsidR="00EF29BB" w:rsidRPr="00B308C4">
        <w:rPr>
          <w:rFonts w:ascii="Calibri" w:hAnsi="Calibri" w:cs="Calibri"/>
        </w:rPr>
        <w:t>ształtowanie polityki przestrzennej w sposób sprzyjający poprawie stanu jakości powietrza</w:t>
      </w:r>
      <w:r>
        <w:rPr>
          <w:rFonts w:ascii="Calibri" w:hAnsi="Calibri" w:cs="Calibri"/>
        </w:rPr>
        <w:t>,</w:t>
      </w:r>
    </w:p>
    <w:p w14:paraId="2945330E" w14:textId="73EB8B58" w:rsidR="00EF29BB" w:rsidRPr="00B308C4" w:rsidRDefault="00335CAA" w:rsidP="00B17E12">
      <w:pPr>
        <w:pStyle w:val="Akapitzlist"/>
        <w:numPr>
          <w:ilvl w:val="0"/>
          <w:numId w:val="13"/>
        </w:numPr>
        <w:spacing w:after="0" w:line="276" w:lineRule="auto"/>
        <w:rPr>
          <w:rFonts w:ascii="Calibri" w:hAnsi="Calibri" w:cs="Calibri"/>
        </w:rPr>
      </w:pPr>
      <w:r>
        <w:rPr>
          <w:rFonts w:ascii="Calibri" w:hAnsi="Calibri" w:cs="Calibri"/>
        </w:rPr>
        <w:t>p</w:t>
      </w:r>
      <w:r w:rsidR="00EF29BB" w:rsidRPr="00B308C4">
        <w:rPr>
          <w:rFonts w:ascii="Calibri" w:hAnsi="Calibri" w:cs="Calibri"/>
        </w:rPr>
        <w:t>rowadzenie edukacji ekologicznej – działanie wskazane w harmonogramie</w:t>
      </w:r>
      <w:r>
        <w:rPr>
          <w:rFonts w:ascii="Calibri" w:hAnsi="Calibri" w:cs="Calibri"/>
        </w:rPr>
        <w:t>,</w:t>
      </w:r>
      <w:r w:rsidR="00EF29BB" w:rsidRPr="00B308C4">
        <w:rPr>
          <w:rFonts w:ascii="Calibri" w:hAnsi="Calibri" w:cs="Calibri"/>
        </w:rPr>
        <w:t xml:space="preserve"> </w:t>
      </w:r>
    </w:p>
    <w:p w14:paraId="1067E4C8" w14:textId="71FEA27E" w:rsidR="00EF29BB" w:rsidRPr="00B308C4" w:rsidRDefault="00335CAA" w:rsidP="00B17E12">
      <w:pPr>
        <w:pStyle w:val="Akapitzlist"/>
        <w:numPr>
          <w:ilvl w:val="0"/>
          <w:numId w:val="13"/>
        </w:numPr>
        <w:spacing w:after="0" w:line="276" w:lineRule="auto"/>
        <w:rPr>
          <w:rFonts w:ascii="Calibri" w:hAnsi="Calibri" w:cs="Calibri"/>
        </w:rPr>
      </w:pPr>
      <w:r>
        <w:rPr>
          <w:rFonts w:ascii="Calibri" w:hAnsi="Calibri" w:cs="Calibri"/>
        </w:rPr>
        <w:t>p</w:t>
      </w:r>
      <w:r w:rsidR="00EF29BB" w:rsidRPr="00B308C4">
        <w:rPr>
          <w:rFonts w:ascii="Calibri" w:hAnsi="Calibri" w:cs="Calibri"/>
        </w:rPr>
        <w:t>rowadzenie działań kontrolnych – działanie wskazane w harmonogramie.</w:t>
      </w:r>
    </w:p>
    <w:p w14:paraId="01567AA3" w14:textId="6DAB7AA1" w:rsidR="00EF29BB" w:rsidRPr="00B308C4" w:rsidRDefault="00EF29BB" w:rsidP="00B17E12">
      <w:pPr>
        <w:spacing w:after="0" w:line="276" w:lineRule="auto"/>
        <w:rPr>
          <w:rFonts w:ascii="Calibri" w:hAnsi="Calibri" w:cs="Calibri"/>
        </w:rPr>
      </w:pPr>
    </w:p>
    <w:p w14:paraId="668C7443" w14:textId="0896F0FC" w:rsidR="00EF29BB" w:rsidRPr="00B308C4" w:rsidRDefault="005B3425" w:rsidP="00B17E12">
      <w:pPr>
        <w:spacing w:after="0" w:line="276" w:lineRule="auto"/>
        <w:rPr>
          <w:rFonts w:ascii="Calibri" w:hAnsi="Calibri" w:cs="Calibri"/>
          <w:b/>
          <w:bCs/>
        </w:rPr>
      </w:pPr>
      <w:r w:rsidRPr="00B308C4">
        <w:rPr>
          <w:rFonts w:ascii="Calibri" w:hAnsi="Calibri" w:cs="Calibri"/>
        </w:rPr>
        <w:t xml:space="preserve">Plan Gospodarki Niskoemisyjnej dla gminy </w:t>
      </w:r>
      <w:r w:rsidR="00D026A7" w:rsidRPr="00B308C4">
        <w:rPr>
          <w:rFonts w:ascii="Calibri" w:hAnsi="Calibri" w:cs="Calibri"/>
        </w:rPr>
        <w:t>Lipnik -</w:t>
      </w:r>
      <w:r w:rsidRPr="00B308C4">
        <w:rPr>
          <w:rFonts w:ascii="Calibri" w:hAnsi="Calibri" w:cs="Calibri"/>
        </w:rPr>
        <w:t xml:space="preserve"> aktualizacja do roku 2023 </w:t>
      </w:r>
      <w:r w:rsidR="009E2348" w:rsidRPr="00B308C4">
        <w:rPr>
          <w:rFonts w:ascii="Calibri" w:hAnsi="Calibri" w:cs="Calibri"/>
        </w:rPr>
        <w:t>przyczyni się do realizacji działań naprawczych wskazanych w Programie ochrony powietrza dla województwa świętokrzyskiego wraz z planem działań krótkoterminowych. Dokument jest te</w:t>
      </w:r>
      <w:r w:rsidR="00335CAA">
        <w:rPr>
          <w:rFonts w:ascii="Calibri" w:hAnsi="Calibri" w:cs="Calibri"/>
        </w:rPr>
        <w:t>ż</w:t>
      </w:r>
      <w:r w:rsidR="009E2348" w:rsidRPr="00B308C4">
        <w:rPr>
          <w:rFonts w:ascii="Calibri" w:hAnsi="Calibri" w:cs="Calibri"/>
        </w:rPr>
        <w:t xml:space="preserve"> zgodny</w:t>
      </w:r>
      <w:r w:rsidR="009E2348" w:rsidRPr="00B308C4">
        <w:rPr>
          <w:rFonts w:ascii="Calibri" w:hAnsi="Calibri" w:cs="Calibri"/>
          <w:b/>
          <w:bCs/>
        </w:rPr>
        <w:t xml:space="preserve"> </w:t>
      </w:r>
      <w:r w:rsidR="00D026A7" w:rsidRPr="00B308C4">
        <w:rPr>
          <w:rFonts w:ascii="Calibri" w:hAnsi="Calibri" w:cs="Calibri"/>
          <w:b/>
          <w:bCs/>
        </w:rPr>
        <w:t>z Uchwałą</w:t>
      </w:r>
      <w:r w:rsidR="00EF29BB" w:rsidRPr="00B308C4">
        <w:rPr>
          <w:rFonts w:ascii="Calibri" w:hAnsi="Calibri" w:cs="Calibri"/>
          <w:b/>
          <w:bCs/>
        </w:rPr>
        <w:t xml:space="preserve"> nr XXII/292/20 SEJMIKU WOJEWÓDZTWA ŚWIĘTOKRZYSKIEGO z dnia 29 czerwca 2020r. w sprawie wprowadzenia na obszarze województwa świętokrzyskiego ograniczeń i zakazów w zakresie eksploatacji instalacji, w których następuje spalanie paliw.</w:t>
      </w:r>
    </w:p>
    <w:p w14:paraId="7CA0A969" w14:textId="3A901835" w:rsidR="004E7D61" w:rsidRPr="00B308C4" w:rsidRDefault="004E7D61" w:rsidP="00B17E12">
      <w:pPr>
        <w:spacing w:after="0" w:line="276" w:lineRule="auto"/>
        <w:rPr>
          <w:rFonts w:ascii="Calibri" w:hAnsi="Calibri" w:cs="Calibri"/>
          <w:b/>
          <w:bCs/>
        </w:rPr>
      </w:pPr>
    </w:p>
    <w:p w14:paraId="44FD74DB" w14:textId="15B24790" w:rsidR="004E7D61" w:rsidRPr="00B308C4" w:rsidRDefault="004E7D61" w:rsidP="00B17E12">
      <w:pPr>
        <w:spacing w:after="0" w:line="276" w:lineRule="auto"/>
        <w:rPr>
          <w:rFonts w:ascii="Calibri" w:hAnsi="Calibri" w:cs="Calibri"/>
        </w:rPr>
      </w:pPr>
      <w:r w:rsidRPr="00B308C4">
        <w:rPr>
          <w:rFonts w:ascii="Calibri" w:hAnsi="Calibri" w:cs="Calibri"/>
        </w:rPr>
        <w:t>Działania naprawcze wskazane w dokumencie dla sfery świętokrzyskiej to</w:t>
      </w:r>
      <w:r w:rsidR="009C5C1F" w:rsidRPr="00B308C4">
        <w:rPr>
          <w:rStyle w:val="Odwoanieprzypisudolnego"/>
          <w:rFonts w:ascii="Calibri" w:hAnsi="Calibri" w:cs="Calibri"/>
        </w:rPr>
        <w:footnoteReference w:id="1"/>
      </w:r>
      <w:r w:rsidRPr="00B308C4">
        <w:rPr>
          <w:rFonts w:ascii="Calibri" w:hAnsi="Calibri" w:cs="Calibri"/>
        </w:rPr>
        <w:t>:</w:t>
      </w:r>
    </w:p>
    <w:p w14:paraId="1CAF187A" w14:textId="77777777" w:rsidR="001D56F9" w:rsidRPr="00B308C4" w:rsidRDefault="001D56F9" w:rsidP="00B17E12">
      <w:pPr>
        <w:pStyle w:val="Legenda"/>
        <w:spacing w:line="276" w:lineRule="auto"/>
        <w:rPr>
          <w:rFonts w:ascii="Calibri" w:hAnsi="Calibri" w:cs="Calibri"/>
          <w:b w:val="0"/>
          <w:bCs w:val="0"/>
          <w:color w:val="auto"/>
          <w:sz w:val="22"/>
          <w:szCs w:val="22"/>
          <w:highlight w:val="yellow"/>
        </w:rPr>
      </w:pPr>
    </w:p>
    <w:p w14:paraId="42505A3A" w14:textId="77777777" w:rsidR="001D56F9" w:rsidRPr="00B308C4" w:rsidRDefault="001D56F9" w:rsidP="00B17E12">
      <w:pPr>
        <w:pStyle w:val="Legenda"/>
        <w:spacing w:line="276" w:lineRule="auto"/>
        <w:jc w:val="center"/>
        <w:rPr>
          <w:rFonts w:ascii="Calibri" w:hAnsi="Calibri" w:cs="Calibri"/>
          <w:b w:val="0"/>
          <w:bCs w:val="0"/>
          <w:color w:val="auto"/>
          <w:sz w:val="22"/>
          <w:szCs w:val="22"/>
          <w:highlight w:val="yellow"/>
        </w:rPr>
      </w:pPr>
    </w:p>
    <w:p w14:paraId="2F66388A" w14:textId="77777777" w:rsidR="001D56F9" w:rsidRPr="00B308C4" w:rsidRDefault="001D56F9" w:rsidP="00B17E12">
      <w:pPr>
        <w:pStyle w:val="Legenda"/>
        <w:spacing w:line="276" w:lineRule="auto"/>
        <w:jc w:val="center"/>
        <w:rPr>
          <w:rFonts w:ascii="Calibri" w:hAnsi="Calibri" w:cs="Calibri"/>
          <w:b w:val="0"/>
          <w:bCs w:val="0"/>
          <w:color w:val="auto"/>
          <w:sz w:val="22"/>
          <w:szCs w:val="22"/>
          <w:highlight w:val="yellow"/>
        </w:rPr>
      </w:pPr>
    </w:p>
    <w:p w14:paraId="6657ACE3" w14:textId="77777777" w:rsidR="001D56F9" w:rsidRPr="00B308C4" w:rsidRDefault="001D56F9" w:rsidP="00B17E12">
      <w:pPr>
        <w:pStyle w:val="Legenda"/>
        <w:spacing w:line="276" w:lineRule="auto"/>
        <w:jc w:val="center"/>
        <w:rPr>
          <w:rFonts w:ascii="Calibri" w:hAnsi="Calibri" w:cs="Calibri"/>
          <w:b w:val="0"/>
          <w:bCs w:val="0"/>
          <w:color w:val="auto"/>
          <w:sz w:val="22"/>
          <w:szCs w:val="22"/>
          <w:highlight w:val="yellow"/>
        </w:rPr>
      </w:pPr>
    </w:p>
    <w:p w14:paraId="5B69170A" w14:textId="77777777" w:rsidR="001D56F9" w:rsidRPr="00B308C4" w:rsidRDefault="001D56F9" w:rsidP="00B17E12">
      <w:pPr>
        <w:pStyle w:val="Legenda"/>
        <w:spacing w:line="276" w:lineRule="auto"/>
        <w:jc w:val="center"/>
        <w:rPr>
          <w:rFonts w:ascii="Calibri" w:hAnsi="Calibri" w:cs="Calibri"/>
          <w:b w:val="0"/>
          <w:bCs w:val="0"/>
          <w:color w:val="auto"/>
          <w:sz w:val="22"/>
          <w:szCs w:val="22"/>
          <w:highlight w:val="yellow"/>
        </w:rPr>
      </w:pPr>
    </w:p>
    <w:p w14:paraId="149C1C8C" w14:textId="77777777" w:rsidR="001D56F9" w:rsidRPr="00B308C4" w:rsidRDefault="001D56F9" w:rsidP="00B17E12">
      <w:pPr>
        <w:pStyle w:val="Legenda"/>
        <w:spacing w:line="276" w:lineRule="auto"/>
        <w:jc w:val="center"/>
        <w:rPr>
          <w:rFonts w:ascii="Calibri" w:hAnsi="Calibri" w:cs="Calibri"/>
          <w:b w:val="0"/>
          <w:bCs w:val="0"/>
          <w:color w:val="auto"/>
          <w:sz w:val="22"/>
          <w:szCs w:val="22"/>
          <w:highlight w:val="yellow"/>
        </w:rPr>
      </w:pPr>
    </w:p>
    <w:p w14:paraId="49CF6242" w14:textId="77777777" w:rsidR="001D56F9" w:rsidRPr="00B308C4" w:rsidRDefault="001D56F9" w:rsidP="00B17E12">
      <w:pPr>
        <w:pStyle w:val="Legenda"/>
        <w:spacing w:line="276" w:lineRule="auto"/>
        <w:jc w:val="center"/>
        <w:rPr>
          <w:rFonts w:ascii="Calibri" w:hAnsi="Calibri" w:cs="Calibri"/>
          <w:b w:val="0"/>
          <w:bCs w:val="0"/>
          <w:color w:val="auto"/>
          <w:sz w:val="22"/>
          <w:szCs w:val="22"/>
          <w:highlight w:val="yellow"/>
        </w:rPr>
      </w:pPr>
    </w:p>
    <w:p w14:paraId="005CF695" w14:textId="55C62227" w:rsidR="001D56F9" w:rsidRDefault="001D56F9" w:rsidP="00B17E12">
      <w:pPr>
        <w:pStyle w:val="Legenda"/>
        <w:spacing w:line="276" w:lineRule="auto"/>
        <w:jc w:val="center"/>
        <w:rPr>
          <w:rFonts w:ascii="Calibri" w:hAnsi="Calibri" w:cs="Calibri"/>
          <w:b w:val="0"/>
          <w:bCs w:val="0"/>
          <w:color w:val="auto"/>
          <w:sz w:val="22"/>
          <w:szCs w:val="22"/>
          <w:highlight w:val="yellow"/>
        </w:rPr>
      </w:pPr>
    </w:p>
    <w:p w14:paraId="2D1903D7" w14:textId="33B5287F" w:rsidR="004E12EA" w:rsidRDefault="004E12EA" w:rsidP="00B17E12">
      <w:pPr>
        <w:spacing w:line="276" w:lineRule="auto"/>
        <w:rPr>
          <w:highlight w:val="yellow"/>
        </w:rPr>
      </w:pPr>
    </w:p>
    <w:p w14:paraId="47DF5E5D" w14:textId="5F33E189" w:rsidR="004E12EA" w:rsidRDefault="004E12EA" w:rsidP="00B17E12">
      <w:pPr>
        <w:spacing w:line="276" w:lineRule="auto"/>
        <w:rPr>
          <w:highlight w:val="yellow"/>
        </w:rPr>
      </w:pPr>
    </w:p>
    <w:p w14:paraId="6460371C" w14:textId="5A2F0E0E" w:rsidR="004E12EA" w:rsidRDefault="004E12EA" w:rsidP="00B17E12">
      <w:pPr>
        <w:spacing w:line="276" w:lineRule="auto"/>
        <w:rPr>
          <w:highlight w:val="yellow"/>
        </w:rPr>
      </w:pPr>
    </w:p>
    <w:p w14:paraId="5A3B039B" w14:textId="250626F4" w:rsidR="004E12EA" w:rsidRDefault="004E12EA" w:rsidP="00B17E12">
      <w:pPr>
        <w:spacing w:line="276" w:lineRule="auto"/>
        <w:rPr>
          <w:highlight w:val="yellow"/>
        </w:rPr>
      </w:pPr>
    </w:p>
    <w:p w14:paraId="3D7D9651" w14:textId="15FC71FA" w:rsidR="004E12EA" w:rsidRDefault="004E12EA" w:rsidP="00B17E12">
      <w:pPr>
        <w:spacing w:line="276" w:lineRule="auto"/>
        <w:rPr>
          <w:highlight w:val="yellow"/>
        </w:rPr>
      </w:pPr>
    </w:p>
    <w:p w14:paraId="10AD416A" w14:textId="77777777" w:rsidR="004E12EA" w:rsidRPr="004E12EA" w:rsidRDefault="004E12EA" w:rsidP="00B17E12">
      <w:pPr>
        <w:spacing w:line="276" w:lineRule="auto"/>
        <w:rPr>
          <w:highlight w:val="yellow"/>
        </w:rPr>
      </w:pPr>
    </w:p>
    <w:p w14:paraId="6B1FD80F" w14:textId="77777777" w:rsidR="001D56F9" w:rsidRPr="00B308C4" w:rsidRDefault="001D56F9" w:rsidP="00B17E12">
      <w:pPr>
        <w:pStyle w:val="Legenda"/>
        <w:spacing w:line="276" w:lineRule="auto"/>
        <w:rPr>
          <w:rFonts w:ascii="Calibri" w:hAnsi="Calibri" w:cs="Calibri"/>
          <w:b w:val="0"/>
          <w:bCs w:val="0"/>
          <w:color w:val="auto"/>
          <w:sz w:val="22"/>
          <w:szCs w:val="22"/>
          <w:highlight w:val="yellow"/>
        </w:rPr>
      </w:pPr>
    </w:p>
    <w:p w14:paraId="78D8BAF8" w14:textId="77777777" w:rsidR="001D56F9" w:rsidRPr="00B308C4" w:rsidRDefault="001D56F9" w:rsidP="00B17E12">
      <w:pPr>
        <w:pStyle w:val="Legenda"/>
        <w:spacing w:line="276" w:lineRule="auto"/>
        <w:jc w:val="center"/>
        <w:rPr>
          <w:rFonts w:ascii="Calibri" w:hAnsi="Calibri" w:cs="Calibri"/>
          <w:b w:val="0"/>
          <w:bCs w:val="0"/>
          <w:color w:val="auto"/>
          <w:sz w:val="22"/>
          <w:szCs w:val="22"/>
        </w:rPr>
      </w:pPr>
    </w:p>
    <w:p w14:paraId="0690E3DC" w14:textId="41CA1D9B" w:rsidR="00033A1A" w:rsidRPr="00B308C4" w:rsidRDefault="00033A1A" w:rsidP="00B17E12">
      <w:pPr>
        <w:pStyle w:val="Legenda"/>
        <w:spacing w:line="276" w:lineRule="auto"/>
        <w:jc w:val="center"/>
        <w:rPr>
          <w:rFonts w:ascii="Calibri" w:hAnsi="Calibri" w:cs="Calibri"/>
          <w:b w:val="0"/>
          <w:bCs w:val="0"/>
          <w:color w:val="auto"/>
          <w:sz w:val="22"/>
          <w:szCs w:val="22"/>
        </w:rPr>
      </w:pPr>
      <w:bookmarkStart w:id="11" w:name="_Toc64876917"/>
      <w:r w:rsidRPr="00B308C4">
        <w:rPr>
          <w:rFonts w:ascii="Calibri" w:hAnsi="Calibri" w:cs="Calibri"/>
          <w:b w:val="0"/>
          <w:bCs w:val="0"/>
          <w:color w:val="auto"/>
          <w:sz w:val="22"/>
          <w:szCs w:val="22"/>
        </w:rPr>
        <w:t xml:space="preserve">Tabela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Tabela \* ARABIC </w:instrText>
      </w:r>
      <w:r w:rsidRPr="00B308C4">
        <w:rPr>
          <w:rFonts w:ascii="Calibri" w:hAnsi="Calibri" w:cs="Calibri"/>
          <w:b w:val="0"/>
          <w:bCs w:val="0"/>
          <w:color w:val="auto"/>
          <w:sz w:val="22"/>
          <w:szCs w:val="22"/>
        </w:rPr>
        <w:fldChar w:fldCharType="separate"/>
      </w:r>
      <w:r w:rsidR="00F14868">
        <w:rPr>
          <w:rFonts w:ascii="Calibri" w:hAnsi="Calibri" w:cs="Calibri"/>
          <w:b w:val="0"/>
          <w:bCs w:val="0"/>
          <w:noProof/>
          <w:color w:val="auto"/>
          <w:sz w:val="22"/>
          <w:szCs w:val="22"/>
        </w:rPr>
        <w:t>1</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Działania naprawcze dla sfery świętokrzyskiej</w:t>
      </w:r>
      <w:bookmarkEnd w:id="11"/>
    </w:p>
    <w:p w14:paraId="5EDCEB71" w14:textId="61B33ED2" w:rsidR="007A2E7C" w:rsidRPr="00B308C4" w:rsidRDefault="007A2E7C" w:rsidP="00B17E12">
      <w:pPr>
        <w:spacing w:after="0" w:line="276" w:lineRule="auto"/>
        <w:jc w:val="left"/>
        <w:rPr>
          <w:rFonts w:ascii="Calibri" w:hAnsi="Calibri" w:cs="Calibri"/>
          <w:sz w:val="28"/>
          <w:szCs w:val="28"/>
        </w:rPr>
      </w:pPr>
      <w:bookmarkStart w:id="12" w:name="_Toc480287578"/>
      <w:r w:rsidRPr="00B308C4">
        <w:rPr>
          <w:rFonts w:ascii="Calibri" w:hAnsi="Calibri" w:cs="Calibri"/>
          <w:noProof/>
          <w:lang w:eastAsia="pl-PL"/>
        </w:rPr>
        <w:drawing>
          <wp:inline distT="0" distB="0" distL="0" distR="0" wp14:anchorId="24950F64" wp14:editId="45E92C20">
            <wp:extent cx="6097772" cy="8267700"/>
            <wp:effectExtent l="0" t="0" r="0" b="0"/>
            <wp:docPr id="1739" name="Obraz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120691" cy="8298775"/>
                    </a:xfrm>
                    <a:prstGeom prst="rect">
                      <a:avLst/>
                    </a:prstGeom>
                    <a:ln>
                      <a:noFill/>
                    </a:ln>
                    <a:extLst>
                      <a:ext uri="{53640926-AAD7-44D8-BBD7-CCE9431645EC}">
                        <a14:shadowObscured xmlns:a14="http://schemas.microsoft.com/office/drawing/2010/main"/>
                      </a:ext>
                    </a:extLst>
                  </pic:spPr>
                </pic:pic>
              </a:graphicData>
            </a:graphic>
          </wp:inline>
        </w:drawing>
      </w:r>
    </w:p>
    <w:p w14:paraId="4E169FCC" w14:textId="79F643FE" w:rsidR="007A2E7C" w:rsidRPr="00B308C4" w:rsidRDefault="007A2E7C" w:rsidP="00B17E12">
      <w:pPr>
        <w:spacing w:after="0" w:line="276" w:lineRule="auto"/>
        <w:jc w:val="left"/>
        <w:rPr>
          <w:rFonts w:ascii="Calibri" w:hAnsi="Calibri" w:cs="Calibri"/>
          <w:sz w:val="28"/>
          <w:szCs w:val="28"/>
        </w:rPr>
      </w:pPr>
      <w:r w:rsidRPr="00B308C4">
        <w:rPr>
          <w:rFonts w:ascii="Calibri" w:hAnsi="Calibri" w:cs="Calibri"/>
          <w:noProof/>
          <w:lang w:eastAsia="pl-PL"/>
        </w:rPr>
        <w:drawing>
          <wp:inline distT="0" distB="0" distL="0" distR="0" wp14:anchorId="779B72DD" wp14:editId="0DA98D39">
            <wp:extent cx="6168979" cy="9355667"/>
            <wp:effectExtent l="0" t="0" r="3810" b="0"/>
            <wp:docPr id="1740" name="Obraz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175302" cy="9365257"/>
                    </a:xfrm>
                    <a:prstGeom prst="rect">
                      <a:avLst/>
                    </a:prstGeom>
                    <a:ln>
                      <a:noFill/>
                    </a:ln>
                    <a:extLst>
                      <a:ext uri="{53640926-AAD7-44D8-BBD7-CCE9431645EC}">
                        <a14:shadowObscured xmlns:a14="http://schemas.microsoft.com/office/drawing/2010/main"/>
                      </a:ext>
                    </a:extLst>
                  </pic:spPr>
                </pic:pic>
              </a:graphicData>
            </a:graphic>
          </wp:inline>
        </w:drawing>
      </w:r>
    </w:p>
    <w:p w14:paraId="72938F5B" w14:textId="77777777" w:rsidR="007A2E7C" w:rsidRPr="00B308C4" w:rsidRDefault="007A2E7C" w:rsidP="00B17E12">
      <w:pPr>
        <w:spacing w:after="0" w:line="276" w:lineRule="auto"/>
        <w:jc w:val="left"/>
        <w:rPr>
          <w:rFonts w:ascii="Calibri" w:hAnsi="Calibri" w:cs="Calibri"/>
          <w:sz w:val="28"/>
          <w:szCs w:val="28"/>
        </w:rPr>
      </w:pPr>
    </w:p>
    <w:p w14:paraId="0CC26EE1" w14:textId="1D499252" w:rsidR="007A2E7C" w:rsidRPr="00B308C4" w:rsidRDefault="007A2E7C" w:rsidP="00B17E12">
      <w:pPr>
        <w:spacing w:after="0" w:line="276" w:lineRule="auto"/>
        <w:jc w:val="left"/>
        <w:rPr>
          <w:rFonts w:ascii="Calibri" w:hAnsi="Calibri" w:cs="Calibri"/>
          <w:sz w:val="28"/>
          <w:szCs w:val="28"/>
        </w:rPr>
      </w:pPr>
      <w:r w:rsidRPr="00B308C4">
        <w:rPr>
          <w:rFonts w:ascii="Calibri" w:hAnsi="Calibri" w:cs="Calibri"/>
          <w:noProof/>
          <w:lang w:eastAsia="pl-PL"/>
        </w:rPr>
        <w:drawing>
          <wp:inline distT="0" distB="0" distL="0" distR="0" wp14:anchorId="6B46C2FC" wp14:editId="4348AE43">
            <wp:extent cx="6121400" cy="6052175"/>
            <wp:effectExtent l="0" t="0" r="0" b="6350"/>
            <wp:docPr id="1741" name="Obraz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140664" cy="6071221"/>
                    </a:xfrm>
                    <a:prstGeom prst="rect">
                      <a:avLst/>
                    </a:prstGeom>
                    <a:ln>
                      <a:noFill/>
                    </a:ln>
                    <a:extLst>
                      <a:ext uri="{53640926-AAD7-44D8-BBD7-CCE9431645EC}">
                        <a14:shadowObscured xmlns:a14="http://schemas.microsoft.com/office/drawing/2010/main"/>
                      </a:ext>
                    </a:extLst>
                  </pic:spPr>
                </pic:pic>
              </a:graphicData>
            </a:graphic>
          </wp:inline>
        </w:drawing>
      </w:r>
    </w:p>
    <w:p w14:paraId="2A7F1700" w14:textId="77777777" w:rsidR="007A2E7C" w:rsidRPr="00B308C4" w:rsidRDefault="007A2E7C" w:rsidP="00B17E12">
      <w:pPr>
        <w:spacing w:after="0" w:line="276" w:lineRule="auto"/>
        <w:jc w:val="left"/>
        <w:rPr>
          <w:rFonts w:ascii="Calibri" w:hAnsi="Calibri" w:cs="Calibri"/>
          <w:sz w:val="28"/>
          <w:szCs w:val="28"/>
        </w:rPr>
      </w:pPr>
    </w:p>
    <w:p w14:paraId="002572FE" w14:textId="2503E496" w:rsidR="007A2E7C" w:rsidRPr="00B308C4" w:rsidRDefault="007A2E7C" w:rsidP="00B17E12">
      <w:pPr>
        <w:pStyle w:val="Legenda"/>
        <w:spacing w:line="276" w:lineRule="auto"/>
        <w:jc w:val="center"/>
        <w:rPr>
          <w:rFonts w:ascii="Calibri" w:hAnsi="Calibri" w:cs="Calibri"/>
          <w:b w:val="0"/>
          <w:bCs w:val="0"/>
          <w:color w:val="auto"/>
          <w:sz w:val="22"/>
          <w:szCs w:val="22"/>
        </w:rPr>
      </w:pPr>
      <w:bookmarkStart w:id="13" w:name="_Toc64876918"/>
      <w:r w:rsidRPr="00B308C4">
        <w:rPr>
          <w:rFonts w:ascii="Calibri" w:hAnsi="Calibri" w:cs="Calibri"/>
          <w:b w:val="0"/>
          <w:bCs w:val="0"/>
          <w:color w:val="auto"/>
          <w:sz w:val="22"/>
          <w:szCs w:val="22"/>
        </w:rPr>
        <w:t xml:space="preserve">Tabela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Tabela \* ARABIC </w:instrText>
      </w:r>
      <w:r w:rsidRPr="00B308C4">
        <w:rPr>
          <w:rFonts w:ascii="Calibri" w:hAnsi="Calibri" w:cs="Calibri"/>
          <w:b w:val="0"/>
          <w:bCs w:val="0"/>
          <w:color w:val="auto"/>
          <w:sz w:val="22"/>
          <w:szCs w:val="22"/>
        </w:rPr>
        <w:fldChar w:fldCharType="separate"/>
      </w:r>
      <w:r w:rsidR="00F14868">
        <w:rPr>
          <w:rFonts w:ascii="Calibri" w:hAnsi="Calibri" w:cs="Calibri"/>
          <w:b w:val="0"/>
          <w:bCs w:val="0"/>
          <w:noProof/>
          <w:color w:val="auto"/>
          <w:sz w:val="22"/>
          <w:szCs w:val="22"/>
        </w:rPr>
        <w:t>2</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Efekt rzeczowy dla realizacji działania naprawczego PL2602_ZSO dla gminy </w:t>
      </w:r>
      <w:r w:rsidR="005B3425" w:rsidRPr="00B308C4">
        <w:rPr>
          <w:rFonts w:ascii="Calibri" w:hAnsi="Calibri" w:cs="Calibri"/>
          <w:b w:val="0"/>
          <w:bCs w:val="0"/>
          <w:color w:val="auto"/>
          <w:sz w:val="22"/>
          <w:szCs w:val="22"/>
        </w:rPr>
        <w:t>Lipnik</w:t>
      </w:r>
      <w:bookmarkEnd w:id="13"/>
    </w:p>
    <w:tbl>
      <w:tblPr>
        <w:tblStyle w:val="Tabela-Siatka"/>
        <w:tblW w:w="0" w:type="auto"/>
        <w:jc w:val="center"/>
        <w:tblLook w:val="04A0" w:firstRow="1" w:lastRow="0" w:firstColumn="1" w:lastColumn="0" w:noHBand="0" w:noVBand="1"/>
      </w:tblPr>
      <w:tblGrid>
        <w:gridCol w:w="1025"/>
        <w:gridCol w:w="1049"/>
        <w:gridCol w:w="995"/>
        <w:gridCol w:w="995"/>
        <w:gridCol w:w="995"/>
        <w:gridCol w:w="995"/>
        <w:gridCol w:w="995"/>
        <w:gridCol w:w="995"/>
        <w:gridCol w:w="1018"/>
      </w:tblGrid>
      <w:tr w:rsidR="007A2E7C" w:rsidRPr="00B308C4" w14:paraId="0FC8C63A" w14:textId="77777777" w:rsidTr="00033A1A">
        <w:trPr>
          <w:jc w:val="center"/>
        </w:trPr>
        <w:tc>
          <w:tcPr>
            <w:tcW w:w="1078" w:type="dxa"/>
            <w:vMerge w:val="restart"/>
            <w:shd w:val="clear" w:color="auto" w:fill="FFC000"/>
            <w:vAlign w:val="center"/>
          </w:tcPr>
          <w:p w14:paraId="7F58C574" w14:textId="5BC5E9D5" w:rsidR="007A2E7C" w:rsidRPr="00B308C4" w:rsidRDefault="007A2E7C" w:rsidP="00B17E12">
            <w:pPr>
              <w:spacing w:line="276" w:lineRule="auto"/>
              <w:jc w:val="center"/>
              <w:rPr>
                <w:rFonts w:ascii="Calibri" w:hAnsi="Calibri" w:cs="Calibri"/>
                <w:b/>
                <w:bCs/>
              </w:rPr>
            </w:pPr>
            <w:r w:rsidRPr="00B308C4">
              <w:rPr>
                <w:rFonts w:ascii="Calibri" w:hAnsi="Calibri" w:cs="Calibri"/>
                <w:b/>
                <w:bCs/>
              </w:rPr>
              <w:t>Gmina</w:t>
            </w:r>
          </w:p>
        </w:tc>
        <w:tc>
          <w:tcPr>
            <w:tcW w:w="1078" w:type="dxa"/>
            <w:vMerge w:val="restart"/>
            <w:shd w:val="clear" w:color="auto" w:fill="FFC000"/>
            <w:vAlign w:val="center"/>
          </w:tcPr>
          <w:p w14:paraId="0B9BDD3E" w14:textId="7FA355FA" w:rsidR="007A2E7C" w:rsidRPr="00B308C4" w:rsidRDefault="007A2E7C" w:rsidP="00B17E12">
            <w:pPr>
              <w:spacing w:line="276" w:lineRule="auto"/>
              <w:jc w:val="center"/>
              <w:rPr>
                <w:rFonts w:ascii="Calibri" w:hAnsi="Calibri" w:cs="Calibri"/>
                <w:b/>
                <w:bCs/>
              </w:rPr>
            </w:pPr>
            <w:r w:rsidRPr="00B308C4">
              <w:rPr>
                <w:rFonts w:ascii="Calibri" w:hAnsi="Calibri" w:cs="Calibri"/>
                <w:b/>
                <w:bCs/>
              </w:rPr>
              <w:t>Ogółem</w:t>
            </w:r>
          </w:p>
        </w:tc>
        <w:tc>
          <w:tcPr>
            <w:tcW w:w="7549" w:type="dxa"/>
            <w:gridSpan w:val="7"/>
            <w:shd w:val="clear" w:color="auto" w:fill="FFC000"/>
            <w:vAlign w:val="center"/>
          </w:tcPr>
          <w:p w14:paraId="4004B60C" w14:textId="2C2AA918" w:rsidR="007A2E7C" w:rsidRPr="00B308C4" w:rsidRDefault="007A2E7C" w:rsidP="00B17E12">
            <w:pPr>
              <w:spacing w:line="276" w:lineRule="auto"/>
              <w:jc w:val="center"/>
              <w:rPr>
                <w:rFonts w:ascii="Calibri" w:hAnsi="Calibri" w:cs="Calibri"/>
                <w:b/>
                <w:bCs/>
              </w:rPr>
            </w:pPr>
            <w:r w:rsidRPr="00B308C4">
              <w:rPr>
                <w:rFonts w:ascii="Calibri" w:hAnsi="Calibri" w:cs="Calibri"/>
                <w:b/>
                <w:bCs/>
              </w:rPr>
              <w:t>powierzchnia, na której wymagana jest zmiana sposobu ogrzewania w wyniku realizacji działania naprawczego PL2602_ZSO [m 2] w poszczególnych latach realizacji POP</w:t>
            </w:r>
          </w:p>
        </w:tc>
      </w:tr>
      <w:tr w:rsidR="007A2E7C" w:rsidRPr="00B308C4" w14:paraId="416592FB" w14:textId="77777777" w:rsidTr="00033A1A">
        <w:trPr>
          <w:jc w:val="center"/>
        </w:trPr>
        <w:tc>
          <w:tcPr>
            <w:tcW w:w="1078" w:type="dxa"/>
            <w:vMerge/>
            <w:shd w:val="clear" w:color="auto" w:fill="FFC000"/>
            <w:vAlign w:val="center"/>
          </w:tcPr>
          <w:p w14:paraId="246946B6" w14:textId="366F1AEA" w:rsidR="007A2E7C" w:rsidRPr="00B308C4" w:rsidRDefault="007A2E7C" w:rsidP="00B17E12">
            <w:pPr>
              <w:spacing w:line="276" w:lineRule="auto"/>
              <w:jc w:val="center"/>
              <w:rPr>
                <w:rFonts w:ascii="Calibri" w:hAnsi="Calibri" w:cs="Calibri"/>
                <w:b/>
                <w:bCs/>
              </w:rPr>
            </w:pPr>
          </w:p>
        </w:tc>
        <w:tc>
          <w:tcPr>
            <w:tcW w:w="1078" w:type="dxa"/>
            <w:vMerge/>
            <w:shd w:val="clear" w:color="auto" w:fill="FFC000"/>
            <w:vAlign w:val="center"/>
          </w:tcPr>
          <w:p w14:paraId="75CA6AF6" w14:textId="77777777" w:rsidR="007A2E7C" w:rsidRPr="00B308C4" w:rsidRDefault="007A2E7C" w:rsidP="00B17E12">
            <w:pPr>
              <w:spacing w:line="276" w:lineRule="auto"/>
              <w:jc w:val="center"/>
              <w:rPr>
                <w:rFonts w:ascii="Calibri" w:hAnsi="Calibri" w:cs="Calibri"/>
                <w:b/>
                <w:bCs/>
              </w:rPr>
            </w:pPr>
          </w:p>
        </w:tc>
        <w:tc>
          <w:tcPr>
            <w:tcW w:w="1078" w:type="dxa"/>
            <w:shd w:val="clear" w:color="auto" w:fill="FFC000"/>
            <w:vAlign w:val="center"/>
          </w:tcPr>
          <w:p w14:paraId="71765E11" w14:textId="343CFA73" w:rsidR="007A2E7C" w:rsidRPr="00B308C4" w:rsidRDefault="007A2E7C" w:rsidP="00B17E12">
            <w:pPr>
              <w:spacing w:line="276" w:lineRule="auto"/>
              <w:jc w:val="center"/>
              <w:rPr>
                <w:rFonts w:ascii="Calibri" w:hAnsi="Calibri" w:cs="Calibri"/>
                <w:b/>
                <w:bCs/>
              </w:rPr>
            </w:pPr>
            <w:r w:rsidRPr="00B308C4">
              <w:rPr>
                <w:rFonts w:ascii="Calibri" w:hAnsi="Calibri" w:cs="Calibri"/>
                <w:b/>
                <w:bCs/>
              </w:rPr>
              <w:t>2020</w:t>
            </w:r>
          </w:p>
        </w:tc>
        <w:tc>
          <w:tcPr>
            <w:tcW w:w="1078" w:type="dxa"/>
            <w:shd w:val="clear" w:color="auto" w:fill="FFC000"/>
            <w:vAlign w:val="center"/>
          </w:tcPr>
          <w:p w14:paraId="6503B85F" w14:textId="440FF649" w:rsidR="007A2E7C" w:rsidRPr="00B308C4" w:rsidRDefault="007A2E7C" w:rsidP="00B17E12">
            <w:pPr>
              <w:spacing w:line="276" w:lineRule="auto"/>
              <w:jc w:val="center"/>
              <w:rPr>
                <w:rFonts w:ascii="Calibri" w:hAnsi="Calibri" w:cs="Calibri"/>
                <w:b/>
                <w:bCs/>
              </w:rPr>
            </w:pPr>
            <w:r w:rsidRPr="00B308C4">
              <w:rPr>
                <w:rFonts w:ascii="Calibri" w:hAnsi="Calibri" w:cs="Calibri"/>
                <w:b/>
                <w:bCs/>
              </w:rPr>
              <w:t>2021</w:t>
            </w:r>
          </w:p>
        </w:tc>
        <w:tc>
          <w:tcPr>
            <w:tcW w:w="1078" w:type="dxa"/>
            <w:shd w:val="clear" w:color="auto" w:fill="FFC000"/>
            <w:vAlign w:val="center"/>
          </w:tcPr>
          <w:p w14:paraId="5AC4FAA3" w14:textId="64C92E5B" w:rsidR="007A2E7C" w:rsidRPr="00B308C4" w:rsidRDefault="007A2E7C" w:rsidP="00B17E12">
            <w:pPr>
              <w:spacing w:line="276" w:lineRule="auto"/>
              <w:jc w:val="center"/>
              <w:rPr>
                <w:rFonts w:ascii="Calibri" w:hAnsi="Calibri" w:cs="Calibri"/>
                <w:b/>
                <w:bCs/>
              </w:rPr>
            </w:pPr>
            <w:r w:rsidRPr="00B308C4">
              <w:rPr>
                <w:rFonts w:ascii="Calibri" w:hAnsi="Calibri" w:cs="Calibri"/>
                <w:b/>
                <w:bCs/>
              </w:rPr>
              <w:t>2022</w:t>
            </w:r>
          </w:p>
        </w:tc>
        <w:tc>
          <w:tcPr>
            <w:tcW w:w="1078" w:type="dxa"/>
            <w:shd w:val="clear" w:color="auto" w:fill="FFC000"/>
            <w:vAlign w:val="center"/>
          </w:tcPr>
          <w:p w14:paraId="51D02F28" w14:textId="5A4E536B" w:rsidR="007A2E7C" w:rsidRPr="00B308C4" w:rsidRDefault="007A2E7C" w:rsidP="00B17E12">
            <w:pPr>
              <w:spacing w:line="276" w:lineRule="auto"/>
              <w:jc w:val="center"/>
              <w:rPr>
                <w:rFonts w:ascii="Calibri" w:hAnsi="Calibri" w:cs="Calibri"/>
                <w:b/>
                <w:bCs/>
              </w:rPr>
            </w:pPr>
            <w:r w:rsidRPr="00B308C4">
              <w:rPr>
                <w:rFonts w:ascii="Calibri" w:hAnsi="Calibri" w:cs="Calibri"/>
                <w:b/>
                <w:bCs/>
              </w:rPr>
              <w:t>2023</w:t>
            </w:r>
          </w:p>
        </w:tc>
        <w:tc>
          <w:tcPr>
            <w:tcW w:w="1079" w:type="dxa"/>
            <w:shd w:val="clear" w:color="auto" w:fill="FFC000"/>
            <w:vAlign w:val="center"/>
          </w:tcPr>
          <w:p w14:paraId="3AADF99B" w14:textId="734A3C97" w:rsidR="007A2E7C" w:rsidRPr="00B308C4" w:rsidRDefault="007A2E7C" w:rsidP="00B17E12">
            <w:pPr>
              <w:spacing w:line="276" w:lineRule="auto"/>
              <w:jc w:val="center"/>
              <w:rPr>
                <w:rFonts w:ascii="Calibri" w:hAnsi="Calibri" w:cs="Calibri"/>
                <w:b/>
                <w:bCs/>
              </w:rPr>
            </w:pPr>
            <w:r w:rsidRPr="00B308C4">
              <w:rPr>
                <w:rFonts w:ascii="Calibri" w:hAnsi="Calibri" w:cs="Calibri"/>
                <w:b/>
                <w:bCs/>
              </w:rPr>
              <w:t>2024</w:t>
            </w:r>
          </w:p>
        </w:tc>
        <w:tc>
          <w:tcPr>
            <w:tcW w:w="1079" w:type="dxa"/>
            <w:shd w:val="clear" w:color="auto" w:fill="FFC000"/>
            <w:vAlign w:val="center"/>
          </w:tcPr>
          <w:p w14:paraId="3F4D949D" w14:textId="7270E515" w:rsidR="007A2E7C" w:rsidRPr="00B308C4" w:rsidRDefault="007A2E7C" w:rsidP="00B17E12">
            <w:pPr>
              <w:spacing w:line="276" w:lineRule="auto"/>
              <w:jc w:val="center"/>
              <w:rPr>
                <w:rFonts w:ascii="Calibri" w:hAnsi="Calibri" w:cs="Calibri"/>
                <w:b/>
                <w:bCs/>
              </w:rPr>
            </w:pPr>
            <w:r w:rsidRPr="00B308C4">
              <w:rPr>
                <w:rFonts w:ascii="Calibri" w:hAnsi="Calibri" w:cs="Calibri"/>
                <w:b/>
                <w:bCs/>
              </w:rPr>
              <w:t>2025</w:t>
            </w:r>
          </w:p>
        </w:tc>
        <w:tc>
          <w:tcPr>
            <w:tcW w:w="1079" w:type="dxa"/>
            <w:shd w:val="clear" w:color="auto" w:fill="FFC000"/>
            <w:vAlign w:val="center"/>
          </w:tcPr>
          <w:p w14:paraId="1E4B14B1" w14:textId="2B413971" w:rsidR="007A2E7C" w:rsidRPr="00B308C4" w:rsidRDefault="007A2E7C" w:rsidP="00B17E12">
            <w:pPr>
              <w:spacing w:line="276" w:lineRule="auto"/>
              <w:jc w:val="center"/>
              <w:rPr>
                <w:rFonts w:ascii="Calibri" w:hAnsi="Calibri" w:cs="Calibri"/>
                <w:b/>
                <w:bCs/>
              </w:rPr>
            </w:pPr>
            <w:r w:rsidRPr="00B308C4">
              <w:rPr>
                <w:rFonts w:ascii="Calibri" w:hAnsi="Calibri" w:cs="Calibri"/>
                <w:b/>
                <w:bCs/>
              </w:rPr>
              <w:t>2026</w:t>
            </w:r>
          </w:p>
        </w:tc>
      </w:tr>
      <w:tr w:rsidR="007A2E7C" w:rsidRPr="00B308C4" w14:paraId="56381EFB" w14:textId="77777777" w:rsidTr="007A2E7C">
        <w:trPr>
          <w:jc w:val="center"/>
        </w:trPr>
        <w:tc>
          <w:tcPr>
            <w:tcW w:w="1078" w:type="dxa"/>
            <w:vAlign w:val="center"/>
          </w:tcPr>
          <w:p w14:paraId="70C4885D" w14:textId="553A2D0A" w:rsidR="007A2E7C" w:rsidRPr="00B308C4" w:rsidRDefault="005B3425" w:rsidP="00B17E12">
            <w:pPr>
              <w:spacing w:line="276" w:lineRule="auto"/>
              <w:jc w:val="center"/>
              <w:rPr>
                <w:rFonts w:ascii="Calibri" w:hAnsi="Calibri" w:cs="Calibri"/>
              </w:rPr>
            </w:pPr>
            <w:r w:rsidRPr="00B308C4">
              <w:rPr>
                <w:rFonts w:ascii="Calibri" w:hAnsi="Calibri" w:cs="Calibri"/>
              </w:rPr>
              <w:t>Lipnik</w:t>
            </w:r>
          </w:p>
        </w:tc>
        <w:tc>
          <w:tcPr>
            <w:tcW w:w="1078" w:type="dxa"/>
            <w:vAlign w:val="center"/>
          </w:tcPr>
          <w:p w14:paraId="3EB0482E" w14:textId="39C2CE5C" w:rsidR="007A2E7C" w:rsidRPr="00B308C4" w:rsidRDefault="005B3425" w:rsidP="00B17E12">
            <w:pPr>
              <w:spacing w:line="276" w:lineRule="auto"/>
              <w:jc w:val="center"/>
              <w:rPr>
                <w:rFonts w:ascii="Calibri" w:hAnsi="Calibri" w:cs="Calibri"/>
              </w:rPr>
            </w:pPr>
            <w:r w:rsidRPr="00B308C4">
              <w:rPr>
                <w:rFonts w:ascii="Calibri" w:hAnsi="Calibri" w:cs="Calibri"/>
              </w:rPr>
              <w:t>31150</w:t>
            </w:r>
          </w:p>
        </w:tc>
        <w:tc>
          <w:tcPr>
            <w:tcW w:w="1078" w:type="dxa"/>
            <w:vAlign w:val="center"/>
          </w:tcPr>
          <w:p w14:paraId="0BCDD1E0" w14:textId="24E71B97" w:rsidR="007A2E7C" w:rsidRPr="00B308C4" w:rsidRDefault="007A2E7C" w:rsidP="00B17E12">
            <w:pPr>
              <w:spacing w:line="276" w:lineRule="auto"/>
              <w:jc w:val="center"/>
              <w:rPr>
                <w:rFonts w:ascii="Calibri" w:hAnsi="Calibri" w:cs="Calibri"/>
              </w:rPr>
            </w:pPr>
            <w:r w:rsidRPr="00B308C4">
              <w:rPr>
                <w:rFonts w:ascii="Calibri" w:hAnsi="Calibri" w:cs="Calibri"/>
              </w:rPr>
              <w:t>0</w:t>
            </w:r>
          </w:p>
        </w:tc>
        <w:tc>
          <w:tcPr>
            <w:tcW w:w="1078" w:type="dxa"/>
            <w:vAlign w:val="center"/>
          </w:tcPr>
          <w:p w14:paraId="71F92496" w14:textId="5F29009E" w:rsidR="007A2E7C" w:rsidRPr="00B308C4" w:rsidRDefault="005B3425" w:rsidP="00B17E12">
            <w:pPr>
              <w:spacing w:line="276" w:lineRule="auto"/>
              <w:jc w:val="center"/>
              <w:rPr>
                <w:rFonts w:ascii="Calibri" w:hAnsi="Calibri" w:cs="Calibri"/>
              </w:rPr>
            </w:pPr>
            <w:r w:rsidRPr="00B308C4">
              <w:rPr>
                <w:rFonts w:ascii="Calibri" w:hAnsi="Calibri" w:cs="Calibri"/>
              </w:rPr>
              <w:t>270</w:t>
            </w:r>
          </w:p>
        </w:tc>
        <w:tc>
          <w:tcPr>
            <w:tcW w:w="1078" w:type="dxa"/>
            <w:vAlign w:val="center"/>
          </w:tcPr>
          <w:p w14:paraId="7DFD80C1" w14:textId="1E705321" w:rsidR="007A2E7C" w:rsidRPr="00B308C4" w:rsidRDefault="005B3425" w:rsidP="00B17E12">
            <w:pPr>
              <w:spacing w:line="276" w:lineRule="auto"/>
              <w:jc w:val="center"/>
              <w:rPr>
                <w:rFonts w:ascii="Calibri" w:hAnsi="Calibri" w:cs="Calibri"/>
              </w:rPr>
            </w:pPr>
            <w:r w:rsidRPr="00B308C4">
              <w:rPr>
                <w:rFonts w:ascii="Calibri" w:hAnsi="Calibri" w:cs="Calibri"/>
              </w:rPr>
              <w:t>500</w:t>
            </w:r>
          </w:p>
        </w:tc>
        <w:tc>
          <w:tcPr>
            <w:tcW w:w="1078" w:type="dxa"/>
            <w:vAlign w:val="center"/>
          </w:tcPr>
          <w:p w14:paraId="01416C78" w14:textId="6F8B8F2D" w:rsidR="007A2E7C" w:rsidRPr="00B308C4" w:rsidRDefault="005B3425" w:rsidP="00B17E12">
            <w:pPr>
              <w:spacing w:line="276" w:lineRule="auto"/>
              <w:jc w:val="center"/>
              <w:rPr>
                <w:rFonts w:ascii="Calibri" w:hAnsi="Calibri" w:cs="Calibri"/>
              </w:rPr>
            </w:pPr>
            <w:r w:rsidRPr="00B308C4">
              <w:rPr>
                <w:rFonts w:ascii="Calibri" w:hAnsi="Calibri" w:cs="Calibri"/>
              </w:rPr>
              <w:t>570</w:t>
            </w:r>
          </w:p>
        </w:tc>
        <w:tc>
          <w:tcPr>
            <w:tcW w:w="1079" w:type="dxa"/>
            <w:vAlign w:val="center"/>
          </w:tcPr>
          <w:p w14:paraId="45EAF0EA" w14:textId="4B3893FC" w:rsidR="007A2E7C" w:rsidRPr="00B308C4" w:rsidRDefault="005B3425" w:rsidP="00B17E12">
            <w:pPr>
              <w:spacing w:line="276" w:lineRule="auto"/>
              <w:jc w:val="center"/>
              <w:rPr>
                <w:rFonts w:ascii="Calibri" w:hAnsi="Calibri" w:cs="Calibri"/>
              </w:rPr>
            </w:pPr>
            <w:r w:rsidRPr="00B308C4">
              <w:rPr>
                <w:rFonts w:ascii="Calibri" w:hAnsi="Calibri" w:cs="Calibri"/>
              </w:rPr>
              <w:t>9010</w:t>
            </w:r>
          </w:p>
        </w:tc>
        <w:tc>
          <w:tcPr>
            <w:tcW w:w="1079" w:type="dxa"/>
            <w:vAlign w:val="center"/>
          </w:tcPr>
          <w:p w14:paraId="6129191F" w14:textId="603CE435" w:rsidR="007A2E7C" w:rsidRPr="00B308C4" w:rsidRDefault="005B3425" w:rsidP="00B17E12">
            <w:pPr>
              <w:spacing w:line="276" w:lineRule="auto"/>
              <w:jc w:val="center"/>
              <w:rPr>
                <w:rFonts w:ascii="Calibri" w:hAnsi="Calibri" w:cs="Calibri"/>
              </w:rPr>
            </w:pPr>
            <w:r w:rsidRPr="00B308C4">
              <w:rPr>
                <w:rFonts w:ascii="Calibri" w:hAnsi="Calibri" w:cs="Calibri"/>
              </w:rPr>
              <w:t>9010</w:t>
            </w:r>
          </w:p>
        </w:tc>
        <w:tc>
          <w:tcPr>
            <w:tcW w:w="1079" w:type="dxa"/>
            <w:vAlign w:val="center"/>
          </w:tcPr>
          <w:p w14:paraId="00B5B6F2" w14:textId="05362E71" w:rsidR="007A2E7C" w:rsidRPr="00B308C4" w:rsidRDefault="005B3425" w:rsidP="00B17E12">
            <w:pPr>
              <w:spacing w:line="276" w:lineRule="auto"/>
              <w:jc w:val="center"/>
              <w:rPr>
                <w:rFonts w:ascii="Calibri" w:hAnsi="Calibri" w:cs="Calibri"/>
              </w:rPr>
            </w:pPr>
            <w:r w:rsidRPr="00B308C4">
              <w:rPr>
                <w:rFonts w:ascii="Calibri" w:hAnsi="Calibri" w:cs="Calibri"/>
              </w:rPr>
              <w:t>11790</w:t>
            </w:r>
          </w:p>
        </w:tc>
      </w:tr>
    </w:tbl>
    <w:p w14:paraId="4C82FD01" w14:textId="77777777" w:rsidR="009C5C1F" w:rsidRPr="00B308C4" w:rsidRDefault="009C5C1F" w:rsidP="00B17E12">
      <w:pPr>
        <w:pStyle w:val="Legenda"/>
        <w:spacing w:line="276" w:lineRule="auto"/>
        <w:jc w:val="center"/>
        <w:rPr>
          <w:rFonts w:ascii="Calibri" w:hAnsi="Calibri" w:cs="Calibri"/>
          <w:b w:val="0"/>
          <w:bCs w:val="0"/>
          <w:color w:val="auto"/>
          <w:sz w:val="22"/>
          <w:szCs w:val="22"/>
        </w:rPr>
      </w:pPr>
      <w:r w:rsidRPr="00B308C4">
        <w:rPr>
          <w:rFonts w:ascii="Calibri" w:hAnsi="Calibri" w:cs="Calibri"/>
          <w:b w:val="0"/>
          <w:bCs w:val="0"/>
          <w:color w:val="auto"/>
          <w:sz w:val="22"/>
          <w:szCs w:val="22"/>
        </w:rPr>
        <w:t>Źródło: Programu ochrony powietrza dla województwa świętokrzyskiego wraz z planem działań krótkoterminowych</w:t>
      </w:r>
    </w:p>
    <w:p w14:paraId="0EBAD9CE" w14:textId="1CEFC4DD" w:rsidR="007A2E7C" w:rsidRPr="00B308C4" w:rsidRDefault="007A2E7C" w:rsidP="00B17E12">
      <w:pPr>
        <w:spacing w:after="0" w:line="276" w:lineRule="auto"/>
        <w:rPr>
          <w:rFonts w:ascii="Calibri" w:hAnsi="Calibri" w:cs="Calibri"/>
        </w:rPr>
      </w:pPr>
    </w:p>
    <w:p w14:paraId="3560113A" w14:textId="4181A7BA" w:rsidR="00033A1A" w:rsidRPr="00B308C4" w:rsidRDefault="00033A1A" w:rsidP="00B17E12">
      <w:pPr>
        <w:spacing w:after="0" w:line="276" w:lineRule="auto"/>
        <w:rPr>
          <w:rFonts w:ascii="Calibri" w:hAnsi="Calibri" w:cs="Calibri"/>
        </w:rPr>
      </w:pPr>
    </w:p>
    <w:p w14:paraId="260C5341" w14:textId="77777777" w:rsidR="00033A1A" w:rsidRPr="00B308C4" w:rsidRDefault="00033A1A" w:rsidP="00B17E12">
      <w:pPr>
        <w:spacing w:after="0" w:line="276" w:lineRule="auto"/>
        <w:rPr>
          <w:rFonts w:ascii="Calibri" w:hAnsi="Calibri" w:cs="Calibri"/>
        </w:rPr>
      </w:pPr>
    </w:p>
    <w:p w14:paraId="677FCC8C" w14:textId="77777777" w:rsidR="007A2E7C" w:rsidRPr="00B308C4" w:rsidRDefault="007A2E7C" w:rsidP="00B17E12">
      <w:pPr>
        <w:spacing w:after="0" w:line="276" w:lineRule="auto"/>
        <w:jc w:val="left"/>
        <w:rPr>
          <w:rFonts w:ascii="Calibri" w:hAnsi="Calibri" w:cs="Calibri"/>
          <w:sz w:val="28"/>
          <w:szCs w:val="28"/>
        </w:rPr>
      </w:pPr>
      <w:r w:rsidRPr="00B308C4">
        <w:rPr>
          <w:rFonts w:ascii="Calibri" w:hAnsi="Calibri" w:cs="Calibri"/>
          <w:noProof/>
          <w:lang w:eastAsia="pl-PL"/>
        </w:rPr>
        <w:drawing>
          <wp:inline distT="0" distB="0" distL="0" distR="0" wp14:anchorId="70247FA2" wp14:editId="6E7A121B">
            <wp:extent cx="5943600" cy="8994775"/>
            <wp:effectExtent l="0" t="0" r="0" b="0"/>
            <wp:docPr id="1744" name="Obraz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r="3648"/>
                    <a:stretch/>
                  </pic:blipFill>
                  <pic:spPr bwMode="auto">
                    <a:xfrm>
                      <a:off x="0" y="0"/>
                      <a:ext cx="5951497" cy="9006726"/>
                    </a:xfrm>
                    <a:prstGeom prst="rect">
                      <a:avLst/>
                    </a:prstGeom>
                    <a:ln>
                      <a:noFill/>
                    </a:ln>
                    <a:extLst>
                      <a:ext uri="{53640926-AAD7-44D8-BBD7-CCE9431645EC}">
                        <a14:shadowObscured xmlns:a14="http://schemas.microsoft.com/office/drawing/2010/main"/>
                      </a:ext>
                    </a:extLst>
                  </pic:spPr>
                </pic:pic>
              </a:graphicData>
            </a:graphic>
          </wp:inline>
        </w:drawing>
      </w:r>
    </w:p>
    <w:p w14:paraId="509FC960" w14:textId="77777777" w:rsidR="007A2E7C" w:rsidRPr="00B308C4" w:rsidRDefault="007A2E7C" w:rsidP="00B17E12">
      <w:pPr>
        <w:spacing w:after="0" w:line="276" w:lineRule="auto"/>
        <w:jc w:val="left"/>
        <w:rPr>
          <w:rFonts w:ascii="Calibri" w:hAnsi="Calibri" w:cs="Calibri"/>
          <w:sz w:val="28"/>
          <w:szCs w:val="28"/>
        </w:rPr>
      </w:pPr>
    </w:p>
    <w:p w14:paraId="79287984" w14:textId="77777777" w:rsidR="007A2E7C" w:rsidRPr="00B308C4" w:rsidRDefault="007A2E7C" w:rsidP="00B17E12">
      <w:pPr>
        <w:spacing w:after="0" w:line="276" w:lineRule="auto"/>
        <w:jc w:val="left"/>
        <w:rPr>
          <w:rFonts w:ascii="Calibri" w:hAnsi="Calibri" w:cs="Calibri"/>
          <w:sz w:val="28"/>
          <w:szCs w:val="28"/>
        </w:rPr>
      </w:pPr>
      <w:r w:rsidRPr="00B308C4">
        <w:rPr>
          <w:rFonts w:ascii="Calibri" w:hAnsi="Calibri" w:cs="Calibri"/>
          <w:noProof/>
          <w:lang w:eastAsia="pl-PL"/>
        </w:rPr>
        <w:drawing>
          <wp:inline distT="0" distB="0" distL="0" distR="0" wp14:anchorId="5A599765" wp14:editId="4917B992">
            <wp:extent cx="6169025" cy="3513303"/>
            <wp:effectExtent l="0" t="0" r="3175" b="0"/>
            <wp:docPr id="1745" name="Obraz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183907" cy="3521778"/>
                    </a:xfrm>
                    <a:prstGeom prst="rect">
                      <a:avLst/>
                    </a:prstGeom>
                    <a:ln>
                      <a:noFill/>
                    </a:ln>
                    <a:extLst>
                      <a:ext uri="{53640926-AAD7-44D8-BBD7-CCE9431645EC}">
                        <a14:shadowObscured xmlns:a14="http://schemas.microsoft.com/office/drawing/2010/main"/>
                      </a:ext>
                    </a:extLst>
                  </pic:spPr>
                </pic:pic>
              </a:graphicData>
            </a:graphic>
          </wp:inline>
        </w:drawing>
      </w:r>
    </w:p>
    <w:p w14:paraId="1C56A660" w14:textId="77777777" w:rsidR="007A2E7C" w:rsidRPr="00B308C4" w:rsidRDefault="007A2E7C" w:rsidP="00B17E12">
      <w:pPr>
        <w:spacing w:after="0" w:line="276" w:lineRule="auto"/>
        <w:jc w:val="left"/>
        <w:rPr>
          <w:rFonts w:ascii="Calibri" w:hAnsi="Calibri" w:cs="Calibri"/>
          <w:sz w:val="28"/>
          <w:szCs w:val="28"/>
        </w:rPr>
      </w:pPr>
    </w:p>
    <w:p w14:paraId="0E46E5CA" w14:textId="77777777" w:rsidR="007A2E7C" w:rsidRPr="00B308C4" w:rsidRDefault="007A2E7C" w:rsidP="00B17E12">
      <w:pPr>
        <w:spacing w:after="0" w:line="276" w:lineRule="auto"/>
        <w:jc w:val="left"/>
        <w:rPr>
          <w:rFonts w:ascii="Calibri" w:hAnsi="Calibri" w:cs="Calibri"/>
          <w:sz w:val="28"/>
          <w:szCs w:val="28"/>
        </w:rPr>
      </w:pPr>
    </w:p>
    <w:p w14:paraId="1290F540" w14:textId="77777777" w:rsidR="007A2E7C" w:rsidRPr="00B308C4" w:rsidRDefault="007A2E7C" w:rsidP="00B17E12">
      <w:pPr>
        <w:spacing w:after="0" w:line="276" w:lineRule="auto"/>
        <w:jc w:val="left"/>
        <w:rPr>
          <w:rFonts w:ascii="Calibri" w:hAnsi="Calibri" w:cs="Calibri"/>
          <w:sz w:val="28"/>
          <w:szCs w:val="28"/>
        </w:rPr>
      </w:pPr>
      <w:r w:rsidRPr="00B308C4">
        <w:rPr>
          <w:rFonts w:ascii="Calibri" w:hAnsi="Calibri" w:cs="Calibri"/>
          <w:noProof/>
          <w:lang w:eastAsia="pl-PL"/>
        </w:rPr>
        <w:drawing>
          <wp:inline distT="0" distB="0" distL="0" distR="0" wp14:anchorId="3038C759" wp14:editId="0416EA2F">
            <wp:extent cx="6104467" cy="9152327"/>
            <wp:effectExtent l="0" t="0" r="0" b="0"/>
            <wp:docPr id="1746" name="Obraz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115465" cy="9168817"/>
                    </a:xfrm>
                    <a:prstGeom prst="rect">
                      <a:avLst/>
                    </a:prstGeom>
                    <a:ln>
                      <a:noFill/>
                    </a:ln>
                    <a:extLst>
                      <a:ext uri="{53640926-AAD7-44D8-BBD7-CCE9431645EC}">
                        <a14:shadowObscured xmlns:a14="http://schemas.microsoft.com/office/drawing/2010/main"/>
                      </a:ext>
                    </a:extLst>
                  </pic:spPr>
                </pic:pic>
              </a:graphicData>
            </a:graphic>
          </wp:inline>
        </w:drawing>
      </w:r>
    </w:p>
    <w:p w14:paraId="26A6BC75" w14:textId="77777777" w:rsidR="007A2E7C" w:rsidRPr="00B308C4" w:rsidRDefault="007A2E7C" w:rsidP="00B17E12">
      <w:pPr>
        <w:spacing w:after="0" w:line="276" w:lineRule="auto"/>
        <w:jc w:val="left"/>
        <w:rPr>
          <w:rFonts w:ascii="Calibri" w:hAnsi="Calibri" w:cs="Calibri"/>
          <w:sz w:val="28"/>
          <w:szCs w:val="28"/>
        </w:rPr>
      </w:pPr>
    </w:p>
    <w:p w14:paraId="3231BBAA" w14:textId="77777777" w:rsidR="007A2E7C" w:rsidRPr="00B308C4" w:rsidRDefault="007A2E7C" w:rsidP="00B17E12">
      <w:pPr>
        <w:spacing w:after="0" w:line="276" w:lineRule="auto"/>
        <w:jc w:val="left"/>
        <w:rPr>
          <w:rFonts w:ascii="Calibri" w:hAnsi="Calibri" w:cs="Calibri"/>
          <w:sz w:val="28"/>
          <w:szCs w:val="28"/>
        </w:rPr>
      </w:pPr>
      <w:r w:rsidRPr="00B308C4">
        <w:rPr>
          <w:rFonts w:ascii="Calibri" w:hAnsi="Calibri" w:cs="Calibri"/>
          <w:noProof/>
          <w:lang w:eastAsia="pl-PL"/>
        </w:rPr>
        <w:drawing>
          <wp:inline distT="0" distB="0" distL="0" distR="0" wp14:anchorId="7207D238" wp14:editId="0A024F8B">
            <wp:extent cx="6265333" cy="3270066"/>
            <wp:effectExtent l="0" t="0" r="2540" b="6985"/>
            <wp:docPr id="1747" name="Obraz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286845" cy="3281294"/>
                    </a:xfrm>
                    <a:prstGeom prst="rect">
                      <a:avLst/>
                    </a:prstGeom>
                    <a:ln>
                      <a:noFill/>
                    </a:ln>
                    <a:extLst>
                      <a:ext uri="{53640926-AAD7-44D8-BBD7-CCE9431645EC}">
                        <a14:shadowObscured xmlns:a14="http://schemas.microsoft.com/office/drawing/2010/main"/>
                      </a:ext>
                    </a:extLst>
                  </pic:spPr>
                </pic:pic>
              </a:graphicData>
            </a:graphic>
          </wp:inline>
        </w:drawing>
      </w:r>
    </w:p>
    <w:p w14:paraId="1338C6CE" w14:textId="77777777" w:rsidR="007A2E7C" w:rsidRPr="00B308C4" w:rsidRDefault="007A2E7C" w:rsidP="00B17E12">
      <w:pPr>
        <w:spacing w:after="0" w:line="276" w:lineRule="auto"/>
        <w:jc w:val="left"/>
        <w:rPr>
          <w:rFonts w:ascii="Calibri" w:hAnsi="Calibri" w:cs="Calibri"/>
          <w:sz w:val="28"/>
          <w:szCs w:val="28"/>
        </w:rPr>
      </w:pPr>
    </w:p>
    <w:p w14:paraId="67FE0D0A" w14:textId="6E507893" w:rsidR="009C5C1F" w:rsidRPr="00B308C4" w:rsidRDefault="007A2E7C" w:rsidP="00B17E12">
      <w:pPr>
        <w:pStyle w:val="Legenda"/>
        <w:spacing w:line="276" w:lineRule="auto"/>
        <w:jc w:val="center"/>
        <w:rPr>
          <w:rFonts w:ascii="Calibri" w:hAnsi="Calibri" w:cs="Calibri"/>
          <w:b w:val="0"/>
          <w:bCs w:val="0"/>
          <w:color w:val="auto"/>
          <w:sz w:val="22"/>
          <w:szCs w:val="22"/>
        </w:rPr>
      </w:pPr>
      <w:bookmarkStart w:id="14" w:name="_Toc64876919"/>
      <w:r w:rsidRPr="00B308C4">
        <w:rPr>
          <w:rFonts w:ascii="Calibri" w:hAnsi="Calibri" w:cs="Calibri"/>
          <w:b w:val="0"/>
          <w:bCs w:val="0"/>
          <w:color w:val="auto"/>
          <w:sz w:val="22"/>
          <w:szCs w:val="22"/>
        </w:rPr>
        <w:t xml:space="preserve">Tabela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Tabela \* ARABIC </w:instrText>
      </w:r>
      <w:r w:rsidRPr="00B308C4">
        <w:rPr>
          <w:rFonts w:ascii="Calibri" w:hAnsi="Calibri" w:cs="Calibri"/>
          <w:b w:val="0"/>
          <w:bCs w:val="0"/>
          <w:color w:val="auto"/>
          <w:sz w:val="22"/>
          <w:szCs w:val="22"/>
        </w:rPr>
        <w:fldChar w:fldCharType="separate"/>
      </w:r>
      <w:r w:rsidR="00F14868">
        <w:rPr>
          <w:rFonts w:ascii="Calibri" w:hAnsi="Calibri" w:cs="Calibri"/>
          <w:b w:val="0"/>
          <w:bCs w:val="0"/>
          <w:noProof/>
          <w:color w:val="auto"/>
          <w:sz w:val="22"/>
          <w:szCs w:val="22"/>
        </w:rPr>
        <w:t>3</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Zestawienie szacunkowych kosztów realizacji działań naprawczych wskazanych w harmonogramach w latach 2020-2026</w:t>
      </w:r>
      <w:bookmarkEnd w:id="14"/>
    </w:p>
    <w:tbl>
      <w:tblPr>
        <w:tblStyle w:val="Tabela-Siatka"/>
        <w:tblW w:w="0" w:type="auto"/>
        <w:jc w:val="center"/>
        <w:tblLook w:val="04A0" w:firstRow="1" w:lastRow="0" w:firstColumn="1" w:lastColumn="0" w:noHBand="0" w:noVBand="1"/>
      </w:tblPr>
      <w:tblGrid>
        <w:gridCol w:w="1615"/>
        <w:gridCol w:w="1617"/>
        <w:gridCol w:w="1617"/>
        <w:gridCol w:w="1618"/>
        <w:gridCol w:w="1618"/>
      </w:tblGrid>
      <w:tr w:rsidR="009C5C1F" w:rsidRPr="00B308C4" w14:paraId="1EC552BA" w14:textId="5788740B" w:rsidTr="00033A1A">
        <w:trPr>
          <w:jc w:val="center"/>
        </w:trPr>
        <w:tc>
          <w:tcPr>
            <w:tcW w:w="1615" w:type="dxa"/>
            <w:shd w:val="clear" w:color="auto" w:fill="FFC000"/>
          </w:tcPr>
          <w:p w14:paraId="2F8C8B5E" w14:textId="1D218BD1" w:rsidR="009C5C1F" w:rsidRPr="00B308C4" w:rsidRDefault="009C5C1F" w:rsidP="00B17E12">
            <w:pPr>
              <w:pStyle w:val="Legenda"/>
              <w:spacing w:line="276" w:lineRule="auto"/>
              <w:jc w:val="center"/>
              <w:rPr>
                <w:rFonts w:ascii="Calibri" w:hAnsi="Calibri" w:cs="Calibri"/>
                <w:color w:val="auto"/>
                <w:sz w:val="22"/>
                <w:szCs w:val="22"/>
              </w:rPr>
            </w:pPr>
          </w:p>
        </w:tc>
        <w:tc>
          <w:tcPr>
            <w:tcW w:w="6470" w:type="dxa"/>
            <w:gridSpan w:val="4"/>
            <w:shd w:val="clear" w:color="auto" w:fill="FFC000"/>
          </w:tcPr>
          <w:p w14:paraId="3F5D8C02" w14:textId="77777777" w:rsidR="009C5C1F" w:rsidRPr="00B308C4" w:rsidRDefault="009C5C1F" w:rsidP="00B17E12">
            <w:pPr>
              <w:pStyle w:val="Legenda"/>
              <w:spacing w:line="276" w:lineRule="auto"/>
              <w:jc w:val="center"/>
              <w:rPr>
                <w:rFonts w:ascii="Calibri" w:hAnsi="Calibri" w:cs="Calibri"/>
                <w:color w:val="auto"/>
                <w:sz w:val="22"/>
                <w:szCs w:val="22"/>
              </w:rPr>
            </w:pPr>
            <w:r w:rsidRPr="00B308C4">
              <w:rPr>
                <w:rFonts w:ascii="Calibri" w:hAnsi="Calibri" w:cs="Calibri"/>
                <w:color w:val="auto"/>
                <w:sz w:val="22"/>
                <w:szCs w:val="22"/>
              </w:rPr>
              <w:t>szacunkowe koszty realizacji [tys. zł]</w:t>
            </w:r>
          </w:p>
          <w:p w14:paraId="19244059" w14:textId="77777777" w:rsidR="009C5C1F" w:rsidRPr="00B308C4" w:rsidRDefault="009C5C1F" w:rsidP="00B17E12">
            <w:pPr>
              <w:pStyle w:val="Legenda"/>
              <w:spacing w:line="276" w:lineRule="auto"/>
              <w:jc w:val="center"/>
              <w:rPr>
                <w:rFonts w:ascii="Calibri" w:hAnsi="Calibri" w:cs="Calibri"/>
                <w:color w:val="auto"/>
                <w:sz w:val="22"/>
                <w:szCs w:val="22"/>
              </w:rPr>
            </w:pPr>
          </w:p>
        </w:tc>
      </w:tr>
      <w:tr w:rsidR="009C5C1F" w:rsidRPr="00B308C4" w14:paraId="18D55900" w14:textId="77777777" w:rsidTr="00033A1A">
        <w:trPr>
          <w:trHeight w:val="63"/>
          <w:jc w:val="center"/>
        </w:trPr>
        <w:tc>
          <w:tcPr>
            <w:tcW w:w="1615" w:type="dxa"/>
            <w:shd w:val="clear" w:color="auto" w:fill="FFC000"/>
          </w:tcPr>
          <w:p w14:paraId="6E4F10C8" w14:textId="2AFD9483" w:rsidR="009C5C1F" w:rsidRPr="00B308C4" w:rsidRDefault="009C5C1F" w:rsidP="00B17E12">
            <w:pPr>
              <w:pStyle w:val="Legenda"/>
              <w:spacing w:line="276" w:lineRule="auto"/>
              <w:jc w:val="center"/>
              <w:rPr>
                <w:rFonts w:ascii="Calibri" w:hAnsi="Calibri" w:cs="Calibri"/>
                <w:color w:val="auto"/>
                <w:sz w:val="22"/>
                <w:szCs w:val="22"/>
              </w:rPr>
            </w:pPr>
            <w:r w:rsidRPr="00B308C4">
              <w:rPr>
                <w:rFonts w:ascii="Calibri" w:hAnsi="Calibri" w:cs="Calibri"/>
                <w:color w:val="auto"/>
                <w:sz w:val="22"/>
                <w:szCs w:val="22"/>
              </w:rPr>
              <w:t>gmina</w:t>
            </w:r>
          </w:p>
        </w:tc>
        <w:tc>
          <w:tcPr>
            <w:tcW w:w="1617" w:type="dxa"/>
            <w:shd w:val="clear" w:color="auto" w:fill="FFC000"/>
          </w:tcPr>
          <w:p w14:paraId="6A43C52F" w14:textId="19EA87AA" w:rsidR="009C5C1F" w:rsidRPr="00B308C4" w:rsidRDefault="009C5C1F" w:rsidP="00B17E12">
            <w:pPr>
              <w:pStyle w:val="Legenda"/>
              <w:spacing w:line="276" w:lineRule="auto"/>
              <w:jc w:val="center"/>
              <w:rPr>
                <w:rFonts w:ascii="Calibri" w:hAnsi="Calibri" w:cs="Calibri"/>
                <w:color w:val="auto"/>
                <w:sz w:val="22"/>
                <w:szCs w:val="22"/>
              </w:rPr>
            </w:pPr>
            <w:r w:rsidRPr="00B308C4">
              <w:rPr>
                <w:rFonts w:ascii="Calibri" w:hAnsi="Calibri" w:cs="Calibri"/>
                <w:color w:val="auto"/>
                <w:sz w:val="22"/>
                <w:szCs w:val="22"/>
              </w:rPr>
              <w:t>zadania ZSO</w:t>
            </w:r>
          </w:p>
        </w:tc>
        <w:tc>
          <w:tcPr>
            <w:tcW w:w="1617" w:type="dxa"/>
            <w:shd w:val="clear" w:color="auto" w:fill="FFC000"/>
          </w:tcPr>
          <w:p w14:paraId="44F09815" w14:textId="55634D96" w:rsidR="009C5C1F" w:rsidRPr="00B308C4" w:rsidRDefault="009C5C1F" w:rsidP="00B17E12">
            <w:pPr>
              <w:pStyle w:val="Legenda"/>
              <w:spacing w:line="276" w:lineRule="auto"/>
              <w:jc w:val="center"/>
              <w:rPr>
                <w:rFonts w:ascii="Calibri" w:hAnsi="Calibri" w:cs="Calibri"/>
                <w:color w:val="auto"/>
                <w:sz w:val="22"/>
                <w:szCs w:val="22"/>
              </w:rPr>
            </w:pPr>
            <w:r w:rsidRPr="00B308C4">
              <w:rPr>
                <w:rFonts w:ascii="Calibri" w:hAnsi="Calibri" w:cs="Calibri"/>
                <w:color w:val="auto"/>
                <w:sz w:val="22"/>
                <w:szCs w:val="22"/>
              </w:rPr>
              <w:t>zadania EE</w:t>
            </w:r>
          </w:p>
        </w:tc>
        <w:tc>
          <w:tcPr>
            <w:tcW w:w="1618" w:type="dxa"/>
            <w:shd w:val="clear" w:color="auto" w:fill="FFC000"/>
          </w:tcPr>
          <w:p w14:paraId="5D0728B5" w14:textId="5DA4629C" w:rsidR="009C5C1F" w:rsidRPr="00B308C4" w:rsidRDefault="009C5C1F" w:rsidP="00B17E12">
            <w:pPr>
              <w:pStyle w:val="Legenda"/>
              <w:spacing w:line="276" w:lineRule="auto"/>
              <w:jc w:val="center"/>
              <w:rPr>
                <w:rFonts w:ascii="Calibri" w:hAnsi="Calibri" w:cs="Calibri"/>
                <w:color w:val="auto"/>
                <w:sz w:val="22"/>
                <w:szCs w:val="22"/>
              </w:rPr>
            </w:pPr>
            <w:r w:rsidRPr="00B308C4">
              <w:rPr>
                <w:rFonts w:ascii="Calibri" w:hAnsi="Calibri" w:cs="Calibri"/>
                <w:color w:val="auto"/>
                <w:sz w:val="22"/>
                <w:szCs w:val="22"/>
              </w:rPr>
              <w:t>zadania KPP</w:t>
            </w:r>
          </w:p>
        </w:tc>
        <w:tc>
          <w:tcPr>
            <w:tcW w:w="1618" w:type="dxa"/>
            <w:shd w:val="clear" w:color="auto" w:fill="FFC000"/>
          </w:tcPr>
          <w:p w14:paraId="76B181BD" w14:textId="06E45580" w:rsidR="009C5C1F" w:rsidRPr="00B308C4" w:rsidRDefault="009C5C1F" w:rsidP="00B17E12">
            <w:pPr>
              <w:pStyle w:val="Legenda"/>
              <w:spacing w:line="276" w:lineRule="auto"/>
              <w:jc w:val="center"/>
              <w:rPr>
                <w:rFonts w:ascii="Calibri" w:hAnsi="Calibri" w:cs="Calibri"/>
                <w:color w:val="auto"/>
                <w:sz w:val="22"/>
                <w:szCs w:val="22"/>
              </w:rPr>
            </w:pPr>
            <w:r w:rsidRPr="00B308C4">
              <w:rPr>
                <w:rFonts w:ascii="Calibri" w:hAnsi="Calibri" w:cs="Calibri"/>
                <w:color w:val="auto"/>
                <w:sz w:val="22"/>
                <w:szCs w:val="22"/>
              </w:rPr>
              <w:t>SUMA kosztów</w:t>
            </w:r>
          </w:p>
        </w:tc>
      </w:tr>
      <w:tr w:rsidR="009C5C1F" w:rsidRPr="00B308C4" w14:paraId="1CF58A3B" w14:textId="77777777" w:rsidTr="009C5C1F">
        <w:trPr>
          <w:jc w:val="center"/>
        </w:trPr>
        <w:tc>
          <w:tcPr>
            <w:tcW w:w="1615" w:type="dxa"/>
          </w:tcPr>
          <w:p w14:paraId="0107F69F" w14:textId="138EB3FE" w:rsidR="009C5C1F" w:rsidRPr="00B308C4" w:rsidRDefault="005B3425" w:rsidP="00B17E12">
            <w:pPr>
              <w:pStyle w:val="Legenda"/>
              <w:spacing w:line="276" w:lineRule="auto"/>
              <w:jc w:val="center"/>
              <w:rPr>
                <w:rFonts w:ascii="Calibri" w:hAnsi="Calibri" w:cs="Calibri"/>
                <w:b w:val="0"/>
                <w:bCs w:val="0"/>
                <w:color w:val="auto"/>
                <w:sz w:val="22"/>
                <w:szCs w:val="22"/>
              </w:rPr>
            </w:pPr>
            <w:r w:rsidRPr="00B308C4">
              <w:rPr>
                <w:rFonts w:ascii="Calibri" w:hAnsi="Calibri" w:cs="Calibri"/>
                <w:b w:val="0"/>
                <w:bCs w:val="0"/>
                <w:color w:val="auto"/>
                <w:sz w:val="22"/>
                <w:szCs w:val="22"/>
              </w:rPr>
              <w:t>Lipnik</w:t>
            </w:r>
          </w:p>
        </w:tc>
        <w:tc>
          <w:tcPr>
            <w:tcW w:w="1617" w:type="dxa"/>
          </w:tcPr>
          <w:p w14:paraId="298CD787" w14:textId="273CBAE3" w:rsidR="009C5C1F" w:rsidRPr="00B308C4" w:rsidRDefault="008D38A9" w:rsidP="00B17E12">
            <w:pPr>
              <w:pStyle w:val="Legenda"/>
              <w:spacing w:line="276" w:lineRule="auto"/>
              <w:jc w:val="center"/>
              <w:rPr>
                <w:rFonts w:ascii="Calibri" w:hAnsi="Calibri" w:cs="Calibri"/>
                <w:b w:val="0"/>
                <w:bCs w:val="0"/>
                <w:color w:val="auto"/>
                <w:sz w:val="22"/>
                <w:szCs w:val="22"/>
              </w:rPr>
            </w:pPr>
            <w:r w:rsidRPr="00B308C4">
              <w:rPr>
                <w:rFonts w:ascii="Calibri" w:hAnsi="Calibri" w:cs="Calibri"/>
                <w:b w:val="0"/>
                <w:bCs w:val="0"/>
                <w:color w:val="auto"/>
                <w:sz w:val="22"/>
                <w:szCs w:val="22"/>
              </w:rPr>
              <w:t>3900</w:t>
            </w:r>
          </w:p>
        </w:tc>
        <w:tc>
          <w:tcPr>
            <w:tcW w:w="1617" w:type="dxa"/>
          </w:tcPr>
          <w:p w14:paraId="1B351E81" w14:textId="43E1D16A" w:rsidR="009C5C1F" w:rsidRPr="00B308C4" w:rsidRDefault="009C5C1F" w:rsidP="00B17E12">
            <w:pPr>
              <w:pStyle w:val="Legenda"/>
              <w:spacing w:line="276" w:lineRule="auto"/>
              <w:jc w:val="center"/>
              <w:rPr>
                <w:rFonts w:ascii="Calibri" w:hAnsi="Calibri" w:cs="Calibri"/>
                <w:b w:val="0"/>
                <w:bCs w:val="0"/>
                <w:color w:val="auto"/>
                <w:sz w:val="22"/>
                <w:szCs w:val="22"/>
              </w:rPr>
            </w:pPr>
            <w:r w:rsidRPr="00B308C4">
              <w:rPr>
                <w:rFonts w:ascii="Calibri" w:hAnsi="Calibri" w:cs="Calibri"/>
                <w:b w:val="0"/>
                <w:bCs w:val="0"/>
                <w:color w:val="auto"/>
                <w:sz w:val="22"/>
                <w:szCs w:val="22"/>
              </w:rPr>
              <w:t>30</w:t>
            </w:r>
          </w:p>
        </w:tc>
        <w:tc>
          <w:tcPr>
            <w:tcW w:w="1618" w:type="dxa"/>
          </w:tcPr>
          <w:p w14:paraId="5FDFEC47" w14:textId="283B0D77" w:rsidR="009C5C1F" w:rsidRPr="00B308C4" w:rsidRDefault="009C5C1F" w:rsidP="00B17E12">
            <w:pPr>
              <w:pStyle w:val="Legenda"/>
              <w:spacing w:line="276" w:lineRule="auto"/>
              <w:jc w:val="center"/>
              <w:rPr>
                <w:rFonts w:ascii="Calibri" w:hAnsi="Calibri" w:cs="Calibri"/>
                <w:b w:val="0"/>
                <w:bCs w:val="0"/>
                <w:color w:val="auto"/>
                <w:sz w:val="22"/>
                <w:szCs w:val="22"/>
              </w:rPr>
            </w:pPr>
            <w:r w:rsidRPr="00B308C4">
              <w:rPr>
                <w:rFonts w:ascii="Calibri" w:hAnsi="Calibri" w:cs="Calibri"/>
                <w:b w:val="0"/>
                <w:bCs w:val="0"/>
                <w:color w:val="auto"/>
                <w:sz w:val="22"/>
                <w:szCs w:val="22"/>
              </w:rPr>
              <w:t>30</w:t>
            </w:r>
          </w:p>
        </w:tc>
        <w:tc>
          <w:tcPr>
            <w:tcW w:w="1618" w:type="dxa"/>
          </w:tcPr>
          <w:p w14:paraId="2C7844D6" w14:textId="57151C0C" w:rsidR="009C5C1F" w:rsidRPr="00B308C4" w:rsidRDefault="008D38A9" w:rsidP="00B17E12">
            <w:pPr>
              <w:pStyle w:val="Legenda"/>
              <w:spacing w:line="276" w:lineRule="auto"/>
              <w:jc w:val="center"/>
              <w:rPr>
                <w:rFonts w:ascii="Calibri" w:hAnsi="Calibri" w:cs="Calibri"/>
                <w:b w:val="0"/>
                <w:bCs w:val="0"/>
                <w:color w:val="auto"/>
                <w:sz w:val="22"/>
                <w:szCs w:val="22"/>
              </w:rPr>
            </w:pPr>
            <w:r w:rsidRPr="00B308C4">
              <w:rPr>
                <w:rFonts w:ascii="Calibri" w:hAnsi="Calibri" w:cs="Calibri"/>
                <w:b w:val="0"/>
                <w:bCs w:val="0"/>
                <w:color w:val="auto"/>
                <w:sz w:val="22"/>
                <w:szCs w:val="22"/>
              </w:rPr>
              <w:t>10340</w:t>
            </w:r>
          </w:p>
        </w:tc>
      </w:tr>
    </w:tbl>
    <w:p w14:paraId="7F5F1B48" w14:textId="76A2B121" w:rsidR="009C5C1F" w:rsidRPr="00B308C4" w:rsidRDefault="009C5C1F" w:rsidP="00B17E12">
      <w:pPr>
        <w:pStyle w:val="Legenda"/>
        <w:spacing w:line="276" w:lineRule="auto"/>
        <w:jc w:val="center"/>
        <w:rPr>
          <w:rFonts w:ascii="Calibri" w:hAnsi="Calibri" w:cs="Calibri"/>
          <w:b w:val="0"/>
          <w:bCs w:val="0"/>
          <w:color w:val="auto"/>
          <w:sz w:val="22"/>
          <w:szCs w:val="22"/>
        </w:rPr>
      </w:pPr>
      <w:r w:rsidRPr="00B308C4">
        <w:rPr>
          <w:rFonts w:ascii="Calibri" w:hAnsi="Calibri" w:cs="Calibri"/>
          <w:b w:val="0"/>
          <w:bCs w:val="0"/>
          <w:color w:val="auto"/>
          <w:sz w:val="22"/>
          <w:szCs w:val="22"/>
        </w:rPr>
        <w:t>Źródło: Programu ochrony powietrza dla województwa świętokrzyskiego wraz z planem działań krótkoterminowych</w:t>
      </w:r>
    </w:p>
    <w:p w14:paraId="51923B3D" w14:textId="236F7D91" w:rsidR="007A2E7C" w:rsidRPr="00B308C4" w:rsidRDefault="00E36BA9" w:rsidP="00B17E12">
      <w:pPr>
        <w:pStyle w:val="Legenda"/>
        <w:spacing w:line="276" w:lineRule="auto"/>
        <w:jc w:val="center"/>
        <w:rPr>
          <w:rFonts w:ascii="Calibri" w:hAnsi="Calibri" w:cs="Calibri"/>
          <w:sz w:val="28"/>
          <w:szCs w:val="28"/>
        </w:rPr>
      </w:pPr>
      <w:r w:rsidRPr="00B308C4">
        <w:rPr>
          <w:rFonts w:ascii="Calibri" w:hAnsi="Calibri" w:cs="Calibri"/>
          <w:b w:val="0"/>
          <w:bCs w:val="0"/>
          <w:color w:val="auto"/>
          <w:sz w:val="36"/>
          <w:szCs w:val="36"/>
        </w:rPr>
        <w:br w:type="page"/>
      </w:r>
    </w:p>
    <w:p w14:paraId="13EA04F3" w14:textId="1D34251F" w:rsidR="00E36BA9" w:rsidRPr="00B308C4" w:rsidRDefault="00952F40" w:rsidP="00B17E12">
      <w:pPr>
        <w:pStyle w:val="Nagwek2"/>
        <w:numPr>
          <w:ilvl w:val="0"/>
          <w:numId w:val="0"/>
        </w:numPr>
        <w:spacing w:before="0" w:line="276" w:lineRule="auto"/>
        <w:rPr>
          <w:rFonts w:ascii="Calibri" w:hAnsi="Calibri" w:cs="Calibri"/>
          <w:color w:val="auto"/>
          <w:sz w:val="32"/>
          <w:szCs w:val="32"/>
        </w:rPr>
      </w:pPr>
      <w:bookmarkStart w:id="15" w:name="_Toc64552886"/>
      <w:r w:rsidRPr="00B308C4">
        <w:rPr>
          <w:rFonts w:ascii="Calibri" w:hAnsi="Calibri" w:cs="Calibri"/>
          <w:color w:val="auto"/>
          <w:sz w:val="32"/>
          <w:szCs w:val="32"/>
        </w:rPr>
        <w:t>4</w:t>
      </w:r>
      <w:r w:rsidR="00EF29BB" w:rsidRPr="00B308C4">
        <w:rPr>
          <w:rFonts w:ascii="Calibri" w:hAnsi="Calibri" w:cs="Calibri"/>
          <w:color w:val="auto"/>
          <w:sz w:val="32"/>
          <w:szCs w:val="32"/>
        </w:rPr>
        <w:t xml:space="preserve">. </w:t>
      </w:r>
      <w:r w:rsidR="00E36BA9" w:rsidRPr="00B308C4">
        <w:rPr>
          <w:rFonts w:ascii="Calibri" w:hAnsi="Calibri" w:cs="Calibri"/>
          <w:color w:val="auto"/>
          <w:sz w:val="32"/>
          <w:szCs w:val="32"/>
        </w:rPr>
        <w:t xml:space="preserve">Charakterystyka Gminy </w:t>
      </w:r>
      <w:r w:rsidR="008D38A9" w:rsidRPr="00B308C4">
        <w:rPr>
          <w:rFonts w:ascii="Calibri" w:hAnsi="Calibri" w:cs="Calibri"/>
          <w:color w:val="auto"/>
          <w:sz w:val="32"/>
          <w:szCs w:val="32"/>
        </w:rPr>
        <w:t>Lipnik</w:t>
      </w:r>
      <w:bookmarkEnd w:id="15"/>
    </w:p>
    <w:p w14:paraId="11C48E89" w14:textId="0C782BF7" w:rsidR="00E36BA9" w:rsidRPr="00B308C4" w:rsidRDefault="00952F40" w:rsidP="00B17E12">
      <w:pPr>
        <w:pStyle w:val="Nagwek2"/>
        <w:numPr>
          <w:ilvl w:val="0"/>
          <w:numId w:val="0"/>
        </w:numPr>
        <w:spacing w:before="0" w:line="276" w:lineRule="auto"/>
        <w:ind w:left="425" w:hanging="425"/>
        <w:rPr>
          <w:rFonts w:ascii="Calibri" w:hAnsi="Calibri" w:cs="Calibri"/>
          <w:color w:val="auto"/>
          <w:sz w:val="28"/>
          <w:szCs w:val="28"/>
        </w:rPr>
      </w:pPr>
      <w:bookmarkStart w:id="16" w:name="_Toc64552887"/>
      <w:r w:rsidRPr="00B308C4">
        <w:rPr>
          <w:rFonts w:ascii="Calibri" w:hAnsi="Calibri" w:cs="Calibri"/>
          <w:color w:val="auto"/>
          <w:sz w:val="28"/>
          <w:szCs w:val="28"/>
        </w:rPr>
        <w:t>4</w:t>
      </w:r>
      <w:r w:rsidR="00E36BA9" w:rsidRPr="00B308C4">
        <w:rPr>
          <w:rFonts w:ascii="Calibri" w:hAnsi="Calibri" w:cs="Calibri"/>
          <w:color w:val="auto"/>
          <w:sz w:val="28"/>
          <w:szCs w:val="28"/>
        </w:rPr>
        <w:t>.1 Położenie</w:t>
      </w:r>
      <w:bookmarkEnd w:id="16"/>
      <w:r w:rsidR="00E36BA9" w:rsidRPr="00B308C4">
        <w:rPr>
          <w:rFonts w:ascii="Calibri" w:hAnsi="Calibri" w:cs="Calibri"/>
          <w:color w:val="auto"/>
          <w:sz w:val="28"/>
          <w:szCs w:val="28"/>
        </w:rPr>
        <w:t xml:space="preserve"> </w:t>
      </w:r>
    </w:p>
    <w:p w14:paraId="0C53E540" w14:textId="41A59262" w:rsidR="008D38A9" w:rsidRPr="00B308C4" w:rsidRDefault="008D38A9" w:rsidP="00B17E12">
      <w:pPr>
        <w:spacing w:after="0" w:line="276" w:lineRule="auto"/>
        <w:rPr>
          <w:rFonts w:ascii="Calibri" w:hAnsi="Calibri" w:cs="Calibri"/>
        </w:rPr>
      </w:pPr>
      <w:bookmarkStart w:id="17" w:name="_Toc453757710"/>
      <w:bookmarkStart w:id="18" w:name="_Toc480287583"/>
      <w:r w:rsidRPr="00B308C4">
        <w:rPr>
          <w:rFonts w:ascii="Calibri" w:hAnsi="Calibri" w:cs="Calibri"/>
        </w:rPr>
        <w:t>Gmina Lipnik jest położona we wschodniej części województwa świętokrzyskiego i przynależy terytorialnie do powiatu opatowskiego. Stolic</w:t>
      </w:r>
      <w:r w:rsidR="00EB2BD2">
        <w:rPr>
          <w:rFonts w:ascii="Calibri" w:hAnsi="Calibri" w:cs="Calibri"/>
        </w:rPr>
        <w:t>a</w:t>
      </w:r>
      <w:r w:rsidRPr="00B308C4">
        <w:rPr>
          <w:rFonts w:ascii="Calibri" w:hAnsi="Calibri" w:cs="Calibri"/>
        </w:rPr>
        <w:t xml:space="preserve"> gminy znajduje się w odległości dwudziestu kilometrów od Sandomierza, dziesięciu od Opatowa i dwudziestu siedmiu od Ostrowca Świętokrzyskiego. Na terenie gminy znajduje się 22 sołectwa a jej sąsiedztwo stanowią </w:t>
      </w:r>
      <w:r w:rsidR="00D026A7" w:rsidRPr="00B308C4">
        <w:rPr>
          <w:rFonts w:ascii="Calibri" w:hAnsi="Calibri" w:cs="Calibri"/>
        </w:rPr>
        <w:t>następujące jednostki</w:t>
      </w:r>
      <w:r w:rsidRPr="00B308C4">
        <w:rPr>
          <w:rFonts w:ascii="Calibri" w:hAnsi="Calibri" w:cs="Calibri"/>
        </w:rPr>
        <w:t xml:space="preserve"> samorządu: Iwaniska, Klimontów, Obrazów, Opatów, Wilczyce, Wojciechowice. W latach 1975-98 gmina Lipnik wchodziła w skład województwa tarnobrzeskiego. Sam Lipnik jako miejscowość opisywany był już w XV wieku. Jan Długosz w swoim spisie „Liber Liber beneficiorum dioecesis Cracoviensis” wzmiankuje, że miejscowość posiadała jeden folwark, sześć łanów kmiecych, karczmę i dwóch ogrodników. Główną atrakcją turystyczną i jednocześnie najbardziej wartościowym zabytkiem Lipnika jest klasycystyczny dworek wzniesiony w drugiej połowie XIX wieku przez sędziego Konstantego Łaskiego.</w:t>
      </w:r>
    </w:p>
    <w:p w14:paraId="098E8AA4" w14:textId="77777777" w:rsidR="008D38A9" w:rsidRPr="00B308C4" w:rsidRDefault="008D38A9" w:rsidP="00B17E12">
      <w:pPr>
        <w:spacing w:after="0" w:line="276" w:lineRule="auto"/>
        <w:rPr>
          <w:rFonts w:ascii="Calibri" w:hAnsi="Calibri" w:cs="Calibri"/>
        </w:rPr>
      </w:pPr>
    </w:p>
    <w:p w14:paraId="3C696682" w14:textId="77777777" w:rsidR="008D38A9" w:rsidRPr="00B308C4" w:rsidRDefault="008D38A9" w:rsidP="00B17E12">
      <w:pPr>
        <w:spacing w:after="0" w:line="276" w:lineRule="auto"/>
        <w:jc w:val="center"/>
        <w:rPr>
          <w:rFonts w:ascii="Calibri" w:eastAsia="SimSun" w:hAnsi="Calibri" w:cs="Calibri"/>
          <w:sz w:val="28"/>
          <w:szCs w:val="28"/>
          <w:lang w:eastAsia="pl-PL"/>
        </w:rPr>
      </w:pPr>
      <w:bookmarkStart w:id="19" w:name="_Toc54860962"/>
      <w:bookmarkStart w:id="20" w:name="_Toc64552866"/>
      <w:r w:rsidRPr="00B308C4">
        <w:rPr>
          <w:rFonts w:ascii="Calibri" w:eastAsia="Times New Roman" w:hAnsi="Calibri" w:cs="Calibri"/>
          <w:bCs/>
          <w:lang w:eastAsia="pl-PL"/>
        </w:rPr>
        <w:t xml:space="preserve">Mapa </w:t>
      </w:r>
      <w:r w:rsidRPr="00B308C4">
        <w:rPr>
          <w:rFonts w:ascii="Calibri" w:eastAsia="Times New Roman" w:hAnsi="Calibri" w:cs="Calibri"/>
          <w:bCs/>
          <w:lang w:eastAsia="pl-PL"/>
        </w:rPr>
        <w:fldChar w:fldCharType="begin"/>
      </w:r>
      <w:r w:rsidRPr="00B308C4">
        <w:rPr>
          <w:rFonts w:ascii="Calibri" w:eastAsia="Times New Roman" w:hAnsi="Calibri" w:cs="Calibri"/>
          <w:bCs/>
          <w:lang w:eastAsia="pl-PL"/>
        </w:rPr>
        <w:instrText xml:space="preserve"> SEQ Mapa \* ARABIC </w:instrText>
      </w:r>
      <w:r w:rsidRPr="00B308C4">
        <w:rPr>
          <w:rFonts w:ascii="Calibri" w:eastAsia="Times New Roman" w:hAnsi="Calibri" w:cs="Calibri"/>
          <w:bCs/>
          <w:lang w:eastAsia="pl-PL"/>
        </w:rPr>
        <w:fldChar w:fldCharType="separate"/>
      </w:r>
      <w:r w:rsidRPr="00B308C4">
        <w:rPr>
          <w:rFonts w:ascii="Calibri" w:eastAsia="Times New Roman" w:hAnsi="Calibri" w:cs="Calibri"/>
          <w:bCs/>
          <w:noProof/>
          <w:lang w:eastAsia="pl-PL"/>
        </w:rPr>
        <w:t>1</w:t>
      </w:r>
      <w:r w:rsidRPr="00B308C4">
        <w:rPr>
          <w:rFonts w:ascii="Calibri" w:eastAsia="Times New Roman" w:hAnsi="Calibri" w:cs="Calibri"/>
          <w:bCs/>
          <w:lang w:eastAsia="pl-PL"/>
        </w:rPr>
        <w:fldChar w:fldCharType="end"/>
      </w:r>
      <w:r w:rsidRPr="00B308C4">
        <w:rPr>
          <w:rFonts w:ascii="Calibri" w:eastAsia="Times New Roman" w:hAnsi="Calibri" w:cs="Calibri"/>
          <w:bCs/>
          <w:lang w:eastAsia="pl-PL"/>
        </w:rPr>
        <w:t xml:space="preserve"> Lokalizacja Gminy Lipnik na tle województwa świętokrzyskiego i powiatu opatowskiego</w:t>
      </w:r>
      <w:bookmarkEnd w:id="19"/>
      <w:bookmarkEnd w:id="20"/>
    </w:p>
    <w:p w14:paraId="328E5428" w14:textId="77777777" w:rsidR="008D38A9" w:rsidRPr="00B308C4" w:rsidRDefault="008D38A9" w:rsidP="00B17E12">
      <w:pPr>
        <w:spacing w:after="0" w:line="276" w:lineRule="auto"/>
        <w:ind w:left="-426"/>
        <w:jc w:val="center"/>
        <w:rPr>
          <w:rFonts w:ascii="Calibri" w:hAnsi="Calibri" w:cs="Calibri"/>
        </w:rPr>
      </w:pPr>
      <w:r w:rsidRPr="00B308C4">
        <w:rPr>
          <w:rFonts w:ascii="Calibri" w:hAnsi="Calibri" w:cs="Calibri"/>
          <w:noProof/>
          <w:lang w:eastAsia="pl-PL"/>
        </w:rPr>
        <w:drawing>
          <wp:inline distT="0" distB="0" distL="0" distR="0" wp14:anchorId="2CB691FB" wp14:editId="5A98989B">
            <wp:extent cx="6711560" cy="39166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4266" cy="3918259"/>
                    </a:xfrm>
                    <a:prstGeom prst="rect">
                      <a:avLst/>
                    </a:prstGeom>
                    <a:noFill/>
                    <a:ln>
                      <a:noFill/>
                    </a:ln>
                  </pic:spPr>
                </pic:pic>
              </a:graphicData>
            </a:graphic>
          </wp:inline>
        </w:drawing>
      </w:r>
    </w:p>
    <w:p w14:paraId="193F4E96" w14:textId="77777777" w:rsidR="008D38A9" w:rsidRPr="00B308C4" w:rsidRDefault="008D38A9" w:rsidP="00B17E12">
      <w:pPr>
        <w:spacing w:after="0" w:line="276" w:lineRule="auto"/>
        <w:jc w:val="center"/>
        <w:rPr>
          <w:rFonts w:ascii="Calibri" w:eastAsia="Times New Roman" w:hAnsi="Calibri" w:cs="Calibri"/>
          <w:b/>
          <w:color w:val="FF0000"/>
          <w:lang w:eastAsia="pl-PL"/>
        </w:rPr>
      </w:pPr>
      <w:r w:rsidRPr="00B308C4">
        <w:rPr>
          <w:rFonts w:ascii="Calibri" w:hAnsi="Calibri" w:cs="Calibri"/>
        </w:rPr>
        <w:t>Źródło: Opracowanie własne</w:t>
      </w:r>
    </w:p>
    <w:p w14:paraId="22CD9F61" w14:textId="77777777" w:rsidR="009E2348" w:rsidRPr="00B308C4" w:rsidRDefault="009E2348" w:rsidP="00B17E12">
      <w:pPr>
        <w:pStyle w:val="Bezodstpw"/>
        <w:spacing w:line="276" w:lineRule="auto"/>
        <w:jc w:val="both"/>
        <w:rPr>
          <w:rFonts w:ascii="Calibri" w:hAnsi="Calibri" w:cs="Calibri"/>
        </w:rPr>
      </w:pPr>
    </w:p>
    <w:p w14:paraId="276A790D" w14:textId="72F151BC" w:rsidR="00E36BA9" w:rsidRPr="00B308C4" w:rsidRDefault="00952F40" w:rsidP="00B17E12">
      <w:pPr>
        <w:pStyle w:val="Nagwek2"/>
        <w:numPr>
          <w:ilvl w:val="0"/>
          <w:numId w:val="0"/>
        </w:numPr>
        <w:spacing w:before="0" w:line="276" w:lineRule="auto"/>
        <w:ind w:left="425" w:hanging="425"/>
        <w:rPr>
          <w:rFonts w:ascii="Calibri" w:hAnsi="Calibri" w:cs="Calibri"/>
          <w:color w:val="auto"/>
          <w:sz w:val="28"/>
          <w:szCs w:val="28"/>
        </w:rPr>
      </w:pPr>
      <w:bookmarkStart w:id="21" w:name="_Toc64552888"/>
      <w:r w:rsidRPr="00B308C4">
        <w:rPr>
          <w:rFonts w:ascii="Calibri" w:hAnsi="Calibri" w:cs="Calibri"/>
          <w:color w:val="auto"/>
          <w:sz w:val="28"/>
          <w:szCs w:val="28"/>
        </w:rPr>
        <w:t>4</w:t>
      </w:r>
      <w:r w:rsidR="00E36BA9" w:rsidRPr="00B308C4">
        <w:rPr>
          <w:rFonts w:ascii="Calibri" w:hAnsi="Calibri" w:cs="Calibri"/>
          <w:color w:val="auto"/>
          <w:sz w:val="28"/>
          <w:szCs w:val="28"/>
        </w:rPr>
        <w:t>.2 Demografia</w:t>
      </w:r>
      <w:bookmarkEnd w:id="17"/>
      <w:bookmarkEnd w:id="18"/>
      <w:bookmarkEnd w:id="21"/>
    </w:p>
    <w:p w14:paraId="5D862FDC" w14:textId="0445C941" w:rsidR="00F211B0" w:rsidRDefault="008D38A9" w:rsidP="00B17E12">
      <w:pPr>
        <w:spacing w:after="0" w:line="276" w:lineRule="auto"/>
        <w:rPr>
          <w:rFonts w:ascii="Calibri" w:eastAsia="Calibri" w:hAnsi="Calibri" w:cs="Calibri"/>
          <w:bCs/>
        </w:rPr>
      </w:pPr>
      <w:bookmarkStart w:id="22" w:name="_Toc477789502"/>
      <w:bookmarkStart w:id="23" w:name="_Toc477789753"/>
      <w:bookmarkStart w:id="24" w:name="_Toc480287584"/>
      <w:r w:rsidRPr="00B308C4">
        <w:rPr>
          <w:rFonts w:ascii="Calibri" w:eastAsia="Calibri" w:hAnsi="Calibri" w:cs="Calibri"/>
          <w:bCs/>
        </w:rPr>
        <w:t>Gmin</w:t>
      </w:r>
      <w:r w:rsidR="00EB2BD2">
        <w:rPr>
          <w:rFonts w:ascii="Calibri" w:eastAsia="Calibri" w:hAnsi="Calibri" w:cs="Calibri"/>
          <w:bCs/>
        </w:rPr>
        <w:t>ę</w:t>
      </w:r>
      <w:r w:rsidRPr="00B308C4">
        <w:rPr>
          <w:rFonts w:ascii="Calibri" w:eastAsia="Calibri" w:hAnsi="Calibri" w:cs="Calibri"/>
          <w:bCs/>
        </w:rPr>
        <w:t xml:space="preserve"> Lipnik </w:t>
      </w:r>
      <w:r w:rsidR="00EB2BD2">
        <w:rPr>
          <w:rFonts w:ascii="Calibri" w:eastAsia="Calibri" w:hAnsi="Calibri" w:cs="Calibri"/>
          <w:bCs/>
        </w:rPr>
        <w:t xml:space="preserve">według danych GUS (stan na 31.12.201r) </w:t>
      </w:r>
      <w:r w:rsidR="00D026A7">
        <w:rPr>
          <w:rFonts w:ascii="Calibri" w:eastAsia="Calibri" w:hAnsi="Calibri" w:cs="Calibri"/>
          <w:bCs/>
        </w:rPr>
        <w:t xml:space="preserve">zamieszkuje </w:t>
      </w:r>
      <w:r w:rsidR="00D026A7" w:rsidRPr="00B308C4">
        <w:rPr>
          <w:rFonts w:ascii="Calibri" w:eastAsia="Calibri" w:hAnsi="Calibri" w:cs="Calibri"/>
          <w:bCs/>
        </w:rPr>
        <w:t>5</w:t>
      </w:r>
      <w:r w:rsidRPr="00B308C4">
        <w:rPr>
          <w:rFonts w:ascii="Calibri" w:eastAsia="Calibri" w:hAnsi="Calibri" w:cs="Calibri"/>
          <w:bCs/>
        </w:rPr>
        <w:t xml:space="preserve"> 206 </w:t>
      </w:r>
      <w:r w:rsidR="00EB2BD2">
        <w:rPr>
          <w:rFonts w:ascii="Calibri" w:eastAsia="Calibri" w:hAnsi="Calibri" w:cs="Calibri"/>
          <w:bCs/>
        </w:rPr>
        <w:t>osób</w:t>
      </w:r>
      <w:r w:rsidRPr="00B308C4">
        <w:rPr>
          <w:rFonts w:ascii="Calibri" w:eastAsia="Calibri" w:hAnsi="Calibri" w:cs="Calibri"/>
          <w:bCs/>
        </w:rPr>
        <w:t>, z czego 49,9% stanowią kobiety, a 50,1% mężczyźni. W latach 2002-2019 liczba mieszkańców zmalała o 12,8%. Średni wiek mieszkańców wynosi 42,6 lat i jest porównywalny do średniego wieku mieszkańców województwa świętokrzyskiego oraz porównywalny do średniego wieku mieszkańców całej Polski.</w:t>
      </w:r>
      <w:r w:rsidRPr="00B308C4">
        <w:rPr>
          <w:rFonts w:ascii="Calibri" w:eastAsia="Calibri" w:hAnsi="Calibri" w:cs="Calibri"/>
        </w:rPr>
        <w:t xml:space="preserve"> </w:t>
      </w:r>
      <w:r w:rsidRPr="00B308C4">
        <w:rPr>
          <w:rFonts w:ascii="Calibri" w:eastAsia="Calibri" w:hAnsi="Calibri" w:cs="Calibri"/>
          <w:bCs/>
        </w:rPr>
        <w:t>61,0% mieszkańców gminy Lipnik jest w wieku produkcyjnym, 16,2% w wieku przedprodukcyjnym, a 22,8% mieszkańców jest w wieku poprodukcyjnym.</w:t>
      </w:r>
    </w:p>
    <w:p w14:paraId="7DC78E5D" w14:textId="77777777" w:rsidR="00EB2BD2" w:rsidRPr="004E12EA" w:rsidRDefault="00EB2BD2" w:rsidP="00B17E12">
      <w:pPr>
        <w:spacing w:after="0" w:line="276" w:lineRule="auto"/>
        <w:rPr>
          <w:rFonts w:ascii="Calibri" w:eastAsia="Calibri" w:hAnsi="Calibri" w:cs="Calibri"/>
          <w:bCs/>
        </w:rPr>
      </w:pPr>
    </w:p>
    <w:p w14:paraId="6ED4A169" w14:textId="6EF8E7F5" w:rsidR="008D38A9" w:rsidRPr="00B308C4" w:rsidRDefault="008D38A9" w:rsidP="00B17E12">
      <w:pPr>
        <w:pStyle w:val="Legenda"/>
        <w:spacing w:line="276" w:lineRule="auto"/>
        <w:jc w:val="center"/>
        <w:rPr>
          <w:rFonts w:ascii="Calibri" w:hAnsi="Calibri" w:cs="Calibri"/>
          <w:b w:val="0"/>
          <w:bCs w:val="0"/>
          <w:iCs/>
          <w:color w:val="auto"/>
          <w:sz w:val="22"/>
          <w:szCs w:val="22"/>
        </w:rPr>
      </w:pPr>
      <w:bookmarkStart w:id="25" w:name="_Toc472496374"/>
      <w:bookmarkStart w:id="26" w:name="_Toc54190977"/>
      <w:bookmarkStart w:id="27" w:name="_Toc54860967"/>
      <w:bookmarkStart w:id="28" w:name="_Toc64552868"/>
      <w:bookmarkStart w:id="29" w:name="_Toc430155413"/>
      <w:bookmarkStart w:id="30" w:name="_Toc440486075"/>
      <w:bookmarkStart w:id="31" w:name="_Toc452117998"/>
      <w:r w:rsidRPr="00B308C4">
        <w:rPr>
          <w:rFonts w:ascii="Calibri" w:hAnsi="Calibri" w:cs="Calibri"/>
          <w:b w:val="0"/>
          <w:bCs w:val="0"/>
          <w:color w:val="auto"/>
          <w:sz w:val="22"/>
          <w:szCs w:val="22"/>
        </w:rPr>
        <w:t xml:space="preserve">Wykres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Wykres \* ARABIC </w:instrText>
      </w:r>
      <w:r w:rsidRPr="00B308C4">
        <w:rPr>
          <w:rFonts w:ascii="Calibri" w:hAnsi="Calibri" w:cs="Calibri"/>
          <w:b w:val="0"/>
          <w:bCs w:val="0"/>
          <w:color w:val="auto"/>
          <w:sz w:val="22"/>
          <w:szCs w:val="22"/>
        </w:rPr>
        <w:fldChar w:fldCharType="separate"/>
      </w:r>
      <w:r w:rsidR="007A3E4C" w:rsidRPr="00B308C4">
        <w:rPr>
          <w:rFonts w:ascii="Calibri" w:hAnsi="Calibri" w:cs="Calibri"/>
          <w:b w:val="0"/>
          <w:bCs w:val="0"/>
          <w:noProof/>
          <w:color w:val="auto"/>
          <w:sz w:val="22"/>
          <w:szCs w:val="22"/>
        </w:rPr>
        <w:t>1</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w:t>
      </w:r>
      <w:r w:rsidRPr="00B308C4">
        <w:rPr>
          <w:rFonts w:ascii="Calibri" w:hAnsi="Calibri" w:cs="Calibri"/>
          <w:b w:val="0"/>
          <w:bCs w:val="0"/>
          <w:iCs/>
          <w:color w:val="auto"/>
          <w:sz w:val="22"/>
          <w:szCs w:val="22"/>
        </w:rPr>
        <w:t xml:space="preserve">Liczba Mieszkańców Gminy Lipnik w latach </w:t>
      </w:r>
      <w:bookmarkEnd w:id="25"/>
      <w:r w:rsidRPr="00B308C4">
        <w:rPr>
          <w:rFonts w:ascii="Calibri" w:hAnsi="Calibri" w:cs="Calibri"/>
          <w:b w:val="0"/>
          <w:bCs w:val="0"/>
          <w:iCs/>
          <w:color w:val="auto"/>
          <w:sz w:val="22"/>
          <w:szCs w:val="22"/>
        </w:rPr>
        <w:t>1995-2019</w:t>
      </w:r>
      <w:bookmarkEnd w:id="26"/>
      <w:bookmarkEnd w:id="27"/>
      <w:bookmarkEnd w:id="28"/>
    </w:p>
    <w:p w14:paraId="6E4119CD" w14:textId="77777777" w:rsidR="008D38A9" w:rsidRPr="00B308C4" w:rsidRDefault="008D38A9" w:rsidP="00B17E12">
      <w:pPr>
        <w:spacing w:after="0" w:line="276" w:lineRule="auto"/>
        <w:ind w:left="-426"/>
        <w:jc w:val="center"/>
        <w:rPr>
          <w:rFonts w:ascii="Calibri" w:hAnsi="Calibri" w:cs="Calibri"/>
          <w:bCs/>
        </w:rPr>
      </w:pPr>
      <w:r w:rsidRPr="00B308C4">
        <w:rPr>
          <w:rFonts w:ascii="Calibri" w:hAnsi="Calibri" w:cs="Calibri"/>
          <w:noProof/>
          <w:lang w:eastAsia="pl-PL"/>
        </w:rPr>
        <w:drawing>
          <wp:inline distT="0" distB="0" distL="0" distR="0" wp14:anchorId="372232BF" wp14:editId="06AAEE65">
            <wp:extent cx="6356983" cy="2032000"/>
            <wp:effectExtent l="0" t="0" r="6350" b="635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052" t="44218" r="3682" b="17914"/>
                    <a:stretch/>
                  </pic:blipFill>
                  <pic:spPr bwMode="auto">
                    <a:xfrm>
                      <a:off x="0" y="0"/>
                      <a:ext cx="6366714" cy="2035110"/>
                    </a:xfrm>
                    <a:prstGeom prst="rect">
                      <a:avLst/>
                    </a:prstGeom>
                    <a:ln>
                      <a:noFill/>
                    </a:ln>
                    <a:extLst>
                      <a:ext uri="{53640926-AAD7-44D8-BBD7-CCE9431645EC}">
                        <a14:shadowObscured xmlns:a14="http://schemas.microsoft.com/office/drawing/2010/main"/>
                      </a:ext>
                    </a:extLst>
                  </pic:spPr>
                </pic:pic>
              </a:graphicData>
            </a:graphic>
          </wp:inline>
        </w:drawing>
      </w:r>
    </w:p>
    <w:bookmarkEnd w:id="29"/>
    <w:bookmarkEnd w:id="30"/>
    <w:bookmarkEnd w:id="31"/>
    <w:p w14:paraId="5287B399" w14:textId="77777777" w:rsidR="008D38A9" w:rsidRPr="00B308C4" w:rsidRDefault="008D38A9" w:rsidP="00B17E12">
      <w:pPr>
        <w:spacing w:after="0" w:line="276" w:lineRule="auto"/>
        <w:jc w:val="center"/>
        <w:rPr>
          <w:rFonts w:ascii="Calibri" w:hAnsi="Calibri" w:cs="Calibri"/>
          <w:bCs/>
        </w:rPr>
      </w:pPr>
      <w:r w:rsidRPr="00B308C4">
        <w:rPr>
          <w:rFonts w:ascii="Calibri" w:hAnsi="Calibri" w:cs="Calibri"/>
          <w:bCs/>
        </w:rPr>
        <w:t>Źródło: https://www.polskawliczbach.pl/gmina_Lipnik#dane-demograficzne</w:t>
      </w:r>
    </w:p>
    <w:p w14:paraId="3B01E49A" w14:textId="77777777" w:rsidR="008D38A9" w:rsidRPr="00B308C4" w:rsidRDefault="008D38A9" w:rsidP="00B17E12">
      <w:pPr>
        <w:spacing w:after="0" w:line="276" w:lineRule="auto"/>
        <w:rPr>
          <w:rFonts w:ascii="Calibri" w:hAnsi="Calibri" w:cs="Calibri"/>
          <w:color w:val="FF0000"/>
        </w:rPr>
      </w:pPr>
    </w:p>
    <w:p w14:paraId="52ABB0A0" w14:textId="7ABACF80" w:rsidR="008D38A9" w:rsidRPr="00B308C4" w:rsidRDefault="008D38A9" w:rsidP="00B17E12">
      <w:pPr>
        <w:pStyle w:val="Legenda"/>
        <w:spacing w:line="276" w:lineRule="auto"/>
        <w:rPr>
          <w:rFonts w:ascii="Calibri" w:hAnsi="Calibri" w:cs="Calibri"/>
          <w:b w:val="0"/>
          <w:bCs w:val="0"/>
          <w:color w:val="auto"/>
          <w:sz w:val="22"/>
          <w:szCs w:val="22"/>
        </w:rPr>
      </w:pPr>
      <w:bookmarkStart w:id="32" w:name="_Toc54190978"/>
      <w:r w:rsidRPr="00B308C4">
        <w:rPr>
          <w:rFonts w:ascii="Calibri" w:hAnsi="Calibri" w:cs="Calibri"/>
          <w:b w:val="0"/>
          <w:bCs w:val="0"/>
          <w:color w:val="auto"/>
          <w:sz w:val="22"/>
          <w:szCs w:val="22"/>
        </w:rPr>
        <w:t>Gmina Lipnik ma ujemny przyrost naturalny wynoszący -36. Odpowiada to przyrostowi naturalnemu -6,88 na 1000 mieszkańców gminy Lipnik. W 2019 roku urodziło się 43 dzieci, w tym 60,5% dziewczynek i 39,5% chłopców. Współczynnik dynamiki demograficznej, czyli stosunek liczby urodzeń żywych do liczby zgonów wynosi 0,59 i jest znacznie mniejszy od średniej dla województwa oraz znacznie mniejszy od współczynnika dynamiki demograficznej dla całego kraju.</w:t>
      </w:r>
    </w:p>
    <w:p w14:paraId="1FA3CB4F" w14:textId="77777777" w:rsidR="008D38A9" w:rsidRPr="00B308C4" w:rsidRDefault="008D38A9" w:rsidP="00B17E12">
      <w:pPr>
        <w:pStyle w:val="Legenda"/>
        <w:spacing w:line="276" w:lineRule="auto"/>
        <w:jc w:val="center"/>
        <w:rPr>
          <w:rFonts w:ascii="Calibri" w:hAnsi="Calibri" w:cs="Calibri"/>
          <w:b w:val="0"/>
          <w:bCs w:val="0"/>
          <w:color w:val="auto"/>
          <w:sz w:val="22"/>
          <w:szCs w:val="22"/>
        </w:rPr>
      </w:pPr>
    </w:p>
    <w:p w14:paraId="69BB5FBA" w14:textId="6064D2F3" w:rsidR="008D38A9" w:rsidRPr="00B308C4" w:rsidRDefault="008D38A9" w:rsidP="00B17E12">
      <w:pPr>
        <w:pStyle w:val="Legenda"/>
        <w:spacing w:line="276" w:lineRule="auto"/>
        <w:jc w:val="center"/>
        <w:rPr>
          <w:rFonts w:ascii="Calibri" w:hAnsi="Calibri" w:cs="Calibri"/>
          <w:b w:val="0"/>
          <w:bCs w:val="0"/>
          <w:noProof/>
          <w:color w:val="auto"/>
          <w:sz w:val="22"/>
          <w:szCs w:val="22"/>
        </w:rPr>
      </w:pPr>
      <w:bookmarkStart w:id="33" w:name="_Toc54860968"/>
      <w:bookmarkStart w:id="34" w:name="_Toc64552869"/>
      <w:r w:rsidRPr="00B308C4">
        <w:rPr>
          <w:rFonts w:ascii="Calibri" w:hAnsi="Calibri" w:cs="Calibri"/>
          <w:b w:val="0"/>
          <w:bCs w:val="0"/>
          <w:color w:val="auto"/>
          <w:sz w:val="22"/>
          <w:szCs w:val="22"/>
        </w:rPr>
        <w:t xml:space="preserve">Wykres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Wykres \* ARABIC </w:instrText>
      </w:r>
      <w:r w:rsidRPr="00B308C4">
        <w:rPr>
          <w:rFonts w:ascii="Calibri" w:hAnsi="Calibri" w:cs="Calibri"/>
          <w:b w:val="0"/>
          <w:bCs w:val="0"/>
          <w:color w:val="auto"/>
          <w:sz w:val="22"/>
          <w:szCs w:val="22"/>
        </w:rPr>
        <w:fldChar w:fldCharType="separate"/>
      </w:r>
      <w:r w:rsidR="007A3E4C" w:rsidRPr="00B308C4">
        <w:rPr>
          <w:rFonts w:ascii="Calibri" w:hAnsi="Calibri" w:cs="Calibri"/>
          <w:b w:val="0"/>
          <w:bCs w:val="0"/>
          <w:noProof/>
          <w:color w:val="auto"/>
          <w:sz w:val="22"/>
          <w:szCs w:val="22"/>
        </w:rPr>
        <w:t>2</w:t>
      </w:r>
      <w:r w:rsidRPr="00B308C4">
        <w:rPr>
          <w:rFonts w:ascii="Calibri" w:hAnsi="Calibri" w:cs="Calibri"/>
          <w:b w:val="0"/>
          <w:bCs w:val="0"/>
          <w:color w:val="auto"/>
          <w:sz w:val="22"/>
          <w:szCs w:val="22"/>
        </w:rPr>
        <w:fldChar w:fldCharType="end"/>
      </w:r>
      <w:r w:rsidRPr="00B308C4">
        <w:rPr>
          <w:rFonts w:ascii="Calibri" w:hAnsi="Calibri" w:cs="Calibri"/>
          <w:b w:val="0"/>
          <w:bCs w:val="0"/>
          <w:noProof/>
          <w:color w:val="auto"/>
          <w:sz w:val="22"/>
          <w:szCs w:val="22"/>
        </w:rPr>
        <w:t xml:space="preserve"> Przyrodt naturalny na ternei gminy w latach 1995-2019</w:t>
      </w:r>
      <w:bookmarkEnd w:id="32"/>
      <w:bookmarkEnd w:id="33"/>
      <w:bookmarkEnd w:id="34"/>
    </w:p>
    <w:p w14:paraId="54544E17" w14:textId="77777777" w:rsidR="008D38A9" w:rsidRPr="00B308C4" w:rsidRDefault="008D38A9" w:rsidP="00B17E12">
      <w:pPr>
        <w:spacing w:after="0" w:line="276" w:lineRule="auto"/>
        <w:ind w:left="-284"/>
        <w:rPr>
          <w:rFonts w:ascii="Calibri" w:hAnsi="Calibri" w:cs="Calibri"/>
        </w:rPr>
      </w:pPr>
      <w:r w:rsidRPr="00B308C4">
        <w:rPr>
          <w:rFonts w:ascii="Calibri" w:hAnsi="Calibri" w:cs="Calibri"/>
          <w:noProof/>
          <w:lang w:eastAsia="pl-PL"/>
        </w:rPr>
        <w:drawing>
          <wp:inline distT="0" distB="0" distL="0" distR="0" wp14:anchorId="7938AA38" wp14:editId="29BADD4D">
            <wp:extent cx="6420963" cy="2218267"/>
            <wp:effectExtent l="0" t="0" r="0" b="0"/>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846" t="33399" r="3418" b="28028"/>
                    <a:stretch/>
                  </pic:blipFill>
                  <pic:spPr bwMode="auto">
                    <a:xfrm>
                      <a:off x="0" y="0"/>
                      <a:ext cx="6438161" cy="2224209"/>
                    </a:xfrm>
                    <a:prstGeom prst="rect">
                      <a:avLst/>
                    </a:prstGeom>
                    <a:ln>
                      <a:noFill/>
                    </a:ln>
                    <a:extLst>
                      <a:ext uri="{53640926-AAD7-44D8-BBD7-CCE9431645EC}">
                        <a14:shadowObscured xmlns:a14="http://schemas.microsoft.com/office/drawing/2010/main"/>
                      </a:ext>
                    </a:extLst>
                  </pic:spPr>
                </pic:pic>
              </a:graphicData>
            </a:graphic>
          </wp:inline>
        </w:drawing>
      </w:r>
    </w:p>
    <w:p w14:paraId="04D21E84" w14:textId="791537FD" w:rsidR="008D38A9" w:rsidRPr="00B308C4" w:rsidRDefault="008D38A9" w:rsidP="00B17E12">
      <w:pPr>
        <w:spacing w:after="0" w:line="276" w:lineRule="auto"/>
        <w:jc w:val="center"/>
        <w:rPr>
          <w:rFonts w:ascii="Calibri" w:hAnsi="Calibri" w:cs="Calibri"/>
          <w:bCs/>
        </w:rPr>
      </w:pPr>
      <w:r w:rsidRPr="00B308C4">
        <w:rPr>
          <w:rFonts w:ascii="Calibri" w:hAnsi="Calibri" w:cs="Calibri"/>
          <w:bCs/>
        </w:rPr>
        <w:t>Źródło: https://www.polskawliczbach.pl/gmina_Lipnik#dane-demograficzne</w:t>
      </w:r>
    </w:p>
    <w:p w14:paraId="1D4F9A90" w14:textId="77777777" w:rsidR="004E12EA" w:rsidRDefault="004E12EA" w:rsidP="00B17E12">
      <w:pPr>
        <w:spacing w:after="0" w:line="276" w:lineRule="auto"/>
        <w:rPr>
          <w:rFonts w:ascii="Calibri" w:eastAsia="Times New Roman" w:hAnsi="Calibri" w:cs="Calibri"/>
          <w:lang w:eastAsia="pl-PL"/>
        </w:rPr>
      </w:pPr>
    </w:p>
    <w:p w14:paraId="134E6A82" w14:textId="11E93EBD" w:rsidR="008D38A9" w:rsidRDefault="008D38A9" w:rsidP="00B17E12">
      <w:pPr>
        <w:spacing w:after="0" w:line="276" w:lineRule="auto"/>
        <w:rPr>
          <w:rFonts w:ascii="Calibri" w:eastAsia="Times New Roman" w:hAnsi="Calibri" w:cs="Calibri"/>
          <w:lang w:eastAsia="pl-PL"/>
        </w:rPr>
      </w:pPr>
      <w:r w:rsidRPr="00B308C4">
        <w:rPr>
          <w:rFonts w:ascii="Calibri" w:eastAsia="Times New Roman" w:hAnsi="Calibri" w:cs="Calibri"/>
          <w:lang w:eastAsia="pl-PL"/>
        </w:rPr>
        <w:t>W 2019 roku zarejestrowano 23 zameldowań w ruchu wewnętrznym oraz 59 wymeldowań, w wyniku czego saldo migracji wewnętrznych wynosi dla gminy Lipnik -36. W tym samym roku 1 osób zameldowało się z zagranicy oraz zarejestrowano 0 wymeldowań za granicę - daje to saldo migracji zagranicznych wynoszące 1.</w:t>
      </w:r>
    </w:p>
    <w:p w14:paraId="3C188385" w14:textId="59B448F7" w:rsidR="004E12EA" w:rsidRDefault="004E12EA" w:rsidP="00B17E12">
      <w:pPr>
        <w:spacing w:after="0" w:line="276" w:lineRule="auto"/>
        <w:rPr>
          <w:rFonts w:ascii="Calibri" w:eastAsia="Times New Roman" w:hAnsi="Calibri" w:cs="Calibri"/>
          <w:lang w:eastAsia="pl-PL"/>
        </w:rPr>
      </w:pPr>
    </w:p>
    <w:p w14:paraId="74600CD6" w14:textId="4FAAAAFD" w:rsidR="004E12EA" w:rsidRDefault="004E12EA" w:rsidP="00B17E12">
      <w:pPr>
        <w:spacing w:after="0" w:line="276" w:lineRule="auto"/>
        <w:rPr>
          <w:rFonts w:ascii="Calibri" w:eastAsia="Times New Roman" w:hAnsi="Calibri" w:cs="Calibri"/>
          <w:lang w:eastAsia="pl-PL"/>
        </w:rPr>
      </w:pPr>
    </w:p>
    <w:p w14:paraId="616E9D93" w14:textId="6BDF78E7" w:rsidR="004E12EA" w:rsidRDefault="004E12EA" w:rsidP="00B17E12">
      <w:pPr>
        <w:spacing w:after="0" w:line="276" w:lineRule="auto"/>
        <w:rPr>
          <w:rFonts w:ascii="Calibri" w:eastAsia="Times New Roman" w:hAnsi="Calibri" w:cs="Calibri"/>
          <w:lang w:eastAsia="pl-PL"/>
        </w:rPr>
      </w:pPr>
    </w:p>
    <w:p w14:paraId="772E27BB" w14:textId="48F6A509" w:rsidR="004E12EA" w:rsidRDefault="004E12EA" w:rsidP="00B17E12">
      <w:pPr>
        <w:spacing w:after="0" w:line="276" w:lineRule="auto"/>
        <w:rPr>
          <w:rFonts w:ascii="Calibri" w:eastAsia="Times New Roman" w:hAnsi="Calibri" w:cs="Calibri"/>
          <w:lang w:eastAsia="pl-PL"/>
        </w:rPr>
      </w:pPr>
    </w:p>
    <w:p w14:paraId="39262A41" w14:textId="61A780C6" w:rsidR="004E12EA" w:rsidRDefault="004E12EA" w:rsidP="00B17E12">
      <w:pPr>
        <w:spacing w:after="0" w:line="276" w:lineRule="auto"/>
        <w:rPr>
          <w:rFonts w:ascii="Calibri" w:eastAsia="Times New Roman" w:hAnsi="Calibri" w:cs="Calibri"/>
          <w:lang w:eastAsia="pl-PL"/>
        </w:rPr>
      </w:pPr>
    </w:p>
    <w:p w14:paraId="4CFCB575" w14:textId="36DAEB6A" w:rsidR="004E12EA" w:rsidRDefault="004E12EA" w:rsidP="00B17E12">
      <w:pPr>
        <w:spacing w:after="0" w:line="276" w:lineRule="auto"/>
        <w:rPr>
          <w:rFonts w:ascii="Calibri" w:eastAsia="Times New Roman" w:hAnsi="Calibri" w:cs="Calibri"/>
          <w:lang w:eastAsia="pl-PL"/>
        </w:rPr>
      </w:pPr>
    </w:p>
    <w:p w14:paraId="07861668" w14:textId="77777777" w:rsidR="004E12EA" w:rsidRPr="00B308C4" w:rsidRDefault="004E12EA" w:rsidP="00B17E12">
      <w:pPr>
        <w:spacing w:after="0" w:line="276" w:lineRule="auto"/>
        <w:rPr>
          <w:rFonts w:ascii="Calibri" w:eastAsia="Times New Roman" w:hAnsi="Calibri" w:cs="Calibri"/>
          <w:lang w:eastAsia="pl-PL"/>
        </w:rPr>
      </w:pPr>
    </w:p>
    <w:p w14:paraId="4258AC22" w14:textId="70AFA205" w:rsidR="008D38A9" w:rsidRPr="00B308C4" w:rsidRDefault="008D38A9" w:rsidP="00B17E12">
      <w:pPr>
        <w:pStyle w:val="Legenda"/>
        <w:spacing w:line="276" w:lineRule="auto"/>
        <w:jc w:val="center"/>
        <w:rPr>
          <w:rFonts w:ascii="Calibri" w:hAnsi="Calibri" w:cs="Calibri"/>
          <w:b w:val="0"/>
          <w:bCs w:val="0"/>
          <w:color w:val="auto"/>
          <w:sz w:val="22"/>
          <w:szCs w:val="22"/>
        </w:rPr>
      </w:pPr>
      <w:bookmarkStart w:id="35" w:name="_Toc54190979"/>
      <w:bookmarkStart w:id="36" w:name="_Toc54860969"/>
      <w:bookmarkStart w:id="37" w:name="_Toc64552870"/>
      <w:r w:rsidRPr="00B308C4">
        <w:rPr>
          <w:rFonts w:ascii="Calibri" w:hAnsi="Calibri" w:cs="Calibri"/>
          <w:b w:val="0"/>
          <w:bCs w:val="0"/>
          <w:color w:val="auto"/>
          <w:sz w:val="22"/>
          <w:szCs w:val="22"/>
        </w:rPr>
        <w:t xml:space="preserve">Wykres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Wykres \* ARABIC </w:instrText>
      </w:r>
      <w:r w:rsidRPr="00B308C4">
        <w:rPr>
          <w:rFonts w:ascii="Calibri" w:hAnsi="Calibri" w:cs="Calibri"/>
          <w:b w:val="0"/>
          <w:bCs w:val="0"/>
          <w:color w:val="auto"/>
          <w:sz w:val="22"/>
          <w:szCs w:val="22"/>
        </w:rPr>
        <w:fldChar w:fldCharType="separate"/>
      </w:r>
      <w:r w:rsidR="007A3E4C" w:rsidRPr="00B308C4">
        <w:rPr>
          <w:rFonts w:ascii="Calibri" w:hAnsi="Calibri" w:cs="Calibri"/>
          <w:b w:val="0"/>
          <w:bCs w:val="0"/>
          <w:noProof/>
          <w:color w:val="auto"/>
          <w:sz w:val="22"/>
          <w:szCs w:val="22"/>
        </w:rPr>
        <w:t>3</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Migracja na pobyt stały w latach 1995-2019</w:t>
      </w:r>
      <w:bookmarkEnd w:id="35"/>
      <w:bookmarkEnd w:id="36"/>
      <w:bookmarkEnd w:id="37"/>
    </w:p>
    <w:p w14:paraId="5ED062F3" w14:textId="77777777" w:rsidR="008D38A9" w:rsidRPr="00B308C4" w:rsidRDefault="008D38A9" w:rsidP="00B17E12">
      <w:pPr>
        <w:spacing w:after="0" w:line="276" w:lineRule="auto"/>
        <w:ind w:left="-284"/>
        <w:rPr>
          <w:rFonts w:ascii="Calibri" w:hAnsi="Calibri" w:cs="Calibri"/>
          <w:lang w:eastAsia="pl-PL"/>
        </w:rPr>
      </w:pPr>
      <w:r w:rsidRPr="00B308C4">
        <w:rPr>
          <w:rFonts w:ascii="Calibri" w:hAnsi="Calibri" w:cs="Calibri"/>
          <w:noProof/>
          <w:lang w:eastAsia="pl-PL"/>
        </w:rPr>
        <w:drawing>
          <wp:inline distT="0" distB="0" distL="0" distR="0" wp14:anchorId="784E5423" wp14:editId="1FDCE54C">
            <wp:extent cx="6198823" cy="1786467"/>
            <wp:effectExtent l="0" t="0" r="0" b="4445"/>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847" t="40925" r="3947" b="20031"/>
                    <a:stretch/>
                  </pic:blipFill>
                  <pic:spPr bwMode="auto">
                    <a:xfrm>
                      <a:off x="0" y="0"/>
                      <a:ext cx="6208634" cy="1789294"/>
                    </a:xfrm>
                    <a:prstGeom prst="rect">
                      <a:avLst/>
                    </a:prstGeom>
                    <a:ln>
                      <a:noFill/>
                    </a:ln>
                    <a:extLst>
                      <a:ext uri="{53640926-AAD7-44D8-BBD7-CCE9431645EC}">
                        <a14:shadowObscured xmlns:a14="http://schemas.microsoft.com/office/drawing/2010/main"/>
                      </a:ext>
                    </a:extLst>
                  </pic:spPr>
                </pic:pic>
              </a:graphicData>
            </a:graphic>
          </wp:inline>
        </w:drawing>
      </w:r>
    </w:p>
    <w:p w14:paraId="75BE7D44" w14:textId="1DD79EF5" w:rsidR="00A83D99" w:rsidRDefault="008D38A9" w:rsidP="00B17E12">
      <w:pPr>
        <w:spacing w:after="0" w:line="276" w:lineRule="auto"/>
        <w:jc w:val="center"/>
        <w:rPr>
          <w:rFonts w:ascii="Calibri" w:hAnsi="Calibri" w:cs="Calibri"/>
          <w:bCs/>
        </w:rPr>
      </w:pPr>
      <w:r w:rsidRPr="00B308C4">
        <w:rPr>
          <w:rFonts w:ascii="Calibri" w:hAnsi="Calibri" w:cs="Calibri"/>
          <w:bCs/>
        </w:rPr>
        <w:t>Źródło: https://www.polskawliczbach.pl/gmina_Lipnik#dane-demograficzne</w:t>
      </w:r>
    </w:p>
    <w:p w14:paraId="73F9EB27" w14:textId="77777777" w:rsidR="004E12EA" w:rsidRPr="00B308C4" w:rsidRDefault="004E12EA" w:rsidP="00B17E12">
      <w:pPr>
        <w:spacing w:after="0" w:line="276" w:lineRule="auto"/>
        <w:jc w:val="center"/>
        <w:rPr>
          <w:rFonts w:ascii="Calibri" w:hAnsi="Calibri" w:cs="Calibri"/>
          <w:bCs/>
        </w:rPr>
      </w:pPr>
    </w:p>
    <w:p w14:paraId="14DFEE32" w14:textId="6C9D9859" w:rsidR="00E36BA9" w:rsidRPr="00B308C4" w:rsidRDefault="00952F40" w:rsidP="00B17E12">
      <w:pPr>
        <w:pStyle w:val="Nagwek2"/>
        <w:numPr>
          <w:ilvl w:val="0"/>
          <w:numId w:val="0"/>
        </w:numPr>
        <w:spacing w:before="0" w:line="276" w:lineRule="auto"/>
        <w:ind w:left="425" w:hanging="425"/>
        <w:rPr>
          <w:rFonts w:ascii="Calibri" w:hAnsi="Calibri" w:cs="Calibri"/>
          <w:color w:val="auto"/>
          <w:sz w:val="28"/>
          <w:szCs w:val="28"/>
        </w:rPr>
      </w:pPr>
      <w:bookmarkStart w:id="38" w:name="_Toc453757711"/>
      <w:bookmarkStart w:id="39" w:name="_Toc480287589"/>
      <w:bookmarkStart w:id="40" w:name="_Toc64552889"/>
      <w:bookmarkEnd w:id="22"/>
      <w:bookmarkEnd w:id="23"/>
      <w:bookmarkEnd w:id="24"/>
      <w:r w:rsidRPr="00B308C4">
        <w:rPr>
          <w:rFonts w:ascii="Calibri" w:hAnsi="Calibri" w:cs="Calibri"/>
          <w:color w:val="auto"/>
          <w:sz w:val="28"/>
          <w:szCs w:val="28"/>
        </w:rPr>
        <w:t>4</w:t>
      </w:r>
      <w:r w:rsidR="00AF0A35" w:rsidRPr="00B308C4">
        <w:rPr>
          <w:rFonts w:ascii="Calibri" w:hAnsi="Calibri" w:cs="Calibri"/>
          <w:color w:val="auto"/>
          <w:sz w:val="28"/>
          <w:szCs w:val="28"/>
        </w:rPr>
        <w:t xml:space="preserve">.3 </w:t>
      </w:r>
      <w:r w:rsidR="00E36BA9" w:rsidRPr="00B308C4">
        <w:rPr>
          <w:rFonts w:ascii="Calibri" w:hAnsi="Calibri" w:cs="Calibri"/>
          <w:color w:val="auto"/>
          <w:sz w:val="28"/>
          <w:szCs w:val="28"/>
        </w:rPr>
        <w:t>Gospodarka</w:t>
      </w:r>
      <w:bookmarkEnd w:id="38"/>
      <w:bookmarkEnd w:id="39"/>
      <w:r w:rsidR="00E36BA9" w:rsidRPr="00B308C4">
        <w:rPr>
          <w:rFonts w:ascii="Calibri" w:hAnsi="Calibri" w:cs="Calibri"/>
          <w:color w:val="auto"/>
          <w:sz w:val="28"/>
          <w:szCs w:val="28"/>
        </w:rPr>
        <w:t xml:space="preserve"> </w:t>
      </w:r>
      <w:r w:rsidR="00AF0A35" w:rsidRPr="00B308C4">
        <w:rPr>
          <w:rFonts w:ascii="Calibri" w:hAnsi="Calibri" w:cs="Calibri"/>
          <w:color w:val="auto"/>
          <w:sz w:val="28"/>
          <w:szCs w:val="28"/>
        </w:rPr>
        <w:t>i rynek pracy</w:t>
      </w:r>
      <w:bookmarkEnd w:id="40"/>
    </w:p>
    <w:p w14:paraId="3200D6EF" w14:textId="2E99D0B5" w:rsidR="008D38A9" w:rsidRPr="00B308C4" w:rsidRDefault="008D38A9" w:rsidP="00B17E12">
      <w:pPr>
        <w:spacing w:after="0" w:line="276" w:lineRule="auto"/>
        <w:rPr>
          <w:rFonts w:ascii="Calibri" w:eastAsia="Calibri" w:hAnsi="Calibri" w:cs="Calibri"/>
          <w:bCs/>
        </w:rPr>
      </w:pPr>
      <w:r w:rsidRPr="00B308C4">
        <w:rPr>
          <w:rFonts w:ascii="Calibri" w:eastAsia="Calibri" w:hAnsi="Calibri" w:cs="Calibri"/>
          <w:bCs/>
        </w:rPr>
        <w:t xml:space="preserve">W gminie Lipnik w roku 2019 w rejestrze REGON zarejestrowanych było 290 podmiotów gospodarki narodowej, z czego 221 stanowiły osoby fizyczne prowadzące działalność gospodarczą. W tymże roku zarejestrowano 34 nowe podmioty, a 10 podmiotów zostało wyrejestrowanych. Na przestrzeni lat 2009-2017 najwięcej (48) podmiotów zarejestrowano w roku 2018, a najmniej (13) w roku 2014. W tym samym okresie najwięcej (24) podmiotów wykreślono z rejestru REGON w 2018 roku, najmniej (10) podmiotów wyrejestrowano natomiast w 2019 roku. </w:t>
      </w:r>
    </w:p>
    <w:p w14:paraId="5DE88685" w14:textId="77777777" w:rsidR="008D38A9" w:rsidRPr="00B308C4" w:rsidRDefault="008D38A9" w:rsidP="00B17E12">
      <w:pPr>
        <w:spacing w:after="0" w:line="276" w:lineRule="auto"/>
        <w:rPr>
          <w:rFonts w:ascii="Calibri" w:eastAsia="Calibri" w:hAnsi="Calibri" w:cs="Calibri"/>
          <w:bCs/>
        </w:rPr>
      </w:pPr>
    </w:p>
    <w:p w14:paraId="65425A6D" w14:textId="613524F1" w:rsidR="008D38A9" w:rsidRPr="00B308C4" w:rsidRDefault="008D38A9" w:rsidP="00B17E12">
      <w:pPr>
        <w:widowControl w:val="0"/>
        <w:spacing w:after="0" w:line="276" w:lineRule="auto"/>
        <w:jc w:val="center"/>
        <w:rPr>
          <w:rFonts w:ascii="Calibri" w:eastAsia="Calibri" w:hAnsi="Calibri" w:cs="Calibri"/>
        </w:rPr>
      </w:pPr>
      <w:bookmarkStart w:id="41" w:name="_Toc54190980"/>
      <w:bookmarkStart w:id="42" w:name="_Toc54860970"/>
      <w:bookmarkStart w:id="43" w:name="_Toc64552871"/>
      <w:r w:rsidRPr="00B308C4">
        <w:rPr>
          <w:rFonts w:ascii="Calibri" w:eastAsia="Calibri" w:hAnsi="Calibri" w:cs="Calibri"/>
        </w:rPr>
        <w:t xml:space="preserve">Wykres </w:t>
      </w:r>
      <w:r w:rsidRPr="00B308C4">
        <w:rPr>
          <w:rFonts w:ascii="Calibri" w:eastAsia="Calibri" w:hAnsi="Calibri" w:cs="Calibri"/>
        </w:rPr>
        <w:fldChar w:fldCharType="begin"/>
      </w:r>
      <w:r w:rsidRPr="00B308C4">
        <w:rPr>
          <w:rFonts w:ascii="Calibri" w:eastAsia="Calibri" w:hAnsi="Calibri" w:cs="Calibri"/>
        </w:rPr>
        <w:instrText xml:space="preserve"> SEQ Wykres \* ARABIC </w:instrText>
      </w:r>
      <w:r w:rsidRPr="00B308C4">
        <w:rPr>
          <w:rFonts w:ascii="Calibri" w:eastAsia="Calibri" w:hAnsi="Calibri" w:cs="Calibri"/>
        </w:rPr>
        <w:fldChar w:fldCharType="separate"/>
      </w:r>
      <w:r w:rsidR="007A3E4C" w:rsidRPr="00B308C4">
        <w:rPr>
          <w:rFonts w:ascii="Calibri" w:eastAsia="Calibri" w:hAnsi="Calibri" w:cs="Calibri"/>
          <w:noProof/>
        </w:rPr>
        <w:t>4</w:t>
      </w:r>
      <w:r w:rsidRPr="00B308C4">
        <w:rPr>
          <w:rFonts w:ascii="Calibri" w:eastAsia="Calibri" w:hAnsi="Calibri" w:cs="Calibri"/>
        </w:rPr>
        <w:fldChar w:fldCharType="end"/>
      </w:r>
      <w:r w:rsidRPr="00B308C4">
        <w:rPr>
          <w:rFonts w:ascii="Calibri" w:eastAsia="Calibri" w:hAnsi="Calibri" w:cs="Calibri"/>
        </w:rPr>
        <w:t xml:space="preserve"> Podmioty gospodarki narodowej wpisane do rejestru REGON</w:t>
      </w:r>
      <w:bookmarkEnd w:id="41"/>
      <w:bookmarkEnd w:id="42"/>
      <w:bookmarkEnd w:id="43"/>
    </w:p>
    <w:p w14:paraId="3D93EC01" w14:textId="77777777" w:rsidR="008D38A9" w:rsidRPr="00B308C4" w:rsidRDefault="008D38A9" w:rsidP="00B17E12">
      <w:pPr>
        <w:widowControl w:val="0"/>
        <w:spacing w:after="0" w:line="276" w:lineRule="auto"/>
        <w:ind w:left="-426"/>
        <w:jc w:val="center"/>
        <w:rPr>
          <w:rFonts w:ascii="Calibri" w:eastAsia="Calibri" w:hAnsi="Calibri" w:cs="Calibri"/>
          <w:sz w:val="28"/>
          <w:szCs w:val="28"/>
        </w:rPr>
      </w:pPr>
      <w:r w:rsidRPr="00B308C4">
        <w:rPr>
          <w:rFonts w:ascii="Calibri" w:eastAsia="Calibri" w:hAnsi="Calibri" w:cs="Calibri"/>
          <w:noProof/>
          <w:lang w:eastAsia="pl-PL"/>
        </w:rPr>
        <w:drawing>
          <wp:inline distT="0" distB="0" distL="0" distR="0" wp14:anchorId="6D44DE41" wp14:editId="467B0262">
            <wp:extent cx="6433185" cy="1955800"/>
            <wp:effectExtent l="0" t="0" r="5715" b="635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994" t="40690" r="2492" b="19796"/>
                    <a:stretch/>
                  </pic:blipFill>
                  <pic:spPr bwMode="auto">
                    <a:xfrm>
                      <a:off x="0" y="0"/>
                      <a:ext cx="6441747" cy="1958403"/>
                    </a:xfrm>
                    <a:prstGeom prst="rect">
                      <a:avLst/>
                    </a:prstGeom>
                    <a:ln>
                      <a:noFill/>
                    </a:ln>
                    <a:extLst>
                      <a:ext uri="{53640926-AAD7-44D8-BBD7-CCE9431645EC}">
                        <a14:shadowObscured xmlns:a14="http://schemas.microsoft.com/office/drawing/2010/main"/>
                      </a:ext>
                    </a:extLst>
                  </pic:spPr>
                </pic:pic>
              </a:graphicData>
            </a:graphic>
          </wp:inline>
        </w:drawing>
      </w:r>
    </w:p>
    <w:p w14:paraId="6ED1A51F" w14:textId="77777777" w:rsidR="008D38A9" w:rsidRPr="00B308C4" w:rsidRDefault="008D38A9" w:rsidP="00B17E12">
      <w:pPr>
        <w:widowControl w:val="0"/>
        <w:spacing w:after="0" w:line="276" w:lineRule="auto"/>
        <w:jc w:val="center"/>
        <w:rPr>
          <w:rFonts w:ascii="Calibri" w:eastAsia="Calibri" w:hAnsi="Calibri" w:cs="Calibri"/>
        </w:rPr>
      </w:pPr>
      <w:r w:rsidRPr="00B308C4">
        <w:rPr>
          <w:rFonts w:ascii="Calibri" w:eastAsia="Calibri" w:hAnsi="Calibri" w:cs="Calibri"/>
        </w:rPr>
        <w:t>Źródło: https://www.polskawliczbach.pl/gmina_Lipnik#rejestr-regon</w:t>
      </w:r>
    </w:p>
    <w:p w14:paraId="2DB2F78F" w14:textId="77777777" w:rsidR="008D38A9" w:rsidRPr="00B308C4" w:rsidRDefault="008D38A9" w:rsidP="00B17E12">
      <w:pPr>
        <w:spacing w:after="0" w:line="276" w:lineRule="auto"/>
        <w:rPr>
          <w:rFonts w:ascii="Calibri" w:eastAsia="Calibri" w:hAnsi="Calibri" w:cs="Calibri"/>
          <w:bCs/>
        </w:rPr>
      </w:pPr>
    </w:p>
    <w:p w14:paraId="12FB0F53" w14:textId="727FE6EA" w:rsidR="008D38A9" w:rsidRPr="00B308C4" w:rsidRDefault="008D38A9" w:rsidP="00B17E12">
      <w:pPr>
        <w:spacing w:after="0" w:line="276" w:lineRule="auto"/>
        <w:rPr>
          <w:rFonts w:ascii="Calibri" w:eastAsia="Calibri" w:hAnsi="Calibri" w:cs="Calibri"/>
          <w:bCs/>
        </w:rPr>
      </w:pPr>
      <w:r w:rsidRPr="00B308C4">
        <w:rPr>
          <w:rFonts w:ascii="Calibri" w:eastAsia="Calibri" w:hAnsi="Calibri" w:cs="Calibri"/>
          <w:bCs/>
        </w:rPr>
        <w:t xml:space="preserve">Według danych z rejestru REGON wśród podmiotów posiadających osobowość prawną w gminie Lipnik najwięcej (11) jest stanowiących </w:t>
      </w:r>
      <w:r w:rsidR="00EB2BD2" w:rsidRPr="00B308C4">
        <w:rPr>
          <w:rFonts w:ascii="Calibri" w:eastAsia="Calibri" w:hAnsi="Calibri" w:cs="Calibri"/>
          <w:bCs/>
        </w:rPr>
        <w:t>spółki</w:t>
      </w:r>
      <w:r w:rsidRPr="00B308C4">
        <w:rPr>
          <w:rFonts w:ascii="Calibri" w:eastAsia="Calibri" w:hAnsi="Calibri" w:cs="Calibri"/>
          <w:bCs/>
        </w:rPr>
        <w:t xml:space="preserve"> cywilne. Analizując rejestr pod kątem liczby zatrudnionych pracowników można stwierdzić, że najwięcej (282) jest mikro-przedsiębiorstw, zatrudniających 0 - 9 pracowników. 4,1% (12) podmiotów jako rodzaj działalności deklarowało rolnictwo, leśnictwo, łowiectwo i rybactwo, jako przemysł i budownictwo swój rodzaj działalności deklarowało 24,8% (72) podmiotów, a 71,0% (206) podmiotów w rejestrze zakwalifikowana jest jako pozostała działalność. Wśród osób fizycznych prowadzących działalność gospodarczą w gminie Lipnik najczęściej deklarowanymi rodzajami przeważającej działalności są Handel hurtowy i detaliczny; naprawa pojazdów samochodowych, włączając motocykle (26.7%) oraz Budownictwo (23.1%).</w:t>
      </w:r>
    </w:p>
    <w:p w14:paraId="4487A218" w14:textId="2FCA952C" w:rsidR="008D38A9" w:rsidRDefault="008D38A9" w:rsidP="00B17E12">
      <w:pPr>
        <w:spacing w:after="0" w:line="276" w:lineRule="auto"/>
        <w:rPr>
          <w:rFonts w:ascii="Calibri" w:eastAsia="Calibri" w:hAnsi="Calibri" w:cs="Calibri"/>
          <w:bCs/>
        </w:rPr>
      </w:pPr>
    </w:p>
    <w:p w14:paraId="09C97DB2" w14:textId="77777777" w:rsidR="00EB2BD2" w:rsidRPr="00B308C4" w:rsidRDefault="00EB2BD2" w:rsidP="00B17E12">
      <w:pPr>
        <w:spacing w:after="0" w:line="276" w:lineRule="auto"/>
        <w:rPr>
          <w:rFonts w:ascii="Calibri" w:eastAsia="Calibri" w:hAnsi="Calibri" w:cs="Calibri"/>
          <w:bCs/>
        </w:rPr>
      </w:pPr>
    </w:p>
    <w:p w14:paraId="7BB89064" w14:textId="10CA853D" w:rsidR="008D38A9" w:rsidRPr="00B308C4" w:rsidRDefault="008D38A9" w:rsidP="00B17E12">
      <w:pPr>
        <w:pStyle w:val="Legenda"/>
        <w:spacing w:line="276" w:lineRule="auto"/>
        <w:jc w:val="center"/>
        <w:rPr>
          <w:rFonts w:ascii="Calibri" w:eastAsia="Calibri" w:hAnsi="Calibri" w:cs="Calibri"/>
          <w:b w:val="0"/>
          <w:bCs w:val="0"/>
          <w:color w:val="auto"/>
          <w:sz w:val="22"/>
          <w:szCs w:val="22"/>
        </w:rPr>
      </w:pPr>
      <w:bookmarkStart w:id="44" w:name="_Toc64552872"/>
      <w:r w:rsidRPr="00B308C4">
        <w:rPr>
          <w:rFonts w:ascii="Calibri" w:hAnsi="Calibri" w:cs="Calibri"/>
          <w:b w:val="0"/>
          <w:bCs w:val="0"/>
          <w:color w:val="auto"/>
          <w:sz w:val="22"/>
          <w:szCs w:val="22"/>
        </w:rPr>
        <w:t xml:space="preserve">Wykres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Wykres \* ARABIC </w:instrText>
      </w:r>
      <w:r w:rsidRPr="00B308C4">
        <w:rPr>
          <w:rFonts w:ascii="Calibri" w:hAnsi="Calibri" w:cs="Calibri"/>
          <w:b w:val="0"/>
          <w:bCs w:val="0"/>
          <w:color w:val="auto"/>
          <w:sz w:val="22"/>
          <w:szCs w:val="22"/>
        </w:rPr>
        <w:fldChar w:fldCharType="separate"/>
      </w:r>
      <w:r w:rsidR="007A3E4C" w:rsidRPr="00B308C4">
        <w:rPr>
          <w:rFonts w:ascii="Calibri" w:hAnsi="Calibri" w:cs="Calibri"/>
          <w:b w:val="0"/>
          <w:bCs w:val="0"/>
          <w:noProof/>
          <w:color w:val="auto"/>
          <w:sz w:val="22"/>
          <w:szCs w:val="22"/>
        </w:rPr>
        <w:t>5</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Rodzaje przeważających działalnością gospodarczych w latach 2012-2019</w:t>
      </w:r>
      <w:bookmarkEnd w:id="44"/>
    </w:p>
    <w:p w14:paraId="4A2BF24B" w14:textId="3E8C1366" w:rsidR="008D38A9" w:rsidRPr="00B308C4" w:rsidRDefault="008D38A9" w:rsidP="00B17E12">
      <w:pPr>
        <w:widowControl w:val="0"/>
        <w:tabs>
          <w:tab w:val="left" w:pos="0"/>
        </w:tabs>
        <w:spacing w:after="0" w:line="276" w:lineRule="auto"/>
        <w:ind w:hanging="284"/>
        <w:jc w:val="left"/>
        <w:rPr>
          <w:rFonts w:ascii="Calibri" w:eastAsia="Calibri" w:hAnsi="Calibri" w:cs="Calibri"/>
          <w:bCs/>
          <w:color w:val="4F81BD"/>
          <w:sz w:val="18"/>
          <w:szCs w:val="18"/>
        </w:rPr>
      </w:pPr>
      <w:r w:rsidRPr="00B308C4">
        <w:rPr>
          <w:rFonts w:ascii="Calibri" w:hAnsi="Calibri" w:cs="Calibri"/>
          <w:noProof/>
          <w:lang w:eastAsia="pl-PL"/>
        </w:rPr>
        <w:drawing>
          <wp:inline distT="0" distB="0" distL="0" distR="0" wp14:anchorId="6CE3B8ED" wp14:editId="3147E7F1">
            <wp:extent cx="6333644" cy="179832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281" t="32498" r="2542" b="27539"/>
                    <a:stretch/>
                  </pic:blipFill>
                  <pic:spPr bwMode="auto">
                    <a:xfrm>
                      <a:off x="0" y="0"/>
                      <a:ext cx="6337869" cy="1799520"/>
                    </a:xfrm>
                    <a:prstGeom prst="rect">
                      <a:avLst/>
                    </a:prstGeom>
                    <a:ln>
                      <a:noFill/>
                    </a:ln>
                    <a:extLst>
                      <a:ext uri="{53640926-AAD7-44D8-BBD7-CCE9431645EC}">
                        <a14:shadowObscured xmlns:a14="http://schemas.microsoft.com/office/drawing/2010/main"/>
                      </a:ext>
                    </a:extLst>
                  </pic:spPr>
                </pic:pic>
              </a:graphicData>
            </a:graphic>
          </wp:inline>
        </w:drawing>
      </w:r>
    </w:p>
    <w:p w14:paraId="14D85286" w14:textId="77777777" w:rsidR="008D38A9" w:rsidRPr="00B308C4" w:rsidRDefault="008D38A9" w:rsidP="00B17E12">
      <w:pPr>
        <w:widowControl w:val="0"/>
        <w:spacing w:after="0" w:line="276" w:lineRule="auto"/>
        <w:jc w:val="center"/>
        <w:rPr>
          <w:rFonts w:ascii="Calibri" w:eastAsia="Calibri" w:hAnsi="Calibri" w:cs="Calibri"/>
        </w:rPr>
      </w:pPr>
      <w:r w:rsidRPr="00B308C4">
        <w:rPr>
          <w:rFonts w:ascii="Calibri" w:eastAsia="Calibri" w:hAnsi="Calibri" w:cs="Calibri"/>
        </w:rPr>
        <w:t>Źródło: https://www.polskawliczbach.pl/gmina_Lipnik#rejestr-regon</w:t>
      </w:r>
    </w:p>
    <w:p w14:paraId="1ED10D9B" w14:textId="77777777" w:rsidR="008D38A9" w:rsidRPr="00B308C4" w:rsidRDefault="008D38A9" w:rsidP="00B17E12">
      <w:pPr>
        <w:widowControl w:val="0"/>
        <w:spacing w:after="0" w:line="276" w:lineRule="auto"/>
        <w:jc w:val="left"/>
        <w:rPr>
          <w:rFonts w:ascii="Calibri" w:eastAsia="Calibri" w:hAnsi="Calibri" w:cs="Calibri"/>
          <w:bCs/>
          <w:color w:val="4F81BD"/>
          <w:sz w:val="18"/>
          <w:szCs w:val="18"/>
        </w:rPr>
      </w:pPr>
    </w:p>
    <w:p w14:paraId="72884F86" w14:textId="77777777" w:rsidR="008D38A9" w:rsidRPr="00B308C4" w:rsidRDefault="008D38A9" w:rsidP="00B17E12">
      <w:pPr>
        <w:spacing w:after="0" w:line="276" w:lineRule="auto"/>
        <w:rPr>
          <w:rFonts w:ascii="Calibri" w:eastAsia="Calibri" w:hAnsi="Calibri" w:cs="Calibri"/>
          <w:b/>
        </w:rPr>
      </w:pPr>
      <w:r w:rsidRPr="00B308C4">
        <w:rPr>
          <w:rFonts w:ascii="Calibri" w:eastAsia="Calibri" w:hAnsi="Calibri" w:cs="Calibri"/>
          <w:b/>
        </w:rPr>
        <w:t>Rynek pracy</w:t>
      </w:r>
    </w:p>
    <w:p w14:paraId="5C171439" w14:textId="47AA988A" w:rsidR="00F211B0" w:rsidRPr="00B308C4" w:rsidRDefault="00EB2BD2" w:rsidP="00B17E12">
      <w:pPr>
        <w:spacing w:after="0" w:line="276" w:lineRule="auto"/>
        <w:rPr>
          <w:rFonts w:ascii="Calibri" w:eastAsia="Calibri" w:hAnsi="Calibri" w:cs="Calibri"/>
          <w:bCs/>
        </w:rPr>
      </w:pPr>
      <w:r>
        <w:rPr>
          <w:rFonts w:ascii="Calibri" w:eastAsia="Calibri" w:hAnsi="Calibri" w:cs="Calibri"/>
          <w:bCs/>
        </w:rPr>
        <w:t xml:space="preserve">W </w:t>
      </w:r>
      <w:r w:rsidR="008D38A9" w:rsidRPr="00B308C4">
        <w:rPr>
          <w:rFonts w:ascii="Calibri" w:eastAsia="Calibri" w:hAnsi="Calibri" w:cs="Calibri"/>
          <w:bCs/>
        </w:rPr>
        <w:t xml:space="preserve">gminie Lipnik na 1000 mieszkańców pracuje 37osób. 69,7% wszystkich pracujących ogółem stanowią kobiety, a 30,3% mężczyźni. Bezrobocie rejestrowane w gminie Lipnik wynosiło w 2019 roku 15,5% (17,0% wśród kobiet i 14,3% wśród mężczyzn). </w:t>
      </w:r>
    </w:p>
    <w:p w14:paraId="7ACF8E4B" w14:textId="77777777" w:rsidR="00F211B0" w:rsidRPr="00B308C4" w:rsidRDefault="00F211B0" w:rsidP="00B17E12">
      <w:pPr>
        <w:spacing w:after="0" w:line="276" w:lineRule="auto"/>
        <w:rPr>
          <w:rFonts w:ascii="Calibri" w:eastAsia="Calibri" w:hAnsi="Calibri" w:cs="Calibri"/>
          <w:bCs/>
        </w:rPr>
      </w:pPr>
    </w:p>
    <w:p w14:paraId="74EECC33" w14:textId="6CA07314" w:rsidR="008D38A9" w:rsidRPr="00B308C4" w:rsidRDefault="008D38A9" w:rsidP="00B17E12">
      <w:pPr>
        <w:widowControl w:val="0"/>
        <w:spacing w:after="0" w:line="276" w:lineRule="auto"/>
        <w:jc w:val="center"/>
        <w:rPr>
          <w:rFonts w:ascii="Calibri" w:eastAsia="Times New Roman" w:hAnsi="Calibri" w:cs="Calibri"/>
          <w:lang w:eastAsia="pl-PL"/>
        </w:rPr>
      </w:pPr>
      <w:bookmarkStart w:id="45" w:name="_Toc54190981"/>
      <w:bookmarkStart w:id="46" w:name="_Toc54860971"/>
      <w:bookmarkStart w:id="47" w:name="_Toc64552873"/>
      <w:r w:rsidRPr="00B308C4">
        <w:rPr>
          <w:rFonts w:ascii="Calibri" w:eastAsia="Calibri" w:hAnsi="Calibri" w:cs="Calibri"/>
        </w:rPr>
        <w:t xml:space="preserve">Wykres </w:t>
      </w:r>
      <w:r w:rsidRPr="00B308C4">
        <w:rPr>
          <w:rFonts w:ascii="Calibri" w:eastAsia="Calibri" w:hAnsi="Calibri" w:cs="Calibri"/>
        </w:rPr>
        <w:fldChar w:fldCharType="begin"/>
      </w:r>
      <w:r w:rsidRPr="00B308C4">
        <w:rPr>
          <w:rFonts w:ascii="Calibri" w:eastAsia="Calibri" w:hAnsi="Calibri" w:cs="Calibri"/>
        </w:rPr>
        <w:instrText xml:space="preserve"> SEQ Wykres \* ARABIC </w:instrText>
      </w:r>
      <w:r w:rsidRPr="00B308C4">
        <w:rPr>
          <w:rFonts w:ascii="Calibri" w:eastAsia="Calibri" w:hAnsi="Calibri" w:cs="Calibri"/>
        </w:rPr>
        <w:fldChar w:fldCharType="separate"/>
      </w:r>
      <w:r w:rsidR="007A3E4C" w:rsidRPr="00B308C4">
        <w:rPr>
          <w:rFonts w:ascii="Calibri" w:eastAsia="Calibri" w:hAnsi="Calibri" w:cs="Calibri"/>
          <w:noProof/>
        </w:rPr>
        <w:t>6</w:t>
      </w:r>
      <w:r w:rsidRPr="00B308C4">
        <w:rPr>
          <w:rFonts w:ascii="Calibri" w:eastAsia="Calibri" w:hAnsi="Calibri" w:cs="Calibri"/>
        </w:rPr>
        <w:fldChar w:fldCharType="end"/>
      </w:r>
      <w:r w:rsidRPr="00B308C4">
        <w:rPr>
          <w:rFonts w:ascii="Calibri" w:eastAsia="Calibri" w:hAnsi="Calibri" w:cs="Calibri"/>
        </w:rPr>
        <w:t xml:space="preserve"> </w:t>
      </w:r>
      <w:r w:rsidRPr="00B308C4">
        <w:rPr>
          <w:rFonts w:ascii="Calibri" w:eastAsia="Times New Roman" w:hAnsi="Calibri" w:cs="Calibri"/>
          <w:lang w:eastAsia="pl-PL"/>
        </w:rPr>
        <w:t>Szacunkowa stopa bezrobocia rejestrowanego</w:t>
      </w:r>
      <w:bookmarkEnd w:id="45"/>
      <w:bookmarkEnd w:id="46"/>
      <w:bookmarkEnd w:id="47"/>
    </w:p>
    <w:p w14:paraId="081CC275" w14:textId="723CFD48" w:rsidR="008D38A9" w:rsidRPr="00B308C4" w:rsidRDefault="008D38A9" w:rsidP="00B17E12">
      <w:pPr>
        <w:widowControl w:val="0"/>
        <w:spacing w:after="0" w:line="276" w:lineRule="auto"/>
        <w:ind w:left="-567"/>
        <w:jc w:val="center"/>
        <w:rPr>
          <w:rFonts w:ascii="Calibri" w:eastAsia="Times New Roman" w:hAnsi="Calibri" w:cs="Calibri"/>
          <w:lang w:eastAsia="pl-PL"/>
        </w:rPr>
      </w:pPr>
      <w:r w:rsidRPr="00B308C4">
        <w:rPr>
          <w:rFonts w:ascii="Calibri" w:eastAsia="Calibri" w:hAnsi="Calibri" w:cs="Calibri"/>
          <w:b/>
          <w:bCs/>
          <w:noProof/>
          <w:color w:val="4F81BD"/>
          <w:sz w:val="18"/>
          <w:szCs w:val="18"/>
          <w:lang w:eastAsia="pl-PL"/>
        </w:rPr>
        <w:drawing>
          <wp:inline distT="0" distB="0" distL="0" distR="0" wp14:anchorId="180A93F3" wp14:editId="68DA9B28">
            <wp:extent cx="6504317" cy="1767840"/>
            <wp:effectExtent l="0" t="0" r="0" b="381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051" t="45629" r="3551" b="16974"/>
                    <a:stretch/>
                  </pic:blipFill>
                  <pic:spPr bwMode="auto">
                    <a:xfrm>
                      <a:off x="0" y="0"/>
                      <a:ext cx="6507413" cy="1768681"/>
                    </a:xfrm>
                    <a:prstGeom prst="rect">
                      <a:avLst/>
                    </a:prstGeom>
                    <a:ln>
                      <a:noFill/>
                    </a:ln>
                    <a:extLst>
                      <a:ext uri="{53640926-AAD7-44D8-BBD7-CCE9431645EC}">
                        <a14:shadowObscured xmlns:a14="http://schemas.microsoft.com/office/drawing/2010/main"/>
                      </a:ext>
                    </a:extLst>
                  </pic:spPr>
                </pic:pic>
              </a:graphicData>
            </a:graphic>
          </wp:inline>
        </w:drawing>
      </w:r>
      <w:r w:rsidRPr="00B308C4">
        <w:rPr>
          <w:rFonts w:ascii="Calibri" w:eastAsia="Times New Roman" w:hAnsi="Calibri" w:cs="Calibri"/>
          <w:lang w:eastAsia="pl-PL"/>
        </w:rPr>
        <w:br/>
        <w:t xml:space="preserve">Źródło: </w:t>
      </w:r>
      <w:hyperlink r:id="rId24" w:anchor="rynek-pracy" w:history="1">
        <w:r w:rsidRPr="00B308C4">
          <w:rPr>
            <w:rFonts w:ascii="Calibri" w:eastAsia="Calibri" w:hAnsi="Calibri" w:cs="Calibri"/>
            <w:b/>
            <w:bCs/>
            <w:color w:val="4F81BD"/>
            <w:sz w:val="18"/>
            <w:szCs w:val="18"/>
          </w:rPr>
          <w:t xml:space="preserve"> </w:t>
        </w:r>
        <w:r w:rsidRPr="00B308C4">
          <w:rPr>
            <w:rFonts w:ascii="Calibri" w:eastAsia="Times New Roman" w:hAnsi="Calibri" w:cs="Calibri"/>
            <w:lang w:eastAsia="pl-PL"/>
          </w:rPr>
          <w:t xml:space="preserve">https://www.polskawliczbach.pl/gmina_Lipnik#rynek-pracy </w:t>
        </w:r>
      </w:hyperlink>
    </w:p>
    <w:p w14:paraId="499031ED" w14:textId="77777777" w:rsidR="008D38A9" w:rsidRPr="00B308C4" w:rsidRDefault="008D38A9" w:rsidP="00B17E12">
      <w:pPr>
        <w:spacing w:after="0" w:line="276" w:lineRule="auto"/>
        <w:rPr>
          <w:rFonts w:ascii="Calibri" w:eastAsia="Calibri" w:hAnsi="Calibri" w:cs="Calibri"/>
          <w:bCs/>
        </w:rPr>
      </w:pPr>
    </w:p>
    <w:p w14:paraId="749FE297" w14:textId="77777777" w:rsidR="008D38A9" w:rsidRPr="00B308C4" w:rsidRDefault="008D38A9" w:rsidP="00B17E12">
      <w:pPr>
        <w:spacing w:after="0" w:line="276" w:lineRule="auto"/>
        <w:rPr>
          <w:rFonts w:ascii="Calibri" w:eastAsia="Calibri" w:hAnsi="Calibri" w:cs="Calibri"/>
          <w:bCs/>
        </w:rPr>
      </w:pPr>
      <w:r w:rsidRPr="00B308C4">
        <w:rPr>
          <w:rFonts w:ascii="Calibri" w:eastAsia="Calibri" w:hAnsi="Calibri" w:cs="Calibri"/>
          <w:bCs/>
        </w:rPr>
        <w:t xml:space="preserve">W 2018 roku przeciętne miesięczne wynagrodzenie brutto w gminie Lipnik wynosiło 3 692,26 PLN, co odpowiada 76.40% przeciętnego miesięcznego wynagrodzenia brutto w Polsce. </w:t>
      </w:r>
    </w:p>
    <w:p w14:paraId="7A8DFD17" w14:textId="77777777" w:rsidR="008D38A9" w:rsidRPr="00B308C4" w:rsidRDefault="008D38A9" w:rsidP="00B17E12">
      <w:pPr>
        <w:spacing w:after="0" w:line="276" w:lineRule="auto"/>
        <w:rPr>
          <w:rFonts w:ascii="Calibri" w:eastAsia="Calibri" w:hAnsi="Calibri" w:cs="Calibri"/>
          <w:bCs/>
        </w:rPr>
      </w:pPr>
    </w:p>
    <w:p w14:paraId="50D216CC" w14:textId="41DE8CCB" w:rsidR="008D38A9" w:rsidRPr="00B308C4" w:rsidRDefault="008D38A9" w:rsidP="00B17E12">
      <w:pPr>
        <w:pStyle w:val="Legenda"/>
        <w:spacing w:line="276" w:lineRule="auto"/>
        <w:jc w:val="center"/>
        <w:rPr>
          <w:rFonts w:ascii="Calibri" w:eastAsia="Calibri" w:hAnsi="Calibri" w:cs="Calibri"/>
          <w:b w:val="0"/>
          <w:bCs w:val="0"/>
          <w:color w:val="auto"/>
          <w:sz w:val="22"/>
          <w:szCs w:val="22"/>
        </w:rPr>
      </w:pPr>
      <w:bookmarkStart w:id="48" w:name="_Toc64552874"/>
      <w:r w:rsidRPr="00B308C4">
        <w:rPr>
          <w:rFonts w:ascii="Calibri" w:hAnsi="Calibri" w:cs="Calibri"/>
          <w:b w:val="0"/>
          <w:bCs w:val="0"/>
          <w:color w:val="auto"/>
          <w:sz w:val="22"/>
          <w:szCs w:val="22"/>
        </w:rPr>
        <w:t xml:space="preserve">Wykres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Wykres \* ARABIC </w:instrText>
      </w:r>
      <w:r w:rsidRPr="00B308C4">
        <w:rPr>
          <w:rFonts w:ascii="Calibri" w:hAnsi="Calibri" w:cs="Calibri"/>
          <w:b w:val="0"/>
          <w:bCs w:val="0"/>
          <w:color w:val="auto"/>
          <w:sz w:val="22"/>
          <w:szCs w:val="22"/>
        </w:rPr>
        <w:fldChar w:fldCharType="separate"/>
      </w:r>
      <w:r w:rsidR="007A3E4C" w:rsidRPr="00B308C4">
        <w:rPr>
          <w:rFonts w:ascii="Calibri" w:hAnsi="Calibri" w:cs="Calibri"/>
          <w:b w:val="0"/>
          <w:bCs w:val="0"/>
          <w:noProof/>
          <w:color w:val="auto"/>
          <w:sz w:val="22"/>
          <w:szCs w:val="22"/>
        </w:rPr>
        <w:t>7</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Przeciętne miesięczne wynagrodzenie brutto w latach 2002-2018</w:t>
      </w:r>
      <w:bookmarkEnd w:id="48"/>
    </w:p>
    <w:p w14:paraId="641BCBAE" w14:textId="172191F7" w:rsidR="008D38A9" w:rsidRPr="00B308C4" w:rsidRDefault="008D38A9" w:rsidP="00B17E12">
      <w:pPr>
        <w:spacing w:after="0" w:line="276" w:lineRule="auto"/>
        <w:ind w:left="-567"/>
        <w:rPr>
          <w:rFonts w:ascii="Calibri" w:eastAsia="Calibri" w:hAnsi="Calibri" w:cs="Calibri"/>
          <w:bCs/>
        </w:rPr>
      </w:pPr>
      <w:r w:rsidRPr="00B308C4">
        <w:rPr>
          <w:rFonts w:ascii="Calibri" w:hAnsi="Calibri" w:cs="Calibri"/>
          <w:noProof/>
          <w:lang w:eastAsia="pl-PL"/>
        </w:rPr>
        <w:drawing>
          <wp:inline distT="0" distB="0" distL="0" distR="0" wp14:anchorId="7DE96819" wp14:editId="008576F4">
            <wp:extent cx="6577445" cy="18288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405" t="32278" r="3407" b="29076"/>
                    <a:stretch/>
                  </pic:blipFill>
                  <pic:spPr bwMode="auto">
                    <a:xfrm>
                      <a:off x="0" y="0"/>
                      <a:ext cx="6582310" cy="1830153"/>
                    </a:xfrm>
                    <a:prstGeom prst="rect">
                      <a:avLst/>
                    </a:prstGeom>
                    <a:ln>
                      <a:noFill/>
                    </a:ln>
                    <a:extLst>
                      <a:ext uri="{53640926-AAD7-44D8-BBD7-CCE9431645EC}">
                        <a14:shadowObscured xmlns:a14="http://schemas.microsoft.com/office/drawing/2010/main"/>
                      </a:ext>
                    </a:extLst>
                  </pic:spPr>
                </pic:pic>
              </a:graphicData>
            </a:graphic>
          </wp:inline>
        </w:drawing>
      </w:r>
    </w:p>
    <w:p w14:paraId="58452484" w14:textId="77777777" w:rsidR="008D38A9" w:rsidRPr="00B308C4" w:rsidRDefault="008D38A9" w:rsidP="00B17E12">
      <w:pPr>
        <w:spacing w:after="0" w:line="276" w:lineRule="auto"/>
        <w:rPr>
          <w:rFonts w:ascii="Calibri" w:eastAsia="Calibri" w:hAnsi="Calibri" w:cs="Calibri"/>
          <w:bCs/>
        </w:rPr>
      </w:pPr>
    </w:p>
    <w:p w14:paraId="07332220" w14:textId="7524B0A6" w:rsidR="008D38A9" w:rsidRPr="00B308C4" w:rsidRDefault="008D38A9" w:rsidP="00B17E12">
      <w:pPr>
        <w:spacing w:after="0" w:line="276" w:lineRule="auto"/>
        <w:jc w:val="center"/>
        <w:rPr>
          <w:rFonts w:ascii="Calibri" w:eastAsia="Calibri" w:hAnsi="Calibri" w:cs="Calibri"/>
          <w:bCs/>
        </w:rPr>
      </w:pPr>
      <w:r w:rsidRPr="00B308C4">
        <w:rPr>
          <w:rFonts w:ascii="Calibri" w:eastAsia="Times New Roman" w:hAnsi="Calibri" w:cs="Calibri"/>
          <w:lang w:eastAsia="pl-PL"/>
        </w:rPr>
        <w:t xml:space="preserve">Źródło: </w:t>
      </w:r>
      <w:hyperlink r:id="rId26" w:anchor="rynek-pracy" w:history="1">
        <w:r w:rsidRPr="00B308C4">
          <w:rPr>
            <w:rFonts w:ascii="Calibri" w:eastAsia="Times New Roman" w:hAnsi="Calibri" w:cs="Calibri"/>
            <w:lang w:eastAsia="pl-PL"/>
          </w:rPr>
          <w:t>htt</w:t>
        </w:r>
        <w:r w:rsidRPr="00B308C4">
          <w:rPr>
            <w:rFonts w:ascii="Calibri" w:eastAsia="Calibri" w:hAnsi="Calibri" w:cs="Calibri"/>
            <w:b/>
            <w:bCs/>
            <w:color w:val="4F81BD"/>
            <w:sz w:val="18"/>
            <w:szCs w:val="18"/>
          </w:rPr>
          <w:t xml:space="preserve"> </w:t>
        </w:r>
        <w:r w:rsidRPr="00B308C4">
          <w:rPr>
            <w:rFonts w:ascii="Calibri" w:eastAsia="Times New Roman" w:hAnsi="Calibri" w:cs="Calibri"/>
            <w:lang w:eastAsia="pl-PL"/>
          </w:rPr>
          <w:t xml:space="preserve">https://www.polskawliczbach.pl/gmina_Lipnik#rynek-pracy </w:t>
        </w:r>
      </w:hyperlink>
    </w:p>
    <w:p w14:paraId="4CB6C0F0" w14:textId="77777777" w:rsidR="008D38A9" w:rsidRPr="00B308C4" w:rsidRDefault="008D38A9" w:rsidP="00B17E12">
      <w:pPr>
        <w:spacing w:after="0" w:line="276" w:lineRule="auto"/>
        <w:rPr>
          <w:rFonts w:ascii="Calibri" w:eastAsia="Calibri" w:hAnsi="Calibri" w:cs="Calibri"/>
          <w:bCs/>
        </w:rPr>
      </w:pPr>
    </w:p>
    <w:p w14:paraId="3BD81FB3" w14:textId="6A538C09" w:rsidR="008D38A9" w:rsidRPr="00B308C4" w:rsidRDefault="008D38A9" w:rsidP="00B17E12">
      <w:pPr>
        <w:spacing w:after="0" w:line="276" w:lineRule="auto"/>
        <w:rPr>
          <w:rFonts w:ascii="Calibri" w:eastAsia="Calibri" w:hAnsi="Calibri" w:cs="Calibri"/>
          <w:bCs/>
        </w:rPr>
      </w:pPr>
      <w:r w:rsidRPr="00B308C4">
        <w:rPr>
          <w:rFonts w:ascii="Calibri" w:eastAsia="Calibri" w:hAnsi="Calibri" w:cs="Calibri"/>
          <w:bCs/>
        </w:rPr>
        <w:t>Wśród aktywnych zawodowo mieszkańców gminy Lipnik 289 osób wyjeżdża do pracy do innych gmin, a 109 pracujących przyjeżdża do pracy spoza gminy - tak więc saldo przyjazdów i wyjazdów do pracy wynosi -180. 62,6% aktywnych zawodowo mieszkańców gminy Lipnik pracuje w sektorze rolniczym (rolnictwo, leśnictwo, łowiectwo i rybactwo), 11,2% w przemyśle i budownictwie, a 5,4% w sektorze usługowym (handel, naprawa pojazdów, transport, zakwaterowanie i gastronomia, informacja i komunikacja) oraz 0,9% pracuje w sektorze finansowym (działalność finansowa i ubezpieczeniowa, obsługa rynku nieruchomości).</w:t>
      </w:r>
    </w:p>
    <w:p w14:paraId="10FE735E" w14:textId="66B9A321" w:rsidR="00CF7F68" w:rsidRDefault="00CF7F68" w:rsidP="00B17E12">
      <w:pPr>
        <w:pStyle w:val="Tekstpodstawowyzwciciem"/>
        <w:spacing w:after="0"/>
        <w:ind w:firstLine="0"/>
        <w:jc w:val="both"/>
        <w:rPr>
          <w:rFonts w:ascii="Calibri" w:hAnsi="Calibri" w:cs="Calibri"/>
          <w:highlight w:val="yellow"/>
        </w:rPr>
      </w:pPr>
    </w:p>
    <w:p w14:paraId="7AB41D6C" w14:textId="77777777" w:rsidR="004E12EA" w:rsidRPr="00B308C4" w:rsidRDefault="004E12EA" w:rsidP="00B17E12">
      <w:pPr>
        <w:pStyle w:val="Tekstpodstawowyzwciciem"/>
        <w:spacing w:after="0"/>
        <w:ind w:firstLine="0"/>
        <w:jc w:val="both"/>
        <w:rPr>
          <w:rFonts w:ascii="Calibri" w:hAnsi="Calibri" w:cs="Calibri"/>
          <w:highlight w:val="yellow"/>
        </w:rPr>
      </w:pPr>
    </w:p>
    <w:p w14:paraId="68A16267" w14:textId="63F82046" w:rsidR="00CF7F68" w:rsidRPr="00B308C4" w:rsidRDefault="00952F40" w:rsidP="00B17E12">
      <w:pPr>
        <w:pStyle w:val="Nagwek2"/>
        <w:numPr>
          <w:ilvl w:val="0"/>
          <w:numId w:val="0"/>
        </w:numPr>
        <w:spacing w:before="0" w:line="276" w:lineRule="auto"/>
        <w:rPr>
          <w:rFonts w:ascii="Calibri" w:hAnsi="Calibri" w:cs="Calibri"/>
          <w:color w:val="auto"/>
          <w:sz w:val="28"/>
          <w:szCs w:val="28"/>
        </w:rPr>
      </w:pPr>
      <w:bookmarkStart w:id="49" w:name="_Toc453757713"/>
      <w:bookmarkStart w:id="50" w:name="_Toc480287593"/>
      <w:bookmarkStart w:id="51" w:name="_Toc64552890"/>
      <w:r w:rsidRPr="00B308C4">
        <w:rPr>
          <w:rFonts w:ascii="Calibri" w:hAnsi="Calibri" w:cs="Calibri"/>
          <w:color w:val="auto"/>
          <w:sz w:val="28"/>
          <w:szCs w:val="28"/>
        </w:rPr>
        <w:t>4</w:t>
      </w:r>
      <w:r w:rsidR="00CF7F68" w:rsidRPr="00B308C4">
        <w:rPr>
          <w:rFonts w:ascii="Calibri" w:hAnsi="Calibri" w:cs="Calibri"/>
          <w:color w:val="auto"/>
          <w:sz w:val="28"/>
          <w:szCs w:val="28"/>
        </w:rPr>
        <w:t>.4</w:t>
      </w:r>
      <w:r w:rsidR="00E36BA9" w:rsidRPr="00B308C4">
        <w:rPr>
          <w:rFonts w:ascii="Calibri" w:hAnsi="Calibri" w:cs="Calibri"/>
          <w:color w:val="auto"/>
          <w:sz w:val="28"/>
          <w:szCs w:val="28"/>
        </w:rPr>
        <w:t xml:space="preserve"> Mieszkalnictwo</w:t>
      </w:r>
      <w:bookmarkStart w:id="52" w:name="_Toc453757714"/>
      <w:bookmarkStart w:id="53" w:name="_Toc480287597"/>
      <w:bookmarkEnd w:id="49"/>
      <w:bookmarkEnd w:id="50"/>
      <w:bookmarkEnd w:id="51"/>
    </w:p>
    <w:p w14:paraId="492D160C" w14:textId="129022BB" w:rsidR="008D38A9" w:rsidRPr="00B308C4" w:rsidRDefault="008D38A9" w:rsidP="00B17E12">
      <w:pPr>
        <w:spacing w:after="0" w:line="276" w:lineRule="auto"/>
        <w:rPr>
          <w:rFonts w:ascii="Calibri" w:eastAsia="Calibri" w:hAnsi="Calibri" w:cs="Calibri"/>
          <w:bCs/>
          <w:iCs/>
        </w:rPr>
      </w:pPr>
      <w:r w:rsidRPr="00B308C4">
        <w:rPr>
          <w:rFonts w:ascii="Calibri" w:eastAsia="Calibri" w:hAnsi="Calibri" w:cs="Calibri"/>
          <w:bCs/>
          <w:iCs/>
        </w:rPr>
        <w:t xml:space="preserve">W 2019 roku w gminie Lipnik oddano do użytku 2 mieszkania. Na każdych 1000 mieszkańców oddano więc do użytku 0,38 nowych lokali. Jest to wartość znacznie mniejsza od wartości dla województwa świętokrzyskiego oraz znacznie mniejsza od średniej dla całej Polski. Całkowite zasoby mieszkaniowe w gminie Lipnik to 1 722 </w:t>
      </w:r>
      <w:r w:rsidR="00EB2BD2" w:rsidRPr="00B308C4">
        <w:rPr>
          <w:rFonts w:ascii="Calibri" w:eastAsia="Calibri" w:hAnsi="Calibri" w:cs="Calibri"/>
          <w:bCs/>
          <w:iCs/>
        </w:rPr>
        <w:t>nieruchomości</w:t>
      </w:r>
      <w:r w:rsidRPr="00B308C4">
        <w:rPr>
          <w:rFonts w:ascii="Calibri" w:eastAsia="Calibri" w:hAnsi="Calibri" w:cs="Calibri"/>
          <w:bCs/>
          <w:iCs/>
        </w:rPr>
        <w:t xml:space="preserve">. Na każdych 1000 mieszkańców przypada zatem 326 mieszkań. Jest to wartość mniejsza od wartości dla województwa świętokrzyskiego oraz znacznie mniejsza od średniej dla całej Polski. 100,0% mieszkań zostało przeznaczonych na cele indywidualne. </w:t>
      </w:r>
    </w:p>
    <w:p w14:paraId="318F9E68" w14:textId="77777777" w:rsidR="009E2348" w:rsidRPr="00B308C4" w:rsidRDefault="009E2348" w:rsidP="00B17E12">
      <w:pPr>
        <w:pStyle w:val="Bezodstpw"/>
        <w:spacing w:line="276" w:lineRule="auto"/>
        <w:jc w:val="both"/>
        <w:rPr>
          <w:rFonts w:ascii="Calibri" w:hAnsi="Calibri" w:cs="Calibri"/>
          <w:bCs/>
          <w:color w:val="000000"/>
        </w:rPr>
      </w:pPr>
    </w:p>
    <w:p w14:paraId="6DBCBDCB" w14:textId="30710837" w:rsidR="009E2348" w:rsidRPr="00B308C4" w:rsidRDefault="009E2348" w:rsidP="00B17E12">
      <w:pPr>
        <w:pStyle w:val="Legenda"/>
        <w:spacing w:line="276" w:lineRule="auto"/>
        <w:jc w:val="center"/>
        <w:rPr>
          <w:rFonts w:ascii="Calibri" w:hAnsi="Calibri" w:cs="Calibri"/>
          <w:b w:val="0"/>
          <w:bCs w:val="0"/>
          <w:color w:val="auto"/>
          <w:sz w:val="22"/>
          <w:szCs w:val="22"/>
        </w:rPr>
      </w:pPr>
      <w:bookmarkStart w:id="54" w:name="_Toc54528052"/>
      <w:bookmarkStart w:id="55" w:name="_Toc64552875"/>
      <w:r w:rsidRPr="00B308C4">
        <w:rPr>
          <w:rFonts w:ascii="Calibri" w:hAnsi="Calibri" w:cs="Calibri"/>
          <w:b w:val="0"/>
          <w:bCs w:val="0"/>
          <w:color w:val="auto"/>
          <w:sz w:val="22"/>
          <w:szCs w:val="22"/>
        </w:rPr>
        <w:t xml:space="preserve">Wykres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Wykres \* ARABIC </w:instrText>
      </w:r>
      <w:r w:rsidRPr="00B308C4">
        <w:rPr>
          <w:rFonts w:ascii="Calibri" w:hAnsi="Calibri" w:cs="Calibri"/>
          <w:b w:val="0"/>
          <w:bCs w:val="0"/>
          <w:color w:val="auto"/>
          <w:sz w:val="22"/>
          <w:szCs w:val="22"/>
        </w:rPr>
        <w:fldChar w:fldCharType="separate"/>
      </w:r>
      <w:r w:rsidR="007A3E4C" w:rsidRPr="00B308C4">
        <w:rPr>
          <w:rFonts w:ascii="Calibri" w:hAnsi="Calibri" w:cs="Calibri"/>
          <w:b w:val="0"/>
          <w:bCs w:val="0"/>
          <w:noProof/>
          <w:color w:val="auto"/>
          <w:sz w:val="22"/>
          <w:szCs w:val="22"/>
        </w:rPr>
        <w:t>8</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Liczba mieszkań w latach 1995-2018</w:t>
      </w:r>
      <w:bookmarkEnd w:id="54"/>
      <w:bookmarkEnd w:id="55"/>
    </w:p>
    <w:p w14:paraId="7CC9FD31" w14:textId="52C6F0EB" w:rsidR="009E2348" w:rsidRPr="00B308C4" w:rsidRDefault="008D38A9" w:rsidP="00B17E12">
      <w:pPr>
        <w:pStyle w:val="Legenda"/>
        <w:spacing w:line="276" w:lineRule="auto"/>
        <w:ind w:left="-567"/>
        <w:jc w:val="center"/>
        <w:rPr>
          <w:rFonts w:ascii="Calibri" w:hAnsi="Calibri" w:cs="Calibri"/>
          <w:bCs w:val="0"/>
          <w:i/>
          <w:iCs/>
          <w:color w:val="auto"/>
          <w:sz w:val="22"/>
          <w:szCs w:val="22"/>
        </w:rPr>
      </w:pPr>
      <w:r w:rsidRPr="00B308C4">
        <w:rPr>
          <w:rFonts w:ascii="Calibri" w:hAnsi="Calibri" w:cs="Calibri"/>
          <w:noProof/>
          <w:lang w:eastAsia="pl-PL"/>
        </w:rPr>
        <w:drawing>
          <wp:inline distT="0" distB="0" distL="0" distR="0" wp14:anchorId="35153FDD" wp14:editId="5928CBF5">
            <wp:extent cx="6567888" cy="1866900"/>
            <wp:effectExtent l="0" t="0" r="4445" b="0"/>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184" t="23050" r="3550" b="37907"/>
                    <a:stretch/>
                  </pic:blipFill>
                  <pic:spPr bwMode="auto">
                    <a:xfrm>
                      <a:off x="0" y="0"/>
                      <a:ext cx="6579412" cy="1870176"/>
                    </a:xfrm>
                    <a:prstGeom prst="rect">
                      <a:avLst/>
                    </a:prstGeom>
                    <a:ln>
                      <a:noFill/>
                    </a:ln>
                    <a:extLst>
                      <a:ext uri="{53640926-AAD7-44D8-BBD7-CCE9431645EC}">
                        <a14:shadowObscured xmlns:a14="http://schemas.microsoft.com/office/drawing/2010/main"/>
                      </a:ext>
                    </a:extLst>
                  </pic:spPr>
                </pic:pic>
              </a:graphicData>
            </a:graphic>
          </wp:inline>
        </w:drawing>
      </w:r>
    </w:p>
    <w:p w14:paraId="6C034918" w14:textId="000CE7D2" w:rsidR="009E2348" w:rsidRPr="00B308C4" w:rsidRDefault="009E2348" w:rsidP="00B17E12">
      <w:pPr>
        <w:pStyle w:val="Bezodstpw"/>
        <w:spacing w:line="276" w:lineRule="auto"/>
        <w:jc w:val="center"/>
        <w:rPr>
          <w:rFonts w:ascii="Calibri" w:hAnsi="Calibri" w:cs="Calibri"/>
          <w:bCs/>
        </w:rPr>
      </w:pPr>
      <w:r w:rsidRPr="00B308C4">
        <w:rPr>
          <w:rFonts w:ascii="Calibri" w:hAnsi="Calibri" w:cs="Calibri"/>
          <w:bCs/>
        </w:rPr>
        <w:t>Źródło</w:t>
      </w:r>
      <w:r w:rsidR="002C0CA3" w:rsidRPr="00B308C4">
        <w:rPr>
          <w:rFonts w:ascii="Calibri" w:hAnsi="Calibri" w:cs="Calibri"/>
          <w:bCs/>
        </w:rPr>
        <w:t xml:space="preserve">: </w:t>
      </w:r>
      <w:r w:rsidR="008D38A9" w:rsidRPr="00B308C4">
        <w:rPr>
          <w:rFonts w:ascii="Calibri" w:hAnsi="Calibri" w:cs="Calibri"/>
          <w:bCs/>
        </w:rPr>
        <w:t>https://www.polskawliczbach.pl/gmina_Lipnik#nieruchomosci</w:t>
      </w:r>
    </w:p>
    <w:p w14:paraId="5F3A7338" w14:textId="77777777" w:rsidR="00CF7F68" w:rsidRPr="00B308C4" w:rsidRDefault="00CF7F68" w:rsidP="00B17E12">
      <w:pPr>
        <w:spacing w:after="0" w:line="276" w:lineRule="auto"/>
        <w:rPr>
          <w:rFonts w:ascii="Calibri" w:hAnsi="Calibri" w:cs="Calibri"/>
        </w:rPr>
      </w:pPr>
    </w:p>
    <w:p w14:paraId="61B39968" w14:textId="6AD9C2C6" w:rsidR="008D38A9" w:rsidRDefault="008D38A9" w:rsidP="00B17E12">
      <w:pPr>
        <w:spacing w:after="0" w:line="276" w:lineRule="auto"/>
        <w:rPr>
          <w:rFonts w:ascii="Calibri" w:eastAsia="Calibri" w:hAnsi="Calibri" w:cs="Calibri"/>
          <w:bCs/>
          <w:iCs/>
        </w:rPr>
      </w:pPr>
      <w:r w:rsidRPr="00B308C4">
        <w:rPr>
          <w:rFonts w:ascii="Calibri" w:eastAsia="Calibri" w:hAnsi="Calibri" w:cs="Calibri"/>
          <w:bCs/>
          <w:iCs/>
        </w:rPr>
        <w:t>Przeciętna liczba pokoi w nowo oddanych mieszkaniach w gminie Lipnik to 5,50 i jest znacznie większa od przeciętnej liczby izb dla województwa świętokrzyskiego oraz znacznie większa od przeciętnej liczby pokoi w całej Polsce. Przeciętna powierzchnia użytkowa nieruchomości oddanej do użytkowania w 2019 roku w gminie Lipnik to 131,00 m2 i jest znacznie większa od przeciętnej powierzchni użytkowej dla województwa świętokrzyskiego oraz znacznie większa od przeciętnej powierzchni nieruchomości w całej Polsce.</w:t>
      </w:r>
    </w:p>
    <w:p w14:paraId="3F122096" w14:textId="3F8FC527" w:rsidR="004E12EA" w:rsidRDefault="004E12EA" w:rsidP="00B17E12">
      <w:pPr>
        <w:spacing w:after="0" w:line="276" w:lineRule="auto"/>
        <w:rPr>
          <w:rFonts w:ascii="Calibri" w:eastAsia="Calibri" w:hAnsi="Calibri" w:cs="Calibri"/>
          <w:bCs/>
          <w:iCs/>
        </w:rPr>
      </w:pPr>
    </w:p>
    <w:p w14:paraId="098B2D6E" w14:textId="3B5A9AA5" w:rsidR="004E12EA" w:rsidRDefault="004E12EA" w:rsidP="00B17E12">
      <w:pPr>
        <w:spacing w:after="0" w:line="276" w:lineRule="auto"/>
        <w:rPr>
          <w:rFonts w:ascii="Calibri" w:eastAsia="Calibri" w:hAnsi="Calibri" w:cs="Calibri"/>
          <w:bCs/>
          <w:iCs/>
        </w:rPr>
      </w:pPr>
    </w:p>
    <w:p w14:paraId="1DEB82F0" w14:textId="6F0AE03D" w:rsidR="004E12EA" w:rsidRDefault="004E12EA" w:rsidP="00B17E12">
      <w:pPr>
        <w:spacing w:after="0" w:line="276" w:lineRule="auto"/>
        <w:rPr>
          <w:rFonts w:ascii="Calibri" w:eastAsia="Calibri" w:hAnsi="Calibri" w:cs="Calibri"/>
          <w:bCs/>
          <w:iCs/>
        </w:rPr>
      </w:pPr>
    </w:p>
    <w:p w14:paraId="0F498710" w14:textId="12CF30E1" w:rsidR="004E12EA" w:rsidRDefault="004E12EA" w:rsidP="00B17E12">
      <w:pPr>
        <w:spacing w:after="0" w:line="276" w:lineRule="auto"/>
        <w:rPr>
          <w:rFonts w:ascii="Calibri" w:eastAsia="Calibri" w:hAnsi="Calibri" w:cs="Calibri"/>
          <w:bCs/>
          <w:iCs/>
        </w:rPr>
      </w:pPr>
    </w:p>
    <w:p w14:paraId="3192E6D4" w14:textId="6BAE2A9B" w:rsidR="004E12EA" w:rsidRDefault="004E12EA" w:rsidP="00B17E12">
      <w:pPr>
        <w:spacing w:after="0" w:line="276" w:lineRule="auto"/>
        <w:rPr>
          <w:rFonts w:ascii="Calibri" w:eastAsia="Calibri" w:hAnsi="Calibri" w:cs="Calibri"/>
          <w:bCs/>
          <w:iCs/>
        </w:rPr>
      </w:pPr>
    </w:p>
    <w:p w14:paraId="13A5631D" w14:textId="4AD80B1A" w:rsidR="004E12EA" w:rsidRDefault="004E12EA" w:rsidP="00B17E12">
      <w:pPr>
        <w:spacing w:after="0" w:line="276" w:lineRule="auto"/>
        <w:rPr>
          <w:rFonts w:ascii="Calibri" w:eastAsia="Calibri" w:hAnsi="Calibri" w:cs="Calibri"/>
          <w:bCs/>
          <w:iCs/>
        </w:rPr>
      </w:pPr>
    </w:p>
    <w:p w14:paraId="5D2ECDCB" w14:textId="6799CD6B" w:rsidR="004E12EA" w:rsidRDefault="004E12EA" w:rsidP="00B17E12">
      <w:pPr>
        <w:spacing w:after="0" w:line="276" w:lineRule="auto"/>
        <w:rPr>
          <w:rFonts w:ascii="Calibri" w:eastAsia="Calibri" w:hAnsi="Calibri" w:cs="Calibri"/>
          <w:bCs/>
          <w:iCs/>
        </w:rPr>
      </w:pPr>
    </w:p>
    <w:p w14:paraId="4DB34D59" w14:textId="77777777" w:rsidR="004E12EA" w:rsidRPr="00B308C4" w:rsidRDefault="004E12EA" w:rsidP="00B17E12">
      <w:pPr>
        <w:spacing w:after="0" w:line="276" w:lineRule="auto"/>
        <w:rPr>
          <w:rFonts w:ascii="Calibri" w:eastAsia="Calibri" w:hAnsi="Calibri" w:cs="Calibri"/>
          <w:bCs/>
          <w:iCs/>
        </w:rPr>
      </w:pPr>
    </w:p>
    <w:p w14:paraId="34E179D8" w14:textId="77777777" w:rsidR="00033A1A" w:rsidRPr="00B308C4" w:rsidRDefault="00033A1A" w:rsidP="00B17E12">
      <w:pPr>
        <w:pStyle w:val="Bezodstpw"/>
        <w:spacing w:line="276" w:lineRule="auto"/>
        <w:jc w:val="both"/>
        <w:rPr>
          <w:rFonts w:ascii="Calibri" w:hAnsi="Calibri" w:cs="Calibri"/>
          <w:bCs/>
          <w:color w:val="000000"/>
        </w:rPr>
      </w:pPr>
    </w:p>
    <w:p w14:paraId="2E00990D" w14:textId="0DE97F05" w:rsidR="00CF7F68" w:rsidRPr="00B308C4" w:rsidRDefault="00CF7F68" w:rsidP="00B17E12">
      <w:pPr>
        <w:pStyle w:val="Legenda"/>
        <w:spacing w:line="276" w:lineRule="auto"/>
        <w:jc w:val="center"/>
        <w:rPr>
          <w:rFonts w:ascii="Calibri" w:hAnsi="Calibri" w:cs="Calibri"/>
          <w:b w:val="0"/>
          <w:bCs w:val="0"/>
          <w:color w:val="auto"/>
          <w:sz w:val="22"/>
          <w:szCs w:val="22"/>
        </w:rPr>
      </w:pPr>
      <w:bookmarkStart w:id="56" w:name="_Toc64552876"/>
      <w:r w:rsidRPr="00B308C4">
        <w:rPr>
          <w:rFonts w:ascii="Calibri" w:hAnsi="Calibri" w:cs="Calibri"/>
          <w:b w:val="0"/>
          <w:bCs w:val="0"/>
          <w:color w:val="auto"/>
          <w:sz w:val="22"/>
          <w:szCs w:val="22"/>
        </w:rPr>
        <w:t xml:space="preserve">Wykres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Wykres \* ARABIC </w:instrText>
      </w:r>
      <w:r w:rsidRPr="00B308C4">
        <w:rPr>
          <w:rFonts w:ascii="Calibri" w:hAnsi="Calibri" w:cs="Calibri"/>
          <w:b w:val="0"/>
          <w:bCs w:val="0"/>
          <w:color w:val="auto"/>
          <w:sz w:val="22"/>
          <w:szCs w:val="22"/>
        </w:rPr>
        <w:fldChar w:fldCharType="separate"/>
      </w:r>
      <w:r w:rsidR="007A3E4C" w:rsidRPr="00B308C4">
        <w:rPr>
          <w:rFonts w:ascii="Calibri" w:hAnsi="Calibri" w:cs="Calibri"/>
          <w:b w:val="0"/>
          <w:bCs w:val="0"/>
          <w:noProof/>
          <w:color w:val="auto"/>
          <w:sz w:val="22"/>
          <w:szCs w:val="22"/>
        </w:rPr>
        <w:t>9</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Przeciętna powierzchnia (m2) użytkowa mieszkania w latach 1995-2018</w:t>
      </w:r>
      <w:bookmarkEnd w:id="56"/>
    </w:p>
    <w:p w14:paraId="67FC6229" w14:textId="7CB5DF96" w:rsidR="00CF7F68" w:rsidRPr="00B308C4" w:rsidRDefault="008D38A9" w:rsidP="00B17E12">
      <w:pPr>
        <w:spacing w:after="0" w:line="276" w:lineRule="auto"/>
        <w:ind w:left="-426"/>
        <w:jc w:val="center"/>
        <w:rPr>
          <w:rFonts w:ascii="Calibri" w:hAnsi="Calibri" w:cs="Calibri"/>
        </w:rPr>
      </w:pPr>
      <w:r w:rsidRPr="00B308C4">
        <w:rPr>
          <w:rFonts w:ascii="Calibri" w:hAnsi="Calibri" w:cs="Calibri"/>
          <w:noProof/>
          <w:lang w:eastAsia="pl-PL"/>
        </w:rPr>
        <w:drawing>
          <wp:inline distT="0" distB="0" distL="0" distR="0" wp14:anchorId="684F71EE" wp14:editId="1A27824E">
            <wp:extent cx="6332626" cy="17068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899" t="43697" r="3654" b="19194"/>
                    <a:stretch/>
                  </pic:blipFill>
                  <pic:spPr bwMode="auto">
                    <a:xfrm>
                      <a:off x="0" y="0"/>
                      <a:ext cx="6338591" cy="1708488"/>
                    </a:xfrm>
                    <a:prstGeom prst="rect">
                      <a:avLst/>
                    </a:prstGeom>
                    <a:ln>
                      <a:noFill/>
                    </a:ln>
                    <a:extLst>
                      <a:ext uri="{53640926-AAD7-44D8-BBD7-CCE9431645EC}">
                        <a14:shadowObscured xmlns:a14="http://schemas.microsoft.com/office/drawing/2010/main"/>
                      </a:ext>
                    </a:extLst>
                  </pic:spPr>
                </pic:pic>
              </a:graphicData>
            </a:graphic>
          </wp:inline>
        </w:drawing>
      </w:r>
    </w:p>
    <w:p w14:paraId="584EA1F3" w14:textId="4FBD59BE" w:rsidR="00CF7F68" w:rsidRPr="00B308C4" w:rsidRDefault="00CF7F68" w:rsidP="00B17E12">
      <w:pPr>
        <w:pStyle w:val="Tekstpodstawowyzwciciem"/>
        <w:spacing w:after="0"/>
        <w:ind w:firstLine="709"/>
        <w:jc w:val="center"/>
        <w:rPr>
          <w:rFonts w:ascii="Calibri" w:hAnsi="Calibri" w:cs="Calibri"/>
          <w:lang w:val="pl-PL"/>
        </w:rPr>
      </w:pPr>
      <w:r w:rsidRPr="00B308C4">
        <w:rPr>
          <w:rFonts w:ascii="Calibri" w:hAnsi="Calibri" w:cs="Calibri"/>
          <w:lang w:val="pl-PL"/>
        </w:rPr>
        <w:t xml:space="preserve">Źródło: </w:t>
      </w:r>
      <w:r w:rsidR="008D38A9" w:rsidRPr="00B308C4">
        <w:rPr>
          <w:rFonts w:ascii="Calibri" w:hAnsi="Calibri" w:cs="Calibri"/>
          <w:lang w:val="pl-PL"/>
        </w:rPr>
        <w:t>https://www.polskawliczbach.pl/gmina_Lipnik#nieruchomosci</w:t>
      </w:r>
    </w:p>
    <w:p w14:paraId="6CFBBAA6" w14:textId="556AF203" w:rsidR="00CF7F68" w:rsidRPr="00B308C4" w:rsidRDefault="00CF7F68" w:rsidP="00B17E12">
      <w:pPr>
        <w:spacing w:after="0" w:line="276" w:lineRule="auto"/>
        <w:rPr>
          <w:rFonts w:ascii="Calibri" w:hAnsi="Calibri" w:cs="Calibri"/>
          <w:highlight w:val="yellow"/>
        </w:rPr>
      </w:pPr>
    </w:p>
    <w:p w14:paraId="1F892F66" w14:textId="72E2AF21" w:rsidR="008D38A9" w:rsidRPr="00B308C4" w:rsidRDefault="008D38A9" w:rsidP="00B17E12">
      <w:pPr>
        <w:widowControl w:val="0"/>
        <w:spacing w:after="0" w:line="276" w:lineRule="auto"/>
        <w:rPr>
          <w:rFonts w:ascii="Calibri" w:eastAsia="Calibri" w:hAnsi="Calibri" w:cs="Calibri"/>
          <w:bCs/>
          <w:iCs/>
        </w:rPr>
      </w:pPr>
      <w:r w:rsidRPr="00B308C4">
        <w:rPr>
          <w:rFonts w:ascii="Calibri" w:eastAsia="Calibri" w:hAnsi="Calibri" w:cs="Calibri"/>
          <w:bCs/>
          <w:iCs/>
        </w:rPr>
        <w:t>Biorąc pod uwagę instalacje techniczno-sanitarne 89,02% mieszkań przyłączonych jest do wodociągu, 74,74% nieruchomości wyposażonych jest w ustęp spłukiwany, 70,73% mieszkań posiada łazienkę, 66,49% korzysta z centralnego ogrzewania, a 26,77% z gazu sieciowego.</w:t>
      </w:r>
    </w:p>
    <w:p w14:paraId="7D6589AF" w14:textId="77777777" w:rsidR="00F211B0" w:rsidRPr="00B308C4" w:rsidRDefault="00F211B0" w:rsidP="00B17E12">
      <w:pPr>
        <w:widowControl w:val="0"/>
        <w:spacing w:after="0" w:line="276" w:lineRule="auto"/>
        <w:rPr>
          <w:rFonts w:ascii="Calibri" w:eastAsia="Calibri" w:hAnsi="Calibri" w:cs="Calibri"/>
          <w:bCs/>
          <w:iCs/>
        </w:rPr>
      </w:pPr>
    </w:p>
    <w:p w14:paraId="114873DD" w14:textId="77777777" w:rsidR="00F517E9" w:rsidRPr="00B308C4" w:rsidRDefault="00F517E9" w:rsidP="00B17E12">
      <w:pPr>
        <w:spacing w:after="0" w:line="276" w:lineRule="auto"/>
        <w:rPr>
          <w:rFonts w:ascii="Calibri" w:hAnsi="Calibri" w:cs="Calibri"/>
          <w:highlight w:val="yellow"/>
        </w:rPr>
      </w:pPr>
    </w:p>
    <w:p w14:paraId="1A70AF22" w14:textId="782355C5" w:rsidR="00F517E9" w:rsidRPr="00B308C4" w:rsidRDefault="00952F40" w:rsidP="00B17E12">
      <w:pPr>
        <w:pStyle w:val="Nagwek2"/>
        <w:numPr>
          <w:ilvl w:val="0"/>
          <w:numId w:val="0"/>
        </w:numPr>
        <w:spacing w:before="0" w:line="276" w:lineRule="auto"/>
        <w:contextualSpacing/>
        <w:rPr>
          <w:rFonts w:ascii="Calibri" w:hAnsi="Calibri" w:cs="Calibri"/>
          <w:color w:val="auto"/>
          <w:sz w:val="32"/>
          <w:szCs w:val="32"/>
        </w:rPr>
      </w:pPr>
      <w:bookmarkStart w:id="57" w:name="_Toc453757715"/>
      <w:bookmarkStart w:id="58" w:name="_Toc480287599"/>
      <w:bookmarkStart w:id="59" w:name="_Toc64552891"/>
      <w:r w:rsidRPr="00B308C4">
        <w:rPr>
          <w:rFonts w:ascii="Calibri" w:hAnsi="Calibri" w:cs="Calibri"/>
          <w:color w:val="auto"/>
          <w:sz w:val="32"/>
          <w:szCs w:val="32"/>
        </w:rPr>
        <w:t>4</w:t>
      </w:r>
      <w:r w:rsidR="00F517E9" w:rsidRPr="00B308C4">
        <w:rPr>
          <w:rFonts w:ascii="Calibri" w:hAnsi="Calibri" w:cs="Calibri"/>
          <w:color w:val="auto"/>
          <w:sz w:val="32"/>
          <w:szCs w:val="32"/>
        </w:rPr>
        <w:t>.5 System wodociągowy i kanalizacyjny</w:t>
      </w:r>
      <w:bookmarkEnd w:id="57"/>
      <w:bookmarkEnd w:id="58"/>
      <w:bookmarkEnd w:id="59"/>
    </w:p>
    <w:p w14:paraId="77DD9210" w14:textId="39C2DCF8" w:rsidR="00EA4049" w:rsidRPr="00B308C4" w:rsidRDefault="00D026A7" w:rsidP="00B17E12">
      <w:pPr>
        <w:tabs>
          <w:tab w:val="left" w:pos="0"/>
        </w:tabs>
        <w:spacing w:after="0" w:line="276" w:lineRule="auto"/>
        <w:rPr>
          <w:rFonts w:ascii="Calibri" w:hAnsi="Calibri" w:cs="Calibri"/>
          <w:bCs/>
        </w:rPr>
      </w:pPr>
      <w:r w:rsidRPr="00B308C4">
        <w:rPr>
          <w:rFonts w:ascii="Calibri" w:hAnsi="Calibri" w:cs="Calibri"/>
          <w:bCs/>
        </w:rPr>
        <w:t>Za gospodarkę wodno</w:t>
      </w:r>
      <w:r w:rsidR="00EA4049" w:rsidRPr="00B308C4">
        <w:rPr>
          <w:rFonts w:ascii="Calibri" w:hAnsi="Calibri" w:cs="Calibri"/>
          <w:bCs/>
        </w:rPr>
        <w:t>-</w:t>
      </w:r>
      <w:r w:rsidRPr="00B308C4">
        <w:rPr>
          <w:rFonts w:ascii="Calibri" w:hAnsi="Calibri" w:cs="Calibri"/>
          <w:bCs/>
        </w:rPr>
        <w:t>ściekową w gminie Lipnik odpowiada Zakład Gospodarki</w:t>
      </w:r>
      <w:r w:rsidR="00EA4049" w:rsidRPr="00B308C4">
        <w:rPr>
          <w:rFonts w:ascii="Calibri" w:hAnsi="Calibri" w:cs="Calibri"/>
          <w:bCs/>
        </w:rPr>
        <w:t xml:space="preserve"> Komunalnej.  </w:t>
      </w:r>
      <w:r w:rsidR="00EA4049" w:rsidRPr="00B308C4">
        <w:rPr>
          <w:rFonts w:ascii="Calibri" w:hAnsi="Calibri" w:cs="Calibri"/>
          <w:bCs/>
        </w:rPr>
        <w:br/>
      </w:r>
      <w:r w:rsidRPr="00B308C4">
        <w:rPr>
          <w:rFonts w:ascii="Calibri" w:hAnsi="Calibri" w:cs="Calibri"/>
          <w:bCs/>
        </w:rPr>
        <w:t>W gminie funkcjonuje system zbiorczego zaopatrzenia w</w:t>
      </w:r>
      <w:r w:rsidR="00EA4049" w:rsidRPr="00B308C4">
        <w:rPr>
          <w:rFonts w:ascii="Calibri" w:hAnsi="Calibri" w:cs="Calibri"/>
          <w:bCs/>
        </w:rPr>
        <w:t xml:space="preserve"> </w:t>
      </w:r>
      <w:r w:rsidRPr="00B308C4">
        <w:rPr>
          <w:rFonts w:ascii="Calibri" w:hAnsi="Calibri" w:cs="Calibri"/>
          <w:bCs/>
        </w:rPr>
        <w:t>wodę „</w:t>
      </w:r>
      <w:r w:rsidR="00EA4049" w:rsidRPr="00B308C4">
        <w:rPr>
          <w:rFonts w:ascii="Calibri" w:hAnsi="Calibri" w:cs="Calibri"/>
          <w:bCs/>
        </w:rPr>
        <w:t>Włostów</w:t>
      </w:r>
      <w:r w:rsidRPr="00B308C4">
        <w:rPr>
          <w:rFonts w:ascii="Calibri" w:hAnsi="Calibri" w:cs="Calibri"/>
          <w:bCs/>
        </w:rPr>
        <w:t>”, który zaopatruje</w:t>
      </w:r>
      <w:r w:rsidR="00EA4049" w:rsidRPr="00B308C4">
        <w:rPr>
          <w:rFonts w:ascii="Calibri" w:hAnsi="Calibri" w:cs="Calibri"/>
          <w:bCs/>
        </w:rPr>
        <w:t xml:space="preserve"> </w:t>
      </w:r>
      <w:r w:rsidR="00EB2BD2">
        <w:rPr>
          <w:rFonts w:ascii="Calibri" w:hAnsi="Calibri" w:cs="Calibri"/>
          <w:bCs/>
        </w:rPr>
        <w:br/>
      </w:r>
      <w:r w:rsidRPr="00B308C4">
        <w:rPr>
          <w:rFonts w:ascii="Calibri" w:hAnsi="Calibri" w:cs="Calibri"/>
          <w:bCs/>
        </w:rPr>
        <w:t>w wodę sołectwa: Włostów, Swojków, Malżyn, Zachoinie, Żuawniki</w:t>
      </w:r>
      <w:r w:rsidR="00EA4049" w:rsidRPr="00B308C4">
        <w:rPr>
          <w:rFonts w:ascii="Calibri" w:hAnsi="Calibri" w:cs="Calibri"/>
          <w:bCs/>
        </w:rPr>
        <w:t xml:space="preserve">, Ublinek, Usarzów, Międzygórz, Słabuszewice, Kurów, Łownica, Słoptów, Malice Kościelne, Leszczków, Kaczyce, Grocholice, Lipnik.    Jedynie    </w:t>
      </w:r>
      <w:r w:rsidRPr="00B308C4">
        <w:rPr>
          <w:rFonts w:ascii="Calibri" w:hAnsi="Calibri" w:cs="Calibri"/>
          <w:bCs/>
        </w:rPr>
        <w:t>sołectwa: Studzianki</w:t>
      </w:r>
      <w:r w:rsidR="00EA4049" w:rsidRPr="00B308C4">
        <w:rPr>
          <w:rFonts w:ascii="Calibri" w:hAnsi="Calibri" w:cs="Calibri"/>
          <w:bCs/>
        </w:rPr>
        <w:t>, Adamów, Męczemice Kolonia zaopatrywane są z ujęcia „Lisów"</w:t>
      </w:r>
      <w:r w:rsidR="00EB2BD2">
        <w:rPr>
          <w:rFonts w:ascii="Calibri" w:hAnsi="Calibri" w:cs="Calibri"/>
          <w:bCs/>
        </w:rPr>
        <w:br/>
      </w:r>
      <w:r w:rsidR="00EA4049" w:rsidRPr="00B308C4">
        <w:rPr>
          <w:rFonts w:ascii="Calibri" w:hAnsi="Calibri" w:cs="Calibri"/>
          <w:bCs/>
        </w:rPr>
        <w:t>w gminie Wojciechowice. Wodociąg ponadto dostarcza wodę na teren gminy Klimontów, Wilczyce</w:t>
      </w:r>
      <w:r w:rsidR="00EB2BD2">
        <w:rPr>
          <w:rFonts w:ascii="Calibri" w:hAnsi="Calibri" w:cs="Calibri"/>
          <w:bCs/>
        </w:rPr>
        <w:br/>
      </w:r>
      <w:r w:rsidR="00EA4049" w:rsidRPr="00B308C4">
        <w:rPr>
          <w:rFonts w:ascii="Calibri" w:hAnsi="Calibri" w:cs="Calibri"/>
          <w:bCs/>
        </w:rPr>
        <w:t>i Obrazów. Ogółem w 2017 r.</w:t>
      </w:r>
      <w:r w:rsidR="00EB2BD2">
        <w:rPr>
          <w:rFonts w:ascii="Calibri" w:hAnsi="Calibri" w:cs="Calibri"/>
          <w:bCs/>
        </w:rPr>
        <w:t xml:space="preserve"> </w:t>
      </w:r>
      <w:r w:rsidR="00EA4049" w:rsidRPr="00B308C4">
        <w:rPr>
          <w:rFonts w:ascii="Calibri" w:hAnsi="Calibri" w:cs="Calibri"/>
          <w:bCs/>
        </w:rPr>
        <w:t xml:space="preserve">z tego systemu korzystało 88,4% mieszkańców gminy. Znacznie gorzej rozwinięty jest system kanalizacji </w:t>
      </w:r>
      <w:r w:rsidR="00EB2BD2" w:rsidRPr="00B308C4">
        <w:rPr>
          <w:rFonts w:ascii="Calibri" w:hAnsi="Calibri" w:cs="Calibri"/>
          <w:bCs/>
        </w:rPr>
        <w:t>sanitarnej</w:t>
      </w:r>
      <w:r w:rsidR="00EA4049" w:rsidRPr="00B308C4">
        <w:rPr>
          <w:rFonts w:ascii="Calibri" w:hAnsi="Calibri" w:cs="Calibri"/>
          <w:bCs/>
        </w:rPr>
        <w:t>, działający w oparciu o dwie zlewnie (obejmuje swym zasięgiem 32,9% mieszkańców):</w:t>
      </w:r>
    </w:p>
    <w:p w14:paraId="0A396BBF" w14:textId="77777777" w:rsidR="00EA4049" w:rsidRPr="00B308C4" w:rsidRDefault="00EA4049" w:rsidP="00B17E12">
      <w:pPr>
        <w:pStyle w:val="Akapitzlist"/>
        <w:widowControl w:val="0"/>
        <w:numPr>
          <w:ilvl w:val="0"/>
          <w:numId w:val="24"/>
        </w:numPr>
        <w:tabs>
          <w:tab w:val="left" w:pos="0"/>
        </w:tabs>
        <w:spacing w:after="0" w:line="276" w:lineRule="auto"/>
        <w:rPr>
          <w:rFonts w:ascii="Calibri" w:hAnsi="Calibri" w:cs="Calibri"/>
          <w:bCs/>
        </w:rPr>
      </w:pPr>
      <w:r w:rsidRPr="00B308C4">
        <w:rPr>
          <w:rFonts w:ascii="Calibri" w:hAnsi="Calibri" w:cs="Calibri"/>
          <w:bCs/>
        </w:rPr>
        <w:t>Zlewnia Nr 1 -doprowadzająca ścieki do zmodyfikowanej oczyszczalni „Włostów";</w:t>
      </w:r>
    </w:p>
    <w:p w14:paraId="57E742A5" w14:textId="76805F58" w:rsidR="00EA4049" w:rsidRPr="00B308C4" w:rsidRDefault="00EA4049" w:rsidP="00B17E12">
      <w:pPr>
        <w:pStyle w:val="Akapitzlist"/>
        <w:widowControl w:val="0"/>
        <w:numPr>
          <w:ilvl w:val="0"/>
          <w:numId w:val="24"/>
        </w:numPr>
        <w:tabs>
          <w:tab w:val="left" w:pos="0"/>
        </w:tabs>
        <w:spacing w:after="0" w:line="276" w:lineRule="auto"/>
        <w:rPr>
          <w:rFonts w:ascii="Calibri" w:hAnsi="Calibri" w:cs="Calibri"/>
          <w:bCs/>
        </w:rPr>
      </w:pPr>
      <w:r w:rsidRPr="00B308C4">
        <w:rPr>
          <w:rFonts w:ascii="Calibri" w:hAnsi="Calibri" w:cs="Calibri"/>
          <w:bCs/>
        </w:rPr>
        <w:t>Zlewnia Nr 2 -doprowadzająca ścieki do oczyszczalni „Lipnik".</w:t>
      </w:r>
    </w:p>
    <w:p w14:paraId="5DF49FFD" w14:textId="77777777" w:rsidR="00EA4049" w:rsidRPr="00B308C4" w:rsidRDefault="00EA4049" w:rsidP="00B17E12">
      <w:pPr>
        <w:tabs>
          <w:tab w:val="left" w:pos="0"/>
        </w:tabs>
        <w:spacing w:after="0" w:line="276" w:lineRule="auto"/>
        <w:rPr>
          <w:rFonts w:ascii="Calibri" w:hAnsi="Calibri" w:cs="Calibri"/>
          <w:b/>
        </w:rPr>
      </w:pPr>
    </w:p>
    <w:p w14:paraId="0CAA83E8" w14:textId="43273646" w:rsidR="00EA4049" w:rsidRPr="00B308C4" w:rsidRDefault="00EA4049" w:rsidP="00B17E12">
      <w:pPr>
        <w:tabs>
          <w:tab w:val="left" w:pos="0"/>
        </w:tabs>
        <w:spacing w:after="0" w:line="276" w:lineRule="auto"/>
        <w:rPr>
          <w:rFonts w:ascii="Calibri" w:eastAsia="Times New Roman" w:hAnsi="Calibri" w:cs="Calibri"/>
          <w:lang w:eastAsia="pl-PL"/>
        </w:rPr>
      </w:pPr>
      <w:r w:rsidRPr="00B308C4">
        <w:rPr>
          <w:rFonts w:ascii="Calibri" w:eastAsia="Times New Roman" w:hAnsi="Calibri" w:cs="Calibri"/>
          <w:lang w:eastAsia="pl-PL"/>
        </w:rPr>
        <w:t xml:space="preserve">Według danych GUS w Kielcach (stan na 31.12.2019r. Gmina Lipnik była w 88,4% zwodociągowana. Do wodociągu (o łącznej </w:t>
      </w:r>
      <w:r w:rsidR="00D026A7" w:rsidRPr="00B308C4">
        <w:rPr>
          <w:rFonts w:ascii="Calibri" w:eastAsia="Times New Roman" w:hAnsi="Calibri" w:cs="Calibri"/>
          <w:lang w:eastAsia="pl-PL"/>
        </w:rPr>
        <w:t>długości 116</w:t>
      </w:r>
      <w:r w:rsidRPr="00B308C4">
        <w:rPr>
          <w:rFonts w:ascii="Calibri" w:eastAsia="Times New Roman" w:hAnsi="Calibri" w:cs="Calibri"/>
          <w:lang w:eastAsia="pl-PL"/>
        </w:rPr>
        <w:t xml:space="preserve">,0 km) podłączonych jest 1260 budynków mieszkalnych. Poniższa tabela przedstawia szczegółowe dane na temat sieci wodociągowej na terenie gminy. </w:t>
      </w:r>
    </w:p>
    <w:p w14:paraId="04930A57" w14:textId="77777777" w:rsidR="00EA4049" w:rsidRPr="00B308C4" w:rsidRDefault="00EA4049" w:rsidP="00B17E12">
      <w:pPr>
        <w:spacing w:after="0" w:line="276" w:lineRule="auto"/>
        <w:rPr>
          <w:rFonts w:ascii="Calibri" w:hAnsi="Calibri" w:cs="Calibri"/>
        </w:rPr>
      </w:pPr>
    </w:p>
    <w:p w14:paraId="180061C8" w14:textId="1C363B1D" w:rsidR="00EA4049" w:rsidRPr="00B308C4" w:rsidRDefault="00EA4049" w:rsidP="00B17E12">
      <w:pPr>
        <w:spacing w:after="0" w:line="276" w:lineRule="auto"/>
        <w:jc w:val="center"/>
        <w:rPr>
          <w:rFonts w:ascii="Calibri" w:eastAsia="Times New Roman" w:hAnsi="Calibri" w:cs="Calibri"/>
          <w:bCs/>
          <w:lang w:eastAsia="pl-PL"/>
        </w:rPr>
      </w:pPr>
      <w:bookmarkStart w:id="60" w:name="_Toc465595734"/>
      <w:bookmarkStart w:id="61" w:name="_Toc510019501"/>
      <w:bookmarkStart w:id="62" w:name="_Toc31803239"/>
      <w:bookmarkStart w:id="63" w:name="_Toc64876920"/>
      <w:r w:rsidRPr="00B308C4">
        <w:rPr>
          <w:rFonts w:ascii="Calibri" w:eastAsia="Times New Roman" w:hAnsi="Calibri" w:cs="Calibri"/>
          <w:bCs/>
          <w:lang w:eastAsia="pl-PL"/>
        </w:rPr>
        <w:t xml:space="preserve">Tabela </w:t>
      </w:r>
      <w:r w:rsidRPr="00B308C4">
        <w:rPr>
          <w:rFonts w:ascii="Calibri" w:eastAsia="Times New Roman" w:hAnsi="Calibri" w:cs="Calibri"/>
          <w:bCs/>
          <w:lang w:eastAsia="pl-PL"/>
        </w:rPr>
        <w:fldChar w:fldCharType="begin"/>
      </w:r>
      <w:r w:rsidRPr="00B308C4">
        <w:rPr>
          <w:rFonts w:ascii="Calibri" w:eastAsia="Times New Roman" w:hAnsi="Calibri" w:cs="Calibri"/>
          <w:bCs/>
          <w:lang w:eastAsia="pl-PL"/>
        </w:rPr>
        <w:instrText xml:space="preserve"> SEQ Tabela \* ARABIC </w:instrText>
      </w:r>
      <w:r w:rsidRPr="00B308C4">
        <w:rPr>
          <w:rFonts w:ascii="Calibri" w:eastAsia="Times New Roman" w:hAnsi="Calibri" w:cs="Calibri"/>
          <w:bCs/>
          <w:lang w:eastAsia="pl-PL"/>
        </w:rPr>
        <w:fldChar w:fldCharType="separate"/>
      </w:r>
      <w:r w:rsidR="00F14868">
        <w:rPr>
          <w:rFonts w:ascii="Calibri" w:eastAsia="Times New Roman" w:hAnsi="Calibri" w:cs="Calibri"/>
          <w:bCs/>
          <w:noProof/>
          <w:lang w:eastAsia="pl-PL"/>
        </w:rPr>
        <w:t>4</w:t>
      </w:r>
      <w:r w:rsidRPr="00B308C4">
        <w:rPr>
          <w:rFonts w:ascii="Calibri" w:eastAsia="Times New Roman" w:hAnsi="Calibri" w:cs="Calibri"/>
          <w:bCs/>
          <w:lang w:eastAsia="pl-PL"/>
        </w:rPr>
        <w:fldChar w:fldCharType="end"/>
      </w:r>
      <w:r w:rsidRPr="00B308C4">
        <w:rPr>
          <w:rFonts w:ascii="Calibri" w:eastAsia="Times New Roman" w:hAnsi="Calibri" w:cs="Calibri"/>
          <w:bCs/>
          <w:lang w:eastAsia="pl-PL"/>
        </w:rPr>
        <w:t xml:space="preserve"> Wskaźniki zwodociągowania Gminy Lipnik</w:t>
      </w:r>
      <w:bookmarkEnd w:id="60"/>
      <w:bookmarkEnd w:id="61"/>
      <w:bookmarkEnd w:id="62"/>
      <w:bookmarkEnd w:id="63"/>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3930"/>
        <w:gridCol w:w="1583"/>
        <w:gridCol w:w="1814"/>
      </w:tblGrid>
      <w:tr w:rsidR="00EA4049" w:rsidRPr="00B308C4" w14:paraId="7F2ED013" w14:textId="77777777" w:rsidTr="004E12EA">
        <w:trPr>
          <w:trHeight w:val="34"/>
          <w:jc w:val="center"/>
        </w:trPr>
        <w:tc>
          <w:tcPr>
            <w:tcW w:w="516" w:type="dxa"/>
            <w:shd w:val="clear" w:color="auto" w:fill="D9E2F3"/>
            <w:vAlign w:val="center"/>
            <w:hideMark/>
          </w:tcPr>
          <w:p w14:paraId="61B3F5A5"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L.p.</w:t>
            </w:r>
          </w:p>
        </w:tc>
        <w:tc>
          <w:tcPr>
            <w:tcW w:w="3930" w:type="dxa"/>
            <w:shd w:val="clear" w:color="auto" w:fill="D9E2F3"/>
            <w:vAlign w:val="center"/>
            <w:hideMark/>
          </w:tcPr>
          <w:p w14:paraId="4FE3996D"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Wyszczególnienie</w:t>
            </w:r>
          </w:p>
        </w:tc>
        <w:tc>
          <w:tcPr>
            <w:tcW w:w="1583" w:type="dxa"/>
            <w:shd w:val="clear" w:color="auto" w:fill="D9E2F3"/>
            <w:vAlign w:val="center"/>
            <w:hideMark/>
          </w:tcPr>
          <w:p w14:paraId="6981C64F"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Jednostka miary</w:t>
            </w:r>
          </w:p>
        </w:tc>
        <w:tc>
          <w:tcPr>
            <w:tcW w:w="1814" w:type="dxa"/>
            <w:shd w:val="clear" w:color="auto" w:fill="D9E2F3"/>
            <w:vAlign w:val="center"/>
            <w:hideMark/>
          </w:tcPr>
          <w:p w14:paraId="32A1AB21" w14:textId="18B43770"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 xml:space="preserve">Stan na dzień </w:t>
            </w:r>
          </w:p>
        </w:tc>
      </w:tr>
      <w:tr w:rsidR="00EA4049" w:rsidRPr="00B308C4" w14:paraId="0D080DE1" w14:textId="77777777" w:rsidTr="004E12EA">
        <w:trPr>
          <w:trHeight w:val="187"/>
          <w:jc w:val="center"/>
        </w:trPr>
        <w:tc>
          <w:tcPr>
            <w:tcW w:w="516" w:type="dxa"/>
            <w:shd w:val="clear" w:color="auto" w:fill="auto"/>
            <w:vAlign w:val="center"/>
            <w:hideMark/>
          </w:tcPr>
          <w:p w14:paraId="41F166DB"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1.</w:t>
            </w:r>
          </w:p>
        </w:tc>
        <w:tc>
          <w:tcPr>
            <w:tcW w:w="3930" w:type="dxa"/>
            <w:shd w:val="clear" w:color="auto" w:fill="auto"/>
            <w:vAlign w:val="center"/>
            <w:hideMark/>
          </w:tcPr>
          <w:p w14:paraId="6503C66F"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Wskaźnik zwodociągowania gminy</w:t>
            </w:r>
          </w:p>
        </w:tc>
        <w:tc>
          <w:tcPr>
            <w:tcW w:w="1583" w:type="dxa"/>
            <w:shd w:val="clear" w:color="auto" w:fill="auto"/>
            <w:vAlign w:val="center"/>
            <w:hideMark/>
          </w:tcPr>
          <w:p w14:paraId="5CE07939"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w:t>
            </w:r>
          </w:p>
        </w:tc>
        <w:tc>
          <w:tcPr>
            <w:tcW w:w="1814" w:type="dxa"/>
            <w:shd w:val="clear" w:color="auto" w:fill="auto"/>
            <w:vAlign w:val="center"/>
            <w:hideMark/>
          </w:tcPr>
          <w:p w14:paraId="2A9764F0"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88,4</w:t>
            </w:r>
          </w:p>
        </w:tc>
      </w:tr>
      <w:tr w:rsidR="00EA4049" w:rsidRPr="00B308C4" w14:paraId="776A9E64" w14:textId="77777777" w:rsidTr="004E12EA">
        <w:trPr>
          <w:trHeight w:val="34"/>
          <w:jc w:val="center"/>
        </w:trPr>
        <w:tc>
          <w:tcPr>
            <w:tcW w:w="516" w:type="dxa"/>
            <w:shd w:val="clear" w:color="auto" w:fill="auto"/>
            <w:vAlign w:val="center"/>
            <w:hideMark/>
          </w:tcPr>
          <w:p w14:paraId="0909172E"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2.</w:t>
            </w:r>
          </w:p>
        </w:tc>
        <w:tc>
          <w:tcPr>
            <w:tcW w:w="3930" w:type="dxa"/>
            <w:shd w:val="clear" w:color="auto" w:fill="auto"/>
            <w:vAlign w:val="center"/>
            <w:hideMark/>
          </w:tcPr>
          <w:p w14:paraId="3CCAFA28"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Długość sieci wodociągowej rozdzielczej</w:t>
            </w:r>
          </w:p>
        </w:tc>
        <w:tc>
          <w:tcPr>
            <w:tcW w:w="1583" w:type="dxa"/>
            <w:shd w:val="clear" w:color="auto" w:fill="auto"/>
            <w:vAlign w:val="center"/>
            <w:hideMark/>
          </w:tcPr>
          <w:p w14:paraId="51EB9E15"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km</w:t>
            </w:r>
          </w:p>
        </w:tc>
        <w:tc>
          <w:tcPr>
            <w:tcW w:w="1814" w:type="dxa"/>
            <w:shd w:val="clear" w:color="auto" w:fill="auto"/>
            <w:vAlign w:val="center"/>
            <w:hideMark/>
          </w:tcPr>
          <w:p w14:paraId="571C6564"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115,2</w:t>
            </w:r>
          </w:p>
        </w:tc>
      </w:tr>
      <w:tr w:rsidR="00EA4049" w:rsidRPr="00B308C4" w14:paraId="1C53708E" w14:textId="77777777" w:rsidTr="004E12EA">
        <w:trPr>
          <w:trHeight w:val="374"/>
          <w:jc w:val="center"/>
        </w:trPr>
        <w:tc>
          <w:tcPr>
            <w:tcW w:w="516" w:type="dxa"/>
            <w:shd w:val="clear" w:color="auto" w:fill="auto"/>
            <w:vAlign w:val="center"/>
            <w:hideMark/>
          </w:tcPr>
          <w:p w14:paraId="504B6634"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3.</w:t>
            </w:r>
          </w:p>
        </w:tc>
        <w:tc>
          <w:tcPr>
            <w:tcW w:w="3930" w:type="dxa"/>
            <w:shd w:val="clear" w:color="auto" w:fill="auto"/>
            <w:vAlign w:val="center"/>
            <w:hideMark/>
          </w:tcPr>
          <w:p w14:paraId="779CA6BD"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Podłączenia wodociągowe prowadzące do budynków mieszkalnych</w:t>
            </w:r>
          </w:p>
        </w:tc>
        <w:tc>
          <w:tcPr>
            <w:tcW w:w="1583" w:type="dxa"/>
            <w:shd w:val="clear" w:color="auto" w:fill="auto"/>
            <w:vAlign w:val="center"/>
            <w:hideMark/>
          </w:tcPr>
          <w:p w14:paraId="4FB5964C"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szt.</w:t>
            </w:r>
          </w:p>
        </w:tc>
        <w:tc>
          <w:tcPr>
            <w:tcW w:w="1814" w:type="dxa"/>
            <w:shd w:val="clear" w:color="auto" w:fill="auto"/>
            <w:vAlign w:val="center"/>
            <w:hideMark/>
          </w:tcPr>
          <w:p w14:paraId="0453C259" w14:textId="0759EF11"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1260</w:t>
            </w:r>
          </w:p>
        </w:tc>
      </w:tr>
      <w:tr w:rsidR="00EA4049" w:rsidRPr="00B308C4" w14:paraId="6281D4AF" w14:textId="77777777" w:rsidTr="004E12EA">
        <w:trPr>
          <w:trHeight w:val="374"/>
          <w:jc w:val="center"/>
        </w:trPr>
        <w:tc>
          <w:tcPr>
            <w:tcW w:w="516" w:type="dxa"/>
            <w:shd w:val="clear" w:color="auto" w:fill="auto"/>
            <w:vAlign w:val="center"/>
            <w:hideMark/>
          </w:tcPr>
          <w:p w14:paraId="4811AF1C"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4.</w:t>
            </w:r>
          </w:p>
        </w:tc>
        <w:tc>
          <w:tcPr>
            <w:tcW w:w="3930" w:type="dxa"/>
            <w:shd w:val="clear" w:color="auto" w:fill="auto"/>
            <w:vAlign w:val="center"/>
            <w:hideMark/>
          </w:tcPr>
          <w:p w14:paraId="69778F80"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Zużycie wody z wodociągów w gospodarstwach domowych</w:t>
            </w:r>
          </w:p>
        </w:tc>
        <w:tc>
          <w:tcPr>
            <w:tcW w:w="1583" w:type="dxa"/>
            <w:shd w:val="clear" w:color="auto" w:fill="auto"/>
            <w:vAlign w:val="center"/>
            <w:hideMark/>
          </w:tcPr>
          <w:p w14:paraId="2AC90289"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m3/mieszk./rok</w:t>
            </w:r>
          </w:p>
        </w:tc>
        <w:tc>
          <w:tcPr>
            <w:tcW w:w="1814" w:type="dxa"/>
            <w:shd w:val="clear" w:color="auto" w:fill="auto"/>
            <w:vAlign w:val="center"/>
            <w:hideMark/>
          </w:tcPr>
          <w:p w14:paraId="7C72FDDC" w14:textId="14B5A37C"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30,5</w:t>
            </w:r>
          </w:p>
        </w:tc>
      </w:tr>
    </w:tbl>
    <w:p w14:paraId="29C92FD7" w14:textId="54176F91" w:rsidR="00EA4049" w:rsidRPr="00B308C4" w:rsidRDefault="00EA4049" w:rsidP="00B17E12">
      <w:pPr>
        <w:spacing w:after="0" w:line="276" w:lineRule="auto"/>
        <w:jc w:val="center"/>
        <w:rPr>
          <w:rFonts w:ascii="Calibri" w:hAnsi="Calibri" w:cs="Calibri"/>
        </w:rPr>
      </w:pPr>
      <w:r w:rsidRPr="00B308C4">
        <w:rPr>
          <w:rFonts w:ascii="Calibri" w:hAnsi="Calibri" w:cs="Calibri"/>
        </w:rPr>
        <w:t>Źródło: Główny Urząd Statystyczny</w:t>
      </w:r>
    </w:p>
    <w:p w14:paraId="263D2505" w14:textId="77777777" w:rsidR="00EA4049" w:rsidRPr="00B308C4" w:rsidRDefault="00EA4049" w:rsidP="00B17E12">
      <w:pPr>
        <w:spacing w:after="0" w:line="276" w:lineRule="auto"/>
        <w:rPr>
          <w:rFonts w:ascii="Calibri" w:eastAsia="Times New Roman" w:hAnsi="Calibri" w:cs="Calibri"/>
          <w:b/>
          <w:u w:val="single"/>
          <w:lang w:eastAsia="pl-PL"/>
        </w:rPr>
      </w:pPr>
    </w:p>
    <w:p w14:paraId="12C20976" w14:textId="77777777" w:rsidR="00EA4049" w:rsidRPr="00B308C4" w:rsidRDefault="00EA4049" w:rsidP="00B17E12">
      <w:pPr>
        <w:spacing w:after="0" w:line="276" w:lineRule="auto"/>
        <w:rPr>
          <w:rFonts w:ascii="Calibri" w:eastAsia="Times New Roman" w:hAnsi="Calibri" w:cs="Calibri"/>
          <w:b/>
          <w:u w:val="single"/>
          <w:lang w:eastAsia="pl-PL"/>
        </w:rPr>
      </w:pPr>
      <w:r w:rsidRPr="00B308C4">
        <w:rPr>
          <w:rFonts w:ascii="Calibri" w:eastAsia="Times New Roman" w:hAnsi="Calibri" w:cs="Calibri"/>
          <w:b/>
          <w:u w:val="single"/>
          <w:lang w:eastAsia="pl-PL"/>
        </w:rPr>
        <w:t xml:space="preserve">Kanalizacja </w:t>
      </w:r>
    </w:p>
    <w:p w14:paraId="38F1A2C6" w14:textId="5E06C20D" w:rsidR="00EA4049" w:rsidRPr="00B308C4" w:rsidRDefault="00EA4049" w:rsidP="00B17E12">
      <w:pPr>
        <w:spacing w:after="0" w:line="276" w:lineRule="auto"/>
        <w:rPr>
          <w:rFonts w:ascii="Calibri" w:eastAsia="Times New Roman" w:hAnsi="Calibri" w:cs="Calibri"/>
          <w:lang w:eastAsia="pl-PL"/>
        </w:rPr>
      </w:pPr>
      <w:r w:rsidRPr="00B308C4">
        <w:rPr>
          <w:rFonts w:ascii="Calibri" w:eastAsia="Times New Roman" w:hAnsi="Calibri" w:cs="Calibri"/>
          <w:lang w:eastAsia="pl-PL"/>
        </w:rPr>
        <w:t xml:space="preserve">Na obszarze Gminy brak jest kompleksowej sieci kanalizacyjnej sanitarnej i opadowej. Długość sieci kanalizacyjnej w Gminie Lipnik wynosi zaledwie </w:t>
      </w:r>
      <w:r w:rsidRPr="00B308C4">
        <w:rPr>
          <w:rFonts w:ascii="Calibri" w:eastAsia="Times New Roman" w:hAnsi="Calibri" w:cs="Calibri"/>
          <w:b/>
          <w:lang w:eastAsia="pl-PL"/>
        </w:rPr>
        <w:t>49,8 km</w:t>
      </w:r>
      <w:r w:rsidRPr="00B308C4">
        <w:rPr>
          <w:rFonts w:ascii="Calibri" w:eastAsia="Times New Roman" w:hAnsi="Calibri" w:cs="Calibri"/>
          <w:lang w:eastAsia="pl-PL"/>
        </w:rPr>
        <w:t xml:space="preserve">, do sieci przyłączonych jest 510 gospodarstw. </w:t>
      </w:r>
      <w:r w:rsidR="00D026A7" w:rsidRPr="00B308C4">
        <w:rPr>
          <w:rFonts w:ascii="Calibri" w:eastAsia="Times New Roman" w:hAnsi="Calibri" w:cs="Calibri"/>
          <w:lang w:eastAsia="pl-PL"/>
        </w:rPr>
        <w:t>Wskaźnik liczby</w:t>
      </w:r>
      <w:r w:rsidRPr="00B308C4">
        <w:rPr>
          <w:rFonts w:ascii="Calibri" w:eastAsia="Times New Roman" w:hAnsi="Calibri" w:cs="Calibri"/>
          <w:lang w:eastAsia="pl-PL"/>
        </w:rPr>
        <w:t xml:space="preserve"> osób korzystających z instalacji kanalizacyjnej wynosi ogółem </w:t>
      </w:r>
      <w:r w:rsidRPr="00B308C4">
        <w:rPr>
          <w:rFonts w:ascii="Calibri" w:eastAsia="Times New Roman" w:hAnsi="Calibri" w:cs="Calibri"/>
          <w:b/>
          <w:lang w:eastAsia="pl-PL"/>
        </w:rPr>
        <w:t>32,9%.</w:t>
      </w:r>
      <w:r w:rsidRPr="00B308C4">
        <w:rPr>
          <w:rFonts w:ascii="Calibri" w:eastAsia="Times New Roman" w:hAnsi="Calibri" w:cs="Calibri"/>
          <w:lang w:eastAsia="pl-PL"/>
        </w:rPr>
        <w:t xml:space="preserve"> Mieszkańcy obszarów nie objętych siecią kanalizacyjną odprowadzają ścieki do</w:t>
      </w:r>
      <w:r w:rsidR="00EB2BD2">
        <w:rPr>
          <w:rFonts w:ascii="Calibri" w:eastAsia="Times New Roman" w:hAnsi="Calibri" w:cs="Calibri"/>
          <w:lang w:eastAsia="pl-PL"/>
        </w:rPr>
        <w:t xml:space="preserve"> </w:t>
      </w:r>
      <w:r w:rsidRPr="00B308C4">
        <w:rPr>
          <w:rFonts w:ascii="Calibri" w:eastAsia="Times New Roman" w:hAnsi="Calibri" w:cs="Calibri"/>
          <w:lang w:eastAsia="pl-PL"/>
        </w:rPr>
        <w:t>przydomowych zbiorników bezodpływowych, które są opróżniane w miarę potrzeb i dowożone do oczyszczalni ścieków lub korzystają z przydomowych oczyszczalni ścieków.</w:t>
      </w:r>
    </w:p>
    <w:p w14:paraId="28FE5488" w14:textId="77777777" w:rsidR="00EA4049" w:rsidRPr="00B308C4" w:rsidRDefault="00EA4049" w:rsidP="00B17E12">
      <w:pPr>
        <w:spacing w:after="0" w:line="276" w:lineRule="auto"/>
        <w:rPr>
          <w:rFonts w:ascii="Calibri" w:eastAsia="Times New Roman" w:hAnsi="Calibri" w:cs="Calibri"/>
          <w:lang w:eastAsia="pl-PL"/>
        </w:rPr>
      </w:pPr>
    </w:p>
    <w:p w14:paraId="3FFDADA3" w14:textId="6679806D" w:rsidR="00EA4049" w:rsidRPr="00EB2BD2" w:rsidRDefault="00EA4049" w:rsidP="00B17E12">
      <w:pPr>
        <w:pStyle w:val="Legenda"/>
        <w:spacing w:line="276" w:lineRule="auto"/>
        <w:jc w:val="center"/>
        <w:rPr>
          <w:rFonts w:ascii="Calibri" w:eastAsia="Times New Roman" w:hAnsi="Calibri" w:cs="Calibri"/>
          <w:b w:val="0"/>
          <w:bCs w:val="0"/>
          <w:i/>
          <w:iCs/>
          <w:color w:val="000000" w:themeColor="text1"/>
          <w:sz w:val="22"/>
          <w:szCs w:val="22"/>
          <w:lang w:eastAsia="pl-PL"/>
        </w:rPr>
      </w:pPr>
      <w:bookmarkStart w:id="64" w:name="_Toc473477624"/>
      <w:bookmarkStart w:id="65" w:name="_Toc496525914"/>
      <w:bookmarkStart w:id="66" w:name="_Toc529798345"/>
      <w:bookmarkStart w:id="67" w:name="_Toc31803240"/>
      <w:bookmarkStart w:id="68" w:name="_Toc64876921"/>
      <w:r w:rsidRPr="00EB2BD2">
        <w:rPr>
          <w:rFonts w:ascii="Calibri" w:hAnsi="Calibri" w:cs="Calibri"/>
          <w:b w:val="0"/>
          <w:bCs w:val="0"/>
          <w:color w:val="000000" w:themeColor="text1"/>
          <w:sz w:val="22"/>
          <w:szCs w:val="22"/>
        </w:rPr>
        <w:t xml:space="preserve">Tabela </w:t>
      </w:r>
      <w:r w:rsidRPr="00EB2BD2">
        <w:rPr>
          <w:rFonts w:ascii="Calibri" w:hAnsi="Calibri" w:cs="Calibri"/>
          <w:b w:val="0"/>
          <w:bCs w:val="0"/>
          <w:i/>
          <w:iCs/>
          <w:color w:val="000000" w:themeColor="text1"/>
          <w:sz w:val="22"/>
          <w:szCs w:val="22"/>
        </w:rPr>
        <w:fldChar w:fldCharType="begin"/>
      </w:r>
      <w:r w:rsidRPr="00EB2BD2">
        <w:rPr>
          <w:rFonts w:ascii="Calibri" w:hAnsi="Calibri" w:cs="Calibri"/>
          <w:b w:val="0"/>
          <w:bCs w:val="0"/>
          <w:color w:val="000000" w:themeColor="text1"/>
          <w:sz w:val="22"/>
          <w:szCs w:val="22"/>
        </w:rPr>
        <w:instrText xml:space="preserve"> SEQ Tabela \* ARABIC </w:instrText>
      </w:r>
      <w:r w:rsidRPr="00EB2BD2">
        <w:rPr>
          <w:rFonts w:ascii="Calibri" w:hAnsi="Calibri" w:cs="Calibri"/>
          <w:b w:val="0"/>
          <w:bCs w:val="0"/>
          <w:i/>
          <w:iCs/>
          <w:color w:val="000000" w:themeColor="text1"/>
          <w:sz w:val="22"/>
          <w:szCs w:val="22"/>
        </w:rPr>
        <w:fldChar w:fldCharType="separate"/>
      </w:r>
      <w:r w:rsidR="00F14868" w:rsidRPr="00EB2BD2">
        <w:rPr>
          <w:rFonts w:ascii="Calibri" w:hAnsi="Calibri" w:cs="Calibri"/>
          <w:b w:val="0"/>
          <w:bCs w:val="0"/>
          <w:noProof/>
          <w:color w:val="000000" w:themeColor="text1"/>
          <w:sz w:val="22"/>
          <w:szCs w:val="22"/>
        </w:rPr>
        <w:t>5</w:t>
      </w:r>
      <w:r w:rsidRPr="00EB2BD2">
        <w:rPr>
          <w:rFonts w:ascii="Calibri" w:hAnsi="Calibri" w:cs="Calibri"/>
          <w:b w:val="0"/>
          <w:bCs w:val="0"/>
          <w:i/>
          <w:iCs/>
          <w:color w:val="000000" w:themeColor="text1"/>
          <w:sz w:val="22"/>
          <w:szCs w:val="22"/>
        </w:rPr>
        <w:fldChar w:fldCharType="end"/>
      </w:r>
      <w:r w:rsidRPr="00EB2BD2">
        <w:rPr>
          <w:rFonts w:ascii="Calibri" w:hAnsi="Calibri" w:cs="Calibri"/>
          <w:b w:val="0"/>
          <w:bCs w:val="0"/>
          <w:color w:val="000000" w:themeColor="text1"/>
          <w:sz w:val="22"/>
          <w:szCs w:val="22"/>
        </w:rPr>
        <w:t xml:space="preserve"> </w:t>
      </w:r>
      <w:r w:rsidRPr="00EB2BD2">
        <w:rPr>
          <w:rFonts w:ascii="Calibri" w:eastAsia="Times New Roman" w:hAnsi="Calibri" w:cs="Calibri"/>
          <w:b w:val="0"/>
          <w:bCs w:val="0"/>
          <w:color w:val="000000" w:themeColor="text1"/>
          <w:sz w:val="22"/>
          <w:szCs w:val="22"/>
          <w:lang w:eastAsia="pl-PL"/>
        </w:rPr>
        <w:t xml:space="preserve">Kanalizacja sanitarna na terenie Gminy </w:t>
      </w:r>
      <w:bookmarkEnd w:id="64"/>
      <w:bookmarkEnd w:id="65"/>
      <w:bookmarkEnd w:id="66"/>
      <w:r w:rsidRPr="00EB2BD2">
        <w:rPr>
          <w:rFonts w:ascii="Calibri" w:eastAsia="Times New Roman" w:hAnsi="Calibri" w:cs="Calibri"/>
          <w:b w:val="0"/>
          <w:bCs w:val="0"/>
          <w:color w:val="000000" w:themeColor="text1"/>
          <w:sz w:val="22"/>
          <w:szCs w:val="22"/>
          <w:lang w:eastAsia="pl-PL"/>
        </w:rPr>
        <w:t>Lipnik</w:t>
      </w:r>
      <w:bookmarkEnd w:id="67"/>
      <w:bookmarkEnd w:id="68"/>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0"/>
        <w:gridCol w:w="4020"/>
        <w:gridCol w:w="1440"/>
        <w:gridCol w:w="2095"/>
      </w:tblGrid>
      <w:tr w:rsidR="00EA4049" w:rsidRPr="00B308C4" w14:paraId="7D1D539C" w14:textId="77777777" w:rsidTr="00C53ECE">
        <w:trPr>
          <w:trHeight w:val="58"/>
          <w:jc w:val="center"/>
        </w:trPr>
        <w:tc>
          <w:tcPr>
            <w:tcW w:w="520" w:type="dxa"/>
            <w:shd w:val="clear" w:color="auto" w:fill="D9E2F3"/>
            <w:vAlign w:val="center"/>
            <w:hideMark/>
          </w:tcPr>
          <w:p w14:paraId="01FB23F4"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L.p.</w:t>
            </w:r>
          </w:p>
        </w:tc>
        <w:tc>
          <w:tcPr>
            <w:tcW w:w="4020" w:type="dxa"/>
            <w:shd w:val="clear" w:color="auto" w:fill="D9E2F3"/>
            <w:vAlign w:val="center"/>
            <w:hideMark/>
          </w:tcPr>
          <w:p w14:paraId="1A9F0409"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Wyszczególnienie</w:t>
            </w:r>
          </w:p>
        </w:tc>
        <w:tc>
          <w:tcPr>
            <w:tcW w:w="1440" w:type="dxa"/>
            <w:shd w:val="clear" w:color="auto" w:fill="D9E2F3"/>
            <w:vAlign w:val="center"/>
            <w:hideMark/>
          </w:tcPr>
          <w:p w14:paraId="616A902E"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Jednostka miary</w:t>
            </w:r>
          </w:p>
        </w:tc>
        <w:tc>
          <w:tcPr>
            <w:tcW w:w="2095" w:type="dxa"/>
            <w:shd w:val="clear" w:color="auto" w:fill="D9E2F3"/>
            <w:vAlign w:val="center"/>
            <w:hideMark/>
          </w:tcPr>
          <w:p w14:paraId="502A2D6B" w14:textId="221FF3CE"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 xml:space="preserve">Stan na dzień </w:t>
            </w:r>
          </w:p>
        </w:tc>
      </w:tr>
      <w:tr w:rsidR="00EA4049" w:rsidRPr="00B308C4" w14:paraId="2FB393EE" w14:textId="77777777" w:rsidTr="00C53ECE">
        <w:trPr>
          <w:trHeight w:val="315"/>
          <w:jc w:val="center"/>
        </w:trPr>
        <w:tc>
          <w:tcPr>
            <w:tcW w:w="520" w:type="dxa"/>
            <w:shd w:val="clear" w:color="auto" w:fill="auto"/>
            <w:vAlign w:val="center"/>
            <w:hideMark/>
          </w:tcPr>
          <w:p w14:paraId="691D7D88"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1.</w:t>
            </w:r>
          </w:p>
        </w:tc>
        <w:tc>
          <w:tcPr>
            <w:tcW w:w="4020" w:type="dxa"/>
            <w:shd w:val="clear" w:color="auto" w:fill="auto"/>
            <w:vAlign w:val="center"/>
            <w:hideMark/>
          </w:tcPr>
          <w:p w14:paraId="2B65BFF8"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Wskaźnik skanalizowania gminy</w:t>
            </w:r>
          </w:p>
        </w:tc>
        <w:tc>
          <w:tcPr>
            <w:tcW w:w="1440" w:type="dxa"/>
            <w:shd w:val="clear" w:color="auto" w:fill="auto"/>
            <w:vAlign w:val="center"/>
            <w:hideMark/>
          </w:tcPr>
          <w:p w14:paraId="798266B4"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w:t>
            </w:r>
          </w:p>
        </w:tc>
        <w:tc>
          <w:tcPr>
            <w:tcW w:w="2095" w:type="dxa"/>
            <w:shd w:val="clear" w:color="auto" w:fill="auto"/>
            <w:vAlign w:val="center"/>
            <w:hideMark/>
          </w:tcPr>
          <w:p w14:paraId="1AAB10E3"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32,9%</w:t>
            </w:r>
          </w:p>
        </w:tc>
      </w:tr>
      <w:tr w:rsidR="00EA4049" w:rsidRPr="00B308C4" w14:paraId="351D9C39" w14:textId="77777777" w:rsidTr="00C53ECE">
        <w:trPr>
          <w:trHeight w:val="315"/>
          <w:jc w:val="center"/>
        </w:trPr>
        <w:tc>
          <w:tcPr>
            <w:tcW w:w="520" w:type="dxa"/>
            <w:shd w:val="clear" w:color="auto" w:fill="auto"/>
            <w:vAlign w:val="center"/>
            <w:hideMark/>
          </w:tcPr>
          <w:p w14:paraId="173EE589"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2.</w:t>
            </w:r>
          </w:p>
        </w:tc>
        <w:tc>
          <w:tcPr>
            <w:tcW w:w="4020" w:type="dxa"/>
            <w:shd w:val="clear" w:color="auto" w:fill="auto"/>
            <w:vAlign w:val="center"/>
            <w:hideMark/>
          </w:tcPr>
          <w:p w14:paraId="62F8649A"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Długość sieci kanalizacji sanitarnej</w:t>
            </w:r>
          </w:p>
        </w:tc>
        <w:tc>
          <w:tcPr>
            <w:tcW w:w="1440" w:type="dxa"/>
            <w:shd w:val="clear" w:color="auto" w:fill="auto"/>
            <w:vAlign w:val="center"/>
            <w:hideMark/>
          </w:tcPr>
          <w:p w14:paraId="6E384BBF"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km</w:t>
            </w:r>
          </w:p>
        </w:tc>
        <w:tc>
          <w:tcPr>
            <w:tcW w:w="2095" w:type="dxa"/>
            <w:shd w:val="clear" w:color="auto" w:fill="auto"/>
            <w:vAlign w:val="center"/>
            <w:hideMark/>
          </w:tcPr>
          <w:p w14:paraId="00BEDC7F"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49,8</w:t>
            </w:r>
          </w:p>
        </w:tc>
      </w:tr>
      <w:tr w:rsidR="00EA4049" w:rsidRPr="00B308C4" w14:paraId="0F4AFFA6" w14:textId="77777777" w:rsidTr="00C53ECE">
        <w:trPr>
          <w:trHeight w:val="630"/>
          <w:jc w:val="center"/>
        </w:trPr>
        <w:tc>
          <w:tcPr>
            <w:tcW w:w="520" w:type="dxa"/>
            <w:shd w:val="clear" w:color="auto" w:fill="auto"/>
            <w:vAlign w:val="center"/>
            <w:hideMark/>
          </w:tcPr>
          <w:p w14:paraId="4BFF175E"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3.</w:t>
            </w:r>
          </w:p>
        </w:tc>
        <w:tc>
          <w:tcPr>
            <w:tcW w:w="4020" w:type="dxa"/>
            <w:shd w:val="clear" w:color="auto" w:fill="auto"/>
            <w:vAlign w:val="center"/>
            <w:hideMark/>
          </w:tcPr>
          <w:p w14:paraId="14303C44"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Podłączenia kanalizacyjne prowadzące do budynków mieszkalnych</w:t>
            </w:r>
          </w:p>
        </w:tc>
        <w:tc>
          <w:tcPr>
            <w:tcW w:w="1440" w:type="dxa"/>
            <w:shd w:val="clear" w:color="auto" w:fill="auto"/>
            <w:vAlign w:val="center"/>
            <w:hideMark/>
          </w:tcPr>
          <w:p w14:paraId="1984C709"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szt.</w:t>
            </w:r>
          </w:p>
        </w:tc>
        <w:tc>
          <w:tcPr>
            <w:tcW w:w="2095" w:type="dxa"/>
            <w:shd w:val="clear" w:color="auto" w:fill="auto"/>
            <w:vAlign w:val="center"/>
            <w:hideMark/>
          </w:tcPr>
          <w:p w14:paraId="15D45EF1"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510</w:t>
            </w:r>
          </w:p>
        </w:tc>
      </w:tr>
      <w:tr w:rsidR="00EA4049" w:rsidRPr="00B308C4" w14:paraId="46DDD8BA" w14:textId="77777777" w:rsidTr="00C53ECE">
        <w:trPr>
          <w:trHeight w:val="58"/>
          <w:jc w:val="center"/>
        </w:trPr>
        <w:tc>
          <w:tcPr>
            <w:tcW w:w="520" w:type="dxa"/>
            <w:shd w:val="clear" w:color="auto" w:fill="auto"/>
            <w:vAlign w:val="center"/>
            <w:hideMark/>
          </w:tcPr>
          <w:p w14:paraId="4B3E2A58"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4.</w:t>
            </w:r>
          </w:p>
        </w:tc>
        <w:tc>
          <w:tcPr>
            <w:tcW w:w="4020" w:type="dxa"/>
            <w:shd w:val="clear" w:color="auto" w:fill="auto"/>
            <w:vAlign w:val="center"/>
            <w:hideMark/>
          </w:tcPr>
          <w:p w14:paraId="2AEB3DCC"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Ilość zbiorników bezodpływowych na ścieki</w:t>
            </w:r>
          </w:p>
        </w:tc>
        <w:tc>
          <w:tcPr>
            <w:tcW w:w="1440" w:type="dxa"/>
            <w:shd w:val="clear" w:color="auto" w:fill="auto"/>
            <w:vAlign w:val="center"/>
            <w:hideMark/>
          </w:tcPr>
          <w:p w14:paraId="1DAE8E0F"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szt.</w:t>
            </w:r>
          </w:p>
        </w:tc>
        <w:tc>
          <w:tcPr>
            <w:tcW w:w="2095" w:type="dxa"/>
            <w:shd w:val="clear" w:color="auto" w:fill="auto"/>
            <w:vAlign w:val="center"/>
            <w:hideMark/>
          </w:tcPr>
          <w:p w14:paraId="4C8C8BD9"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396</w:t>
            </w:r>
          </w:p>
        </w:tc>
      </w:tr>
      <w:tr w:rsidR="00EA4049" w:rsidRPr="00B308C4" w14:paraId="14173D7E" w14:textId="77777777" w:rsidTr="00C53ECE">
        <w:trPr>
          <w:trHeight w:val="58"/>
          <w:jc w:val="center"/>
        </w:trPr>
        <w:tc>
          <w:tcPr>
            <w:tcW w:w="520" w:type="dxa"/>
            <w:shd w:val="clear" w:color="auto" w:fill="auto"/>
            <w:vAlign w:val="center"/>
            <w:hideMark/>
          </w:tcPr>
          <w:p w14:paraId="47D029B1" w14:textId="77777777" w:rsidR="00EA4049" w:rsidRPr="00B308C4" w:rsidRDefault="00EA4049"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5.</w:t>
            </w:r>
          </w:p>
        </w:tc>
        <w:tc>
          <w:tcPr>
            <w:tcW w:w="4020" w:type="dxa"/>
            <w:shd w:val="clear" w:color="auto" w:fill="auto"/>
            <w:vAlign w:val="center"/>
            <w:hideMark/>
          </w:tcPr>
          <w:p w14:paraId="17DC4824"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Ścieki odprowadzane do kanalizacji</w:t>
            </w:r>
          </w:p>
        </w:tc>
        <w:tc>
          <w:tcPr>
            <w:tcW w:w="1440" w:type="dxa"/>
            <w:shd w:val="clear" w:color="auto" w:fill="auto"/>
            <w:vAlign w:val="center"/>
            <w:hideMark/>
          </w:tcPr>
          <w:p w14:paraId="78C84293"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m3 /mieszk./rok</w:t>
            </w:r>
          </w:p>
        </w:tc>
        <w:tc>
          <w:tcPr>
            <w:tcW w:w="2095" w:type="dxa"/>
            <w:shd w:val="clear" w:color="auto" w:fill="auto"/>
            <w:vAlign w:val="center"/>
            <w:hideMark/>
          </w:tcPr>
          <w:p w14:paraId="35AEF5C4" w14:textId="77777777" w:rsidR="00EA4049" w:rsidRPr="00B308C4" w:rsidRDefault="00EA4049"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40</w:t>
            </w:r>
          </w:p>
        </w:tc>
      </w:tr>
    </w:tbl>
    <w:p w14:paraId="23659D96" w14:textId="77777777" w:rsidR="00EA4049" w:rsidRPr="00B308C4" w:rsidRDefault="00EA4049" w:rsidP="00B17E12">
      <w:pPr>
        <w:spacing w:after="0" w:line="276" w:lineRule="auto"/>
        <w:jc w:val="center"/>
        <w:rPr>
          <w:rFonts w:ascii="Calibri" w:hAnsi="Calibri" w:cs="Calibri"/>
        </w:rPr>
      </w:pPr>
      <w:r w:rsidRPr="00B308C4">
        <w:rPr>
          <w:rFonts w:ascii="Calibri" w:hAnsi="Calibri" w:cs="Calibri"/>
        </w:rPr>
        <w:t>Źródło: Główny Urząd Statystyczny</w:t>
      </w:r>
    </w:p>
    <w:p w14:paraId="453201DC" w14:textId="77777777" w:rsidR="00F517E9" w:rsidRPr="00B308C4" w:rsidRDefault="00F517E9" w:rsidP="00B17E12">
      <w:pPr>
        <w:pStyle w:val="Tekstdymka"/>
        <w:spacing w:line="276" w:lineRule="auto"/>
        <w:rPr>
          <w:rFonts w:ascii="Calibri" w:hAnsi="Calibri" w:cs="Calibri"/>
          <w:sz w:val="22"/>
          <w:szCs w:val="22"/>
        </w:rPr>
      </w:pPr>
    </w:p>
    <w:p w14:paraId="2A7E3B20" w14:textId="5EA13C67" w:rsidR="00F517E9" w:rsidRPr="00B308C4" w:rsidRDefault="00F517E9" w:rsidP="00B17E12">
      <w:pPr>
        <w:pStyle w:val="Legenda"/>
        <w:spacing w:line="276" w:lineRule="auto"/>
        <w:jc w:val="center"/>
        <w:rPr>
          <w:rFonts w:ascii="Calibri" w:hAnsi="Calibri" w:cs="Calibri"/>
          <w:b w:val="0"/>
          <w:bCs w:val="0"/>
          <w:color w:val="auto"/>
          <w:sz w:val="22"/>
          <w:szCs w:val="22"/>
        </w:rPr>
      </w:pPr>
      <w:bookmarkStart w:id="69" w:name="_Toc477789510"/>
      <w:bookmarkStart w:id="70" w:name="_Toc477789770"/>
      <w:bookmarkStart w:id="71" w:name="_Toc480287602"/>
      <w:bookmarkStart w:id="72" w:name="_Toc64876922"/>
      <w:r w:rsidRPr="00B308C4">
        <w:rPr>
          <w:rFonts w:ascii="Calibri" w:hAnsi="Calibri" w:cs="Calibri"/>
          <w:b w:val="0"/>
          <w:bCs w:val="0"/>
          <w:color w:val="auto"/>
          <w:sz w:val="22"/>
          <w:szCs w:val="22"/>
        </w:rPr>
        <w:t xml:space="preserve">Tabela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Tabela \* ARABIC </w:instrText>
      </w:r>
      <w:r w:rsidRPr="00B308C4">
        <w:rPr>
          <w:rFonts w:ascii="Calibri" w:hAnsi="Calibri" w:cs="Calibri"/>
          <w:b w:val="0"/>
          <w:bCs w:val="0"/>
          <w:color w:val="auto"/>
          <w:sz w:val="22"/>
          <w:szCs w:val="22"/>
        </w:rPr>
        <w:fldChar w:fldCharType="separate"/>
      </w:r>
      <w:r w:rsidR="00F14868">
        <w:rPr>
          <w:rFonts w:ascii="Calibri" w:hAnsi="Calibri" w:cs="Calibri"/>
          <w:b w:val="0"/>
          <w:bCs w:val="0"/>
          <w:noProof/>
          <w:color w:val="auto"/>
          <w:sz w:val="22"/>
          <w:szCs w:val="22"/>
        </w:rPr>
        <w:t>6</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w:t>
      </w:r>
      <w:r w:rsidRPr="00B308C4">
        <w:rPr>
          <w:rStyle w:val="FontStyle241"/>
          <w:rFonts w:ascii="Calibri" w:hAnsi="Calibri" w:cs="Calibri"/>
          <w:b w:val="0"/>
          <w:bCs w:val="0"/>
          <w:color w:val="auto"/>
        </w:rPr>
        <w:t>Liczba ludności korzystająca z instalacji</w:t>
      </w:r>
      <w:bookmarkEnd w:id="69"/>
      <w:bookmarkEnd w:id="70"/>
      <w:bookmarkEnd w:id="71"/>
      <w:r w:rsidR="00544F42" w:rsidRPr="00B308C4">
        <w:rPr>
          <w:rStyle w:val="FontStyle241"/>
          <w:rFonts w:ascii="Calibri" w:hAnsi="Calibri" w:cs="Calibri"/>
          <w:b w:val="0"/>
          <w:bCs w:val="0"/>
          <w:color w:val="auto"/>
        </w:rPr>
        <w:t xml:space="preserve"> [%]</w:t>
      </w:r>
      <w:bookmarkEnd w:id="72"/>
    </w:p>
    <w:tbl>
      <w:tblPr>
        <w:tblW w:w="6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1"/>
        <w:gridCol w:w="1130"/>
        <w:gridCol w:w="851"/>
        <w:gridCol w:w="938"/>
        <w:gridCol w:w="990"/>
        <w:gridCol w:w="843"/>
      </w:tblGrid>
      <w:tr w:rsidR="00EA4049" w:rsidRPr="00B308C4" w14:paraId="12778A07" w14:textId="77777777" w:rsidTr="00EA4049">
        <w:trPr>
          <w:trHeight w:val="283"/>
          <w:jc w:val="center"/>
        </w:trPr>
        <w:tc>
          <w:tcPr>
            <w:tcW w:w="1331" w:type="dxa"/>
            <w:shd w:val="clear" w:color="auto" w:fill="CCCCCC" w:themeFill="text2" w:themeFillTint="33"/>
            <w:vAlign w:val="center"/>
          </w:tcPr>
          <w:p w14:paraId="0E152EDE" w14:textId="77777777" w:rsidR="00EA4049" w:rsidRPr="00B308C4" w:rsidRDefault="00EA4049" w:rsidP="00B17E12">
            <w:pPr>
              <w:keepNext/>
              <w:keepLines/>
              <w:spacing w:after="0" w:line="276" w:lineRule="auto"/>
              <w:jc w:val="center"/>
              <w:rPr>
                <w:rFonts w:ascii="Calibri" w:eastAsia="Times New Roman" w:hAnsi="Calibri" w:cs="Calibri"/>
                <w:b/>
                <w:lang w:eastAsia="pl-PL"/>
              </w:rPr>
            </w:pPr>
          </w:p>
        </w:tc>
        <w:tc>
          <w:tcPr>
            <w:tcW w:w="1130" w:type="dxa"/>
            <w:shd w:val="clear" w:color="auto" w:fill="CCCCCC" w:themeFill="text2" w:themeFillTint="33"/>
            <w:noWrap/>
            <w:vAlign w:val="center"/>
          </w:tcPr>
          <w:p w14:paraId="5DB3C0C8" w14:textId="77777777" w:rsidR="00EA4049" w:rsidRPr="00B308C4" w:rsidRDefault="00EA4049" w:rsidP="00B17E12">
            <w:pPr>
              <w:keepNext/>
              <w:keepLines/>
              <w:spacing w:after="0" w:line="276" w:lineRule="auto"/>
              <w:jc w:val="center"/>
              <w:rPr>
                <w:rFonts w:ascii="Calibri" w:eastAsia="Times New Roman" w:hAnsi="Calibri" w:cs="Calibri"/>
                <w:b/>
                <w:lang w:eastAsia="pl-PL"/>
              </w:rPr>
            </w:pPr>
            <w:r w:rsidRPr="00B308C4">
              <w:rPr>
                <w:rFonts w:ascii="Calibri" w:eastAsia="Times New Roman" w:hAnsi="Calibri" w:cs="Calibri"/>
                <w:b/>
                <w:lang w:eastAsia="pl-PL"/>
              </w:rPr>
              <w:t>Jednostka miary</w:t>
            </w:r>
          </w:p>
        </w:tc>
        <w:tc>
          <w:tcPr>
            <w:tcW w:w="851" w:type="dxa"/>
            <w:shd w:val="clear" w:color="auto" w:fill="CCCCCC" w:themeFill="text2" w:themeFillTint="33"/>
            <w:noWrap/>
            <w:vAlign w:val="center"/>
          </w:tcPr>
          <w:p w14:paraId="3185D1B4" w14:textId="77777777" w:rsidR="00EA4049" w:rsidRPr="00B308C4" w:rsidRDefault="00EA4049" w:rsidP="00B17E12">
            <w:pPr>
              <w:spacing w:after="0" w:line="276" w:lineRule="auto"/>
              <w:jc w:val="center"/>
              <w:rPr>
                <w:rFonts w:ascii="Calibri" w:hAnsi="Calibri" w:cs="Calibri"/>
                <w:b/>
              </w:rPr>
            </w:pPr>
            <w:r w:rsidRPr="00B308C4">
              <w:rPr>
                <w:rFonts w:ascii="Calibri" w:hAnsi="Calibri" w:cs="Calibri"/>
                <w:b/>
              </w:rPr>
              <w:t>2016</w:t>
            </w:r>
          </w:p>
        </w:tc>
        <w:tc>
          <w:tcPr>
            <w:tcW w:w="938" w:type="dxa"/>
            <w:shd w:val="clear" w:color="auto" w:fill="CCCCCC" w:themeFill="text2" w:themeFillTint="33"/>
            <w:noWrap/>
            <w:vAlign w:val="center"/>
          </w:tcPr>
          <w:p w14:paraId="75CABC55" w14:textId="77777777" w:rsidR="00EA4049" w:rsidRPr="00B308C4" w:rsidRDefault="00EA4049" w:rsidP="00B17E12">
            <w:pPr>
              <w:spacing w:after="0" w:line="276" w:lineRule="auto"/>
              <w:jc w:val="center"/>
              <w:rPr>
                <w:rFonts w:ascii="Calibri" w:hAnsi="Calibri" w:cs="Calibri"/>
                <w:b/>
              </w:rPr>
            </w:pPr>
            <w:r w:rsidRPr="00B308C4">
              <w:rPr>
                <w:rFonts w:ascii="Calibri" w:hAnsi="Calibri" w:cs="Calibri"/>
                <w:b/>
              </w:rPr>
              <w:t>2017</w:t>
            </w:r>
          </w:p>
        </w:tc>
        <w:tc>
          <w:tcPr>
            <w:tcW w:w="990" w:type="dxa"/>
            <w:shd w:val="clear" w:color="auto" w:fill="CCCCCC" w:themeFill="text2" w:themeFillTint="33"/>
            <w:noWrap/>
            <w:vAlign w:val="center"/>
          </w:tcPr>
          <w:p w14:paraId="7DA7EFD4" w14:textId="77777777" w:rsidR="00EA4049" w:rsidRPr="00B308C4" w:rsidRDefault="00EA4049" w:rsidP="00B17E12">
            <w:pPr>
              <w:spacing w:after="0" w:line="276" w:lineRule="auto"/>
              <w:jc w:val="center"/>
              <w:rPr>
                <w:rFonts w:ascii="Calibri" w:hAnsi="Calibri" w:cs="Calibri"/>
                <w:b/>
              </w:rPr>
            </w:pPr>
            <w:r w:rsidRPr="00B308C4">
              <w:rPr>
                <w:rFonts w:ascii="Calibri" w:hAnsi="Calibri" w:cs="Calibri"/>
                <w:b/>
              </w:rPr>
              <w:t>2018</w:t>
            </w:r>
          </w:p>
        </w:tc>
        <w:tc>
          <w:tcPr>
            <w:tcW w:w="843" w:type="dxa"/>
            <w:shd w:val="clear" w:color="auto" w:fill="CCCCCC" w:themeFill="text2" w:themeFillTint="33"/>
            <w:noWrap/>
            <w:vAlign w:val="center"/>
          </w:tcPr>
          <w:p w14:paraId="2EA88809" w14:textId="77777777" w:rsidR="00EA4049" w:rsidRPr="00B308C4" w:rsidRDefault="00EA4049" w:rsidP="00B17E12">
            <w:pPr>
              <w:spacing w:after="0" w:line="276" w:lineRule="auto"/>
              <w:jc w:val="center"/>
              <w:rPr>
                <w:rFonts w:ascii="Calibri" w:hAnsi="Calibri" w:cs="Calibri"/>
                <w:b/>
              </w:rPr>
            </w:pPr>
            <w:r w:rsidRPr="00B308C4">
              <w:rPr>
                <w:rFonts w:ascii="Calibri" w:hAnsi="Calibri" w:cs="Calibri"/>
                <w:b/>
              </w:rPr>
              <w:t>2019</w:t>
            </w:r>
          </w:p>
        </w:tc>
      </w:tr>
      <w:tr w:rsidR="00EA4049" w:rsidRPr="00B308C4" w14:paraId="14A39A63" w14:textId="77777777" w:rsidTr="00EA4049">
        <w:trPr>
          <w:trHeight w:val="283"/>
          <w:jc w:val="center"/>
        </w:trPr>
        <w:tc>
          <w:tcPr>
            <w:tcW w:w="1331" w:type="dxa"/>
            <w:shd w:val="clear" w:color="auto" w:fill="auto"/>
            <w:vAlign w:val="center"/>
          </w:tcPr>
          <w:p w14:paraId="0EF6F055" w14:textId="77777777" w:rsidR="00EA4049" w:rsidRPr="00B308C4" w:rsidRDefault="00EA4049" w:rsidP="00B17E12">
            <w:pPr>
              <w:keepNext/>
              <w:keepLines/>
              <w:spacing w:after="0" w:line="276" w:lineRule="auto"/>
              <w:ind w:firstLineChars="100" w:firstLine="220"/>
              <w:jc w:val="center"/>
              <w:rPr>
                <w:rFonts w:ascii="Calibri" w:eastAsia="Times New Roman" w:hAnsi="Calibri" w:cs="Calibri"/>
                <w:lang w:eastAsia="pl-PL"/>
              </w:rPr>
            </w:pPr>
            <w:r w:rsidRPr="00B308C4">
              <w:rPr>
                <w:rFonts w:ascii="Calibri" w:eastAsia="Times New Roman" w:hAnsi="Calibri" w:cs="Calibri"/>
                <w:lang w:eastAsia="pl-PL"/>
              </w:rPr>
              <w:t>wodociąg</w:t>
            </w:r>
          </w:p>
        </w:tc>
        <w:tc>
          <w:tcPr>
            <w:tcW w:w="1130" w:type="dxa"/>
            <w:shd w:val="clear" w:color="auto" w:fill="auto"/>
            <w:noWrap/>
            <w:vAlign w:val="center"/>
          </w:tcPr>
          <w:p w14:paraId="326EB2CA" w14:textId="77777777" w:rsidR="00EA4049" w:rsidRPr="00B308C4" w:rsidRDefault="00EA4049" w:rsidP="00B17E12">
            <w:pPr>
              <w:keepNext/>
              <w:keepLines/>
              <w:spacing w:after="0" w:line="276" w:lineRule="auto"/>
              <w:jc w:val="center"/>
              <w:rPr>
                <w:rFonts w:ascii="Calibri" w:eastAsia="Times New Roman" w:hAnsi="Calibri" w:cs="Calibri"/>
                <w:lang w:eastAsia="pl-PL"/>
              </w:rPr>
            </w:pPr>
            <w:r w:rsidRPr="00B308C4">
              <w:rPr>
                <w:rFonts w:ascii="Calibri" w:eastAsia="Times New Roman" w:hAnsi="Calibri" w:cs="Calibri"/>
                <w:lang w:eastAsia="pl-PL"/>
              </w:rPr>
              <w:t>%</w:t>
            </w:r>
          </w:p>
        </w:tc>
        <w:tc>
          <w:tcPr>
            <w:tcW w:w="851" w:type="dxa"/>
            <w:shd w:val="clear" w:color="auto" w:fill="auto"/>
            <w:noWrap/>
            <w:vAlign w:val="center"/>
          </w:tcPr>
          <w:p w14:paraId="6E98CAE9" w14:textId="4BCD575A" w:rsidR="00EA4049" w:rsidRPr="00B308C4" w:rsidRDefault="00EA4049" w:rsidP="00B17E12">
            <w:pPr>
              <w:spacing w:after="0" w:line="276" w:lineRule="auto"/>
              <w:ind w:firstLineChars="100" w:firstLine="220"/>
              <w:jc w:val="center"/>
              <w:rPr>
                <w:rFonts w:ascii="Calibri" w:hAnsi="Calibri" w:cs="Calibri"/>
              </w:rPr>
            </w:pPr>
            <w:r w:rsidRPr="00B308C4">
              <w:rPr>
                <w:rFonts w:ascii="Calibri" w:hAnsi="Calibri" w:cs="Calibri"/>
              </w:rPr>
              <w:t>88,4</w:t>
            </w:r>
          </w:p>
        </w:tc>
        <w:tc>
          <w:tcPr>
            <w:tcW w:w="938" w:type="dxa"/>
            <w:shd w:val="clear" w:color="auto" w:fill="auto"/>
            <w:noWrap/>
            <w:vAlign w:val="center"/>
          </w:tcPr>
          <w:p w14:paraId="76AD47F9" w14:textId="3F2D63CF" w:rsidR="00EA4049" w:rsidRPr="00B308C4" w:rsidRDefault="00EA4049" w:rsidP="00B17E12">
            <w:pPr>
              <w:spacing w:after="0" w:line="276" w:lineRule="auto"/>
              <w:ind w:firstLineChars="100" w:firstLine="220"/>
              <w:jc w:val="center"/>
              <w:rPr>
                <w:rFonts w:ascii="Calibri" w:hAnsi="Calibri" w:cs="Calibri"/>
              </w:rPr>
            </w:pPr>
            <w:r w:rsidRPr="00B308C4">
              <w:rPr>
                <w:rFonts w:ascii="Calibri" w:hAnsi="Calibri" w:cs="Calibri"/>
              </w:rPr>
              <w:t>88,4</w:t>
            </w:r>
          </w:p>
        </w:tc>
        <w:tc>
          <w:tcPr>
            <w:tcW w:w="990" w:type="dxa"/>
            <w:shd w:val="clear" w:color="auto" w:fill="auto"/>
            <w:noWrap/>
            <w:vAlign w:val="center"/>
          </w:tcPr>
          <w:p w14:paraId="70AF1B0F" w14:textId="766A93F5" w:rsidR="00EA4049" w:rsidRPr="00B308C4" w:rsidRDefault="00EA4049" w:rsidP="00B17E12">
            <w:pPr>
              <w:spacing w:after="0" w:line="276" w:lineRule="auto"/>
              <w:ind w:firstLineChars="100" w:firstLine="220"/>
              <w:jc w:val="center"/>
              <w:rPr>
                <w:rFonts w:ascii="Calibri" w:hAnsi="Calibri" w:cs="Calibri"/>
              </w:rPr>
            </w:pPr>
            <w:r w:rsidRPr="00B308C4">
              <w:rPr>
                <w:rFonts w:ascii="Calibri" w:hAnsi="Calibri" w:cs="Calibri"/>
              </w:rPr>
              <w:t>88,4</w:t>
            </w:r>
          </w:p>
        </w:tc>
        <w:tc>
          <w:tcPr>
            <w:tcW w:w="843" w:type="dxa"/>
            <w:shd w:val="clear" w:color="auto" w:fill="auto"/>
            <w:noWrap/>
            <w:vAlign w:val="center"/>
          </w:tcPr>
          <w:p w14:paraId="08ADF52E" w14:textId="31ADF292" w:rsidR="00EA4049" w:rsidRPr="00B308C4" w:rsidRDefault="00EA4049" w:rsidP="00B17E12">
            <w:pPr>
              <w:spacing w:after="0" w:line="276" w:lineRule="auto"/>
              <w:ind w:firstLineChars="100" w:firstLine="220"/>
              <w:jc w:val="center"/>
              <w:rPr>
                <w:rFonts w:ascii="Calibri" w:hAnsi="Calibri" w:cs="Calibri"/>
              </w:rPr>
            </w:pPr>
            <w:r w:rsidRPr="00B308C4">
              <w:rPr>
                <w:rFonts w:ascii="Calibri" w:hAnsi="Calibri" w:cs="Calibri"/>
              </w:rPr>
              <w:t>88,4</w:t>
            </w:r>
          </w:p>
        </w:tc>
      </w:tr>
      <w:tr w:rsidR="00EA4049" w:rsidRPr="00B308C4" w14:paraId="66694A06" w14:textId="77777777" w:rsidTr="00EA4049">
        <w:trPr>
          <w:trHeight w:val="283"/>
          <w:jc w:val="center"/>
        </w:trPr>
        <w:tc>
          <w:tcPr>
            <w:tcW w:w="1331" w:type="dxa"/>
            <w:shd w:val="clear" w:color="auto" w:fill="auto"/>
            <w:vAlign w:val="center"/>
          </w:tcPr>
          <w:p w14:paraId="6366960A" w14:textId="77777777" w:rsidR="00EA4049" w:rsidRPr="00B308C4" w:rsidRDefault="00EA4049" w:rsidP="00B17E12">
            <w:pPr>
              <w:keepNext/>
              <w:keepLines/>
              <w:spacing w:after="0" w:line="276" w:lineRule="auto"/>
              <w:ind w:firstLineChars="100" w:firstLine="220"/>
              <w:jc w:val="center"/>
              <w:rPr>
                <w:rFonts w:ascii="Calibri" w:eastAsia="Times New Roman" w:hAnsi="Calibri" w:cs="Calibri"/>
                <w:lang w:eastAsia="pl-PL"/>
              </w:rPr>
            </w:pPr>
            <w:r w:rsidRPr="00B308C4">
              <w:rPr>
                <w:rFonts w:ascii="Calibri" w:eastAsia="Times New Roman" w:hAnsi="Calibri" w:cs="Calibri"/>
                <w:lang w:eastAsia="pl-PL"/>
              </w:rPr>
              <w:t>kanalizacja</w:t>
            </w:r>
          </w:p>
        </w:tc>
        <w:tc>
          <w:tcPr>
            <w:tcW w:w="1130" w:type="dxa"/>
            <w:shd w:val="clear" w:color="auto" w:fill="auto"/>
            <w:noWrap/>
            <w:vAlign w:val="center"/>
          </w:tcPr>
          <w:p w14:paraId="7196E1CF" w14:textId="77777777" w:rsidR="00EA4049" w:rsidRPr="00B308C4" w:rsidRDefault="00EA4049" w:rsidP="00B17E12">
            <w:pPr>
              <w:keepNext/>
              <w:keepLines/>
              <w:spacing w:after="0" w:line="276" w:lineRule="auto"/>
              <w:jc w:val="center"/>
              <w:rPr>
                <w:rFonts w:ascii="Calibri" w:eastAsia="Times New Roman" w:hAnsi="Calibri" w:cs="Calibri"/>
                <w:lang w:eastAsia="pl-PL"/>
              </w:rPr>
            </w:pPr>
            <w:r w:rsidRPr="00B308C4">
              <w:rPr>
                <w:rFonts w:ascii="Calibri" w:eastAsia="Times New Roman" w:hAnsi="Calibri" w:cs="Calibri"/>
                <w:lang w:eastAsia="pl-PL"/>
              </w:rPr>
              <w:t>%</w:t>
            </w:r>
          </w:p>
        </w:tc>
        <w:tc>
          <w:tcPr>
            <w:tcW w:w="851" w:type="dxa"/>
            <w:shd w:val="clear" w:color="auto" w:fill="auto"/>
            <w:noWrap/>
            <w:vAlign w:val="center"/>
          </w:tcPr>
          <w:p w14:paraId="2380008E" w14:textId="78349A44" w:rsidR="00EA4049" w:rsidRPr="00B308C4" w:rsidRDefault="00EA4049" w:rsidP="00B17E12">
            <w:pPr>
              <w:spacing w:after="0" w:line="276" w:lineRule="auto"/>
              <w:ind w:firstLineChars="100" w:firstLine="220"/>
              <w:jc w:val="center"/>
              <w:rPr>
                <w:rFonts w:ascii="Calibri" w:hAnsi="Calibri" w:cs="Calibri"/>
              </w:rPr>
            </w:pPr>
            <w:r w:rsidRPr="00B308C4">
              <w:rPr>
                <w:rFonts w:ascii="Calibri" w:hAnsi="Calibri" w:cs="Calibri"/>
              </w:rPr>
              <w:t>32,9</w:t>
            </w:r>
          </w:p>
        </w:tc>
        <w:tc>
          <w:tcPr>
            <w:tcW w:w="938" w:type="dxa"/>
            <w:shd w:val="clear" w:color="auto" w:fill="auto"/>
            <w:noWrap/>
            <w:vAlign w:val="center"/>
          </w:tcPr>
          <w:p w14:paraId="00A21CEF" w14:textId="7A73B0AD" w:rsidR="00EA4049" w:rsidRPr="00B308C4" w:rsidRDefault="00EA4049" w:rsidP="00B17E12">
            <w:pPr>
              <w:spacing w:after="0" w:line="276" w:lineRule="auto"/>
              <w:ind w:firstLineChars="100" w:firstLine="220"/>
              <w:jc w:val="center"/>
              <w:rPr>
                <w:rFonts w:ascii="Calibri" w:hAnsi="Calibri" w:cs="Calibri"/>
              </w:rPr>
            </w:pPr>
            <w:r w:rsidRPr="00B308C4">
              <w:rPr>
                <w:rFonts w:ascii="Calibri" w:hAnsi="Calibri" w:cs="Calibri"/>
              </w:rPr>
              <w:t>32,9</w:t>
            </w:r>
          </w:p>
        </w:tc>
        <w:tc>
          <w:tcPr>
            <w:tcW w:w="990" w:type="dxa"/>
            <w:shd w:val="clear" w:color="auto" w:fill="auto"/>
            <w:noWrap/>
            <w:vAlign w:val="center"/>
          </w:tcPr>
          <w:p w14:paraId="663CAC07" w14:textId="1CDB50D6" w:rsidR="00EA4049" w:rsidRPr="00B308C4" w:rsidRDefault="00EA4049" w:rsidP="00B17E12">
            <w:pPr>
              <w:spacing w:after="0" w:line="276" w:lineRule="auto"/>
              <w:ind w:firstLineChars="100" w:firstLine="220"/>
              <w:jc w:val="center"/>
              <w:rPr>
                <w:rFonts w:ascii="Calibri" w:hAnsi="Calibri" w:cs="Calibri"/>
              </w:rPr>
            </w:pPr>
            <w:r w:rsidRPr="00B308C4">
              <w:rPr>
                <w:rFonts w:ascii="Calibri" w:hAnsi="Calibri" w:cs="Calibri"/>
              </w:rPr>
              <w:t>32,9</w:t>
            </w:r>
          </w:p>
        </w:tc>
        <w:tc>
          <w:tcPr>
            <w:tcW w:w="843" w:type="dxa"/>
            <w:shd w:val="clear" w:color="auto" w:fill="auto"/>
            <w:noWrap/>
            <w:vAlign w:val="center"/>
          </w:tcPr>
          <w:p w14:paraId="40A07304" w14:textId="61A1F979" w:rsidR="00EA4049" w:rsidRPr="00B308C4" w:rsidRDefault="00EA4049" w:rsidP="00B17E12">
            <w:pPr>
              <w:spacing w:after="0" w:line="276" w:lineRule="auto"/>
              <w:ind w:firstLineChars="100" w:firstLine="220"/>
              <w:jc w:val="center"/>
              <w:rPr>
                <w:rFonts w:ascii="Calibri" w:hAnsi="Calibri" w:cs="Calibri"/>
              </w:rPr>
            </w:pPr>
            <w:r w:rsidRPr="00B308C4">
              <w:rPr>
                <w:rFonts w:ascii="Calibri" w:hAnsi="Calibri" w:cs="Calibri"/>
              </w:rPr>
              <w:t>32,9</w:t>
            </w:r>
          </w:p>
        </w:tc>
      </w:tr>
    </w:tbl>
    <w:p w14:paraId="7049C5C2" w14:textId="77777777" w:rsidR="00F517E9" w:rsidRPr="00B308C4" w:rsidRDefault="00F517E9" w:rsidP="00B17E12">
      <w:pPr>
        <w:pStyle w:val="Legenda"/>
        <w:spacing w:line="276" w:lineRule="auto"/>
        <w:jc w:val="center"/>
        <w:rPr>
          <w:rFonts w:ascii="Calibri" w:hAnsi="Calibri" w:cs="Calibri"/>
          <w:b w:val="0"/>
          <w:iCs/>
          <w:color w:val="auto"/>
          <w:sz w:val="22"/>
          <w:szCs w:val="22"/>
        </w:rPr>
      </w:pPr>
      <w:r w:rsidRPr="00B308C4">
        <w:rPr>
          <w:rFonts w:ascii="Calibri" w:hAnsi="Calibri" w:cs="Calibri"/>
          <w:b w:val="0"/>
          <w:iCs/>
          <w:color w:val="auto"/>
          <w:sz w:val="22"/>
          <w:szCs w:val="22"/>
        </w:rPr>
        <w:t>Źródło: Dane GUS, Bank danych lokalnych</w:t>
      </w:r>
    </w:p>
    <w:p w14:paraId="5030C1B8" w14:textId="2CB3A0C4" w:rsidR="00F517E9" w:rsidRPr="00B308C4" w:rsidRDefault="00F517E9" w:rsidP="00B17E12">
      <w:pPr>
        <w:spacing w:after="0" w:line="276" w:lineRule="auto"/>
        <w:rPr>
          <w:rFonts w:ascii="Calibri" w:eastAsiaTheme="majorEastAsia" w:hAnsi="Calibri" w:cs="Calibri"/>
          <w:b/>
          <w:bCs/>
          <w:sz w:val="24"/>
          <w:szCs w:val="24"/>
        </w:rPr>
      </w:pPr>
    </w:p>
    <w:p w14:paraId="5C200F97" w14:textId="1FAF4130" w:rsidR="003E3CE9" w:rsidRPr="00B308C4" w:rsidRDefault="003E3CE9" w:rsidP="00B17E12">
      <w:pPr>
        <w:pStyle w:val="Nagwek2"/>
        <w:numPr>
          <w:ilvl w:val="0"/>
          <w:numId w:val="0"/>
        </w:numPr>
        <w:spacing w:before="0" w:line="276" w:lineRule="auto"/>
        <w:ind w:left="425" w:hanging="425"/>
        <w:rPr>
          <w:rFonts w:ascii="Calibri" w:hAnsi="Calibri" w:cs="Calibri"/>
          <w:color w:val="auto"/>
          <w:sz w:val="28"/>
          <w:szCs w:val="28"/>
        </w:rPr>
      </w:pPr>
      <w:bookmarkStart w:id="73" w:name="_Toc453757717"/>
      <w:bookmarkStart w:id="74" w:name="_Toc480287605"/>
      <w:bookmarkStart w:id="75" w:name="_Toc64552892"/>
      <w:r w:rsidRPr="00B308C4">
        <w:rPr>
          <w:rFonts w:ascii="Calibri" w:hAnsi="Calibri" w:cs="Calibri"/>
          <w:color w:val="auto"/>
          <w:sz w:val="28"/>
          <w:szCs w:val="28"/>
        </w:rPr>
        <w:t>4.6 Gaz</w:t>
      </w:r>
      <w:bookmarkEnd w:id="73"/>
      <w:bookmarkEnd w:id="74"/>
      <w:bookmarkEnd w:id="75"/>
    </w:p>
    <w:p w14:paraId="39498368" w14:textId="77777777" w:rsidR="00A110D8" w:rsidRPr="00B308C4" w:rsidRDefault="00A110D8" w:rsidP="00B17E12">
      <w:pPr>
        <w:spacing w:after="0" w:line="276" w:lineRule="auto"/>
        <w:rPr>
          <w:rFonts w:ascii="Calibri" w:hAnsi="Calibri" w:cs="Calibri"/>
        </w:rPr>
      </w:pPr>
      <w:bookmarkStart w:id="76" w:name="_Toc453757720"/>
      <w:bookmarkStart w:id="77" w:name="_Toc480287608"/>
      <w:r w:rsidRPr="00B308C4">
        <w:rPr>
          <w:rFonts w:ascii="Calibri" w:hAnsi="Calibri" w:cs="Calibri"/>
        </w:rPr>
        <w:t xml:space="preserve">Przez obszar gminy przebiega </w:t>
      </w:r>
      <w:r w:rsidRPr="00B308C4">
        <w:rPr>
          <w:rStyle w:val="highlight"/>
          <w:rFonts w:ascii="Calibri" w:hAnsi="Calibri" w:cs="Calibri"/>
        </w:rPr>
        <w:t>gaz</w:t>
      </w:r>
      <w:r w:rsidRPr="00B308C4">
        <w:rPr>
          <w:rFonts w:ascii="Calibri" w:hAnsi="Calibri" w:cs="Calibri"/>
        </w:rPr>
        <w:t xml:space="preserve">ociąg wysokoprężny </w:t>
      </w:r>
      <w:r w:rsidRPr="00B308C4">
        <w:rPr>
          <w:rFonts w:ascii="Calibri" w:hAnsi="Calibri" w:cs="Calibri"/>
        </w:rPr>
        <w:sym w:font="Symbol" w:char="F0C6"/>
      </w:r>
      <w:r w:rsidRPr="00B308C4">
        <w:rPr>
          <w:rFonts w:ascii="Calibri" w:hAnsi="Calibri" w:cs="Calibri"/>
        </w:rPr>
        <w:t>350 relacji Sandomierz -Ostrowiec Świętokrzyski. Jego przebieg wymusza strefę ograniczeń w zainwestowaniu związaną z bezpieczeństwem wynoszącą:</w:t>
      </w:r>
    </w:p>
    <w:p w14:paraId="2B6C392B" w14:textId="77777777" w:rsidR="00A110D8" w:rsidRPr="00B308C4" w:rsidRDefault="00A110D8" w:rsidP="00B17E12">
      <w:pPr>
        <w:pStyle w:val="Akapitzlist"/>
        <w:numPr>
          <w:ilvl w:val="0"/>
          <w:numId w:val="28"/>
        </w:numPr>
        <w:spacing w:after="0" w:line="276" w:lineRule="auto"/>
        <w:rPr>
          <w:rFonts w:ascii="Calibri" w:hAnsi="Calibri" w:cs="Calibri"/>
          <w:sz w:val="16"/>
          <w:szCs w:val="16"/>
        </w:rPr>
      </w:pPr>
      <w:r w:rsidRPr="00B308C4">
        <w:rPr>
          <w:rFonts w:ascii="Calibri" w:hAnsi="Calibri" w:cs="Calibri"/>
        </w:rPr>
        <w:t>dla budynków użyteczności publicznej 35 m;</w:t>
      </w:r>
    </w:p>
    <w:p w14:paraId="01D81DBD" w14:textId="77777777" w:rsidR="00A110D8" w:rsidRPr="00B308C4" w:rsidRDefault="00A110D8" w:rsidP="00B17E12">
      <w:pPr>
        <w:pStyle w:val="Akapitzlist"/>
        <w:numPr>
          <w:ilvl w:val="0"/>
          <w:numId w:val="28"/>
        </w:numPr>
        <w:spacing w:after="0" w:line="276" w:lineRule="auto"/>
        <w:rPr>
          <w:rFonts w:ascii="Calibri" w:hAnsi="Calibri" w:cs="Calibri"/>
          <w:sz w:val="16"/>
          <w:szCs w:val="16"/>
        </w:rPr>
      </w:pPr>
      <w:r w:rsidRPr="00B308C4">
        <w:rPr>
          <w:rFonts w:ascii="Calibri" w:hAnsi="Calibri" w:cs="Calibri"/>
        </w:rPr>
        <w:t>dla budynków mieszkalnych 20 m;</w:t>
      </w:r>
    </w:p>
    <w:p w14:paraId="31C730F8" w14:textId="77777777" w:rsidR="00A110D8" w:rsidRPr="00B308C4" w:rsidRDefault="00A110D8" w:rsidP="00B17E12">
      <w:pPr>
        <w:pStyle w:val="Akapitzlist"/>
        <w:numPr>
          <w:ilvl w:val="0"/>
          <w:numId w:val="28"/>
        </w:numPr>
        <w:spacing w:after="0" w:line="276" w:lineRule="auto"/>
        <w:rPr>
          <w:rFonts w:ascii="Calibri" w:hAnsi="Calibri" w:cs="Calibri"/>
          <w:sz w:val="16"/>
          <w:szCs w:val="16"/>
        </w:rPr>
      </w:pPr>
      <w:r w:rsidRPr="00B308C4">
        <w:rPr>
          <w:rFonts w:ascii="Calibri" w:hAnsi="Calibri" w:cs="Calibri"/>
        </w:rPr>
        <w:t>dla budynków niemieszkalnych 15 m.</w:t>
      </w:r>
    </w:p>
    <w:p w14:paraId="51B68015" w14:textId="77777777" w:rsidR="00A110D8" w:rsidRPr="00B308C4" w:rsidRDefault="00A110D8" w:rsidP="00B17E12">
      <w:pPr>
        <w:spacing w:after="0" w:line="276" w:lineRule="auto"/>
        <w:rPr>
          <w:rFonts w:ascii="Calibri" w:hAnsi="Calibri" w:cs="Calibri"/>
        </w:rPr>
      </w:pPr>
    </w:p>
    <w:p w14:paraId="7FF4A281" w14:textId="77777777" w:rsidR="00A110D8" w:rsidRPr="00B308C4" w:rsidRDefault="00A110D8" w:rsidP="00B17E12">
      <w:pPr>
        <w:spacing w:after="0" w:line="276" w:lineRule="auto"/>
        <w:rPr>
          <w:rFonts w:ascii="Calibri" w:hAnsi="Calibri" w:cs="Calibri"/>
        </w:rPr>
      </w:pPr>
      <w:r w:rsidRPr="00B308C4">
        <w:rPr>
          <w:rFonts w:ascii="Calibri" w:hAnsi="Calibri" w:cs="Calibri"/>
        </w:rPr>
        <w:t xml:space="preserve">Na w/w </w:t>
      </w:r>
      <w:r w:rsidRPr="00B308C4">
        <w:rPr>
          <w:rStyle w:val="highlight"/>
          <w:rFonts w:ascii="Calibri" w:hAnsi="Calibri" w:cs="Calibri"/>
        </w:rPr>
        <w:t>gaz</w:t>
      </w:r>
      <w:r w:rsidRPr="00B308C4">
        <w:rPr>
          <w:rFonts w:ascii="Calibri" w:hAnsi="Calibri" w:cs="Calibri"/>
        </w:rPr>
        <w:t>ociągu zrealizowano stacje redukcyjno -pomiarowe I°:</w:t>
      </w:r>
    </w:p>
    <w:p w14:paraId="68BD1DED" w14:textId="77777777" w:rsidR="00A110D8" w:rsidRPr="00B308C4" w:rsidRDefault="00A110D8" w:rsidP="00B17E12">
      <w:pPr>
        <w:pStyle w:val="Akapitzlist"/>
        <w:numPr>
          <w:ilvl w:val="0"/>
          <w:numId w:val="29"/>
        </w:numPr>
        <w:spacing w:after="0" w:line="276" w:lineRule="auto"/>
        <w:rPr>
          <w:rFonts w:ascii="Calibri" w:hAnsi="Calibri" w:cs="Calibri"/>
          <w:sz w:val="16"/>
          <w:szCs w:val="16"/>
        </w:rPr>
      </w:pPr>
      <w:r w:rsidRPr="00B308C4">
        <w:rPr>
          <w:rFonts w:ascii="Calibri" w:hAnsi="Calibri" w:cs="Calibri"/>
        </w:rPr>
        <w:t xml:space="preserve">„Włostów” o Q = 3200 Nm3/h z 1992 roku, </w:t>
      </w:r>
    </w:p>
    <w:p w14:paraId="4F4EEB2E" w14:textId="77777777" w:rsidR="00A110D8" w:rsidRPr="00B308C4" w:rsidRDefault="00A110D8" w:rsidP="00B17E12">
      <w:pPr>
        <w:spacing w:after="0" w:line="276" w:lineRule="auto"/>
        <w:rPr>
          <w:rFonts w:ascii="Calibri" w:hAnsi="Calibri" w:cs="Calibri"/>
          <w:sz w:val="16"/>
          <w:szCs w:val="16"/>
        </w:rPr>
      </w:pPr>
      <w:r w:rsidRPr="00B308C4">
        <w:rPr>
          <w:rFonts w:ascii="Calibri" w:hAnsi="Calibri" w:cs="Calibri"/>
        </w:rPr>
        <w:t>oraz poza obszarem gminy:</w:t>
      </w:r>
    </w:p>
    <w:p w14:paraId="441E7D7D" w14:textId="77777777" w:rsidR="00A110D8" w:rsidRPr="00B308C4" w:rsidRDefault="00A110D8" w:rsidP="00B17E12">
      <w:pPr>
        <w:pStyle w:val="Akapitzlist"/>
        <w:numPr>
          <w:ilvl w:val="0"/>
          <w:numId w:val="29"/>
        </w:numPr>
        <w:spacing w:after="0" w:line="276" w:lineRule="auto"/>
        <w:rPr>
          <w:rFonts w:ascii="Calibri" w:hAnsi="Calibri" w:cs="Calibri"/>
          <w:sz w:val="16"/>
          <w:szCs w:val="16"/>
        </w:rPr>
      </w:pPr>
      <w:r w:rsidRPr="00B308C4">
        <w:rPr>
          <w:rFonts w:ascii="Calibri" w:hAnsi="Calibri" w:cs="Calibri"/>
        </w:rPr>
        <w:t>„Kleczanów” o Q = 600 Nm3/h z 1983 roku.</w:t>
      </w:r>
    </w:p>
    <w:p w14:paraId="77F6868A" w14:textId="48B14D61" w:rsidR="00A110D8" w:rsidRPr="00B308C4" w:rsidRDefault="00A110D8" w:rsidP="00B17E12">
      <w:pPr>
        <w:spacing w:after="0" w:line="276" w:lineRule="auto"/>
        <w:rPr>
          <w:rFonts w:ascii="Calibri" w:hAnsi="Calibri" w:cs="Calibri"/>
        </w:rPr>
      </w:pPr>
      <w:r w:rsidRPr="00B308C4">
        <w:rPr>
          <w:rFonts w:ascii="Calibri" w:hAnsi="Calibri" w:cs="Calibri"/>
        </w:rPr>
        <w:t xml:space="preserve">Stacja „Włostów” zaopatruje kilka sąsiednich </w:t>
      </w:r>
      <w:r w:rsidR="00D026A7" w:rsidRPr="00B308C4">
        <w:rPr>
          <w:rFonts w:ascii="Calibri" w:hAnsi="Calibri" w:cs="Calibri"/>
        </w:rPr>
        <w:t>gmin,</w:t>
      </w:r>
      <w:r w:rsidRPr="00B308C4">
        <w:rPr>
          <w:rFonts w:ascii="Calibri" w:hAnsi="Calibri" w:cs="Calibri"/>
        </w:rPr>
        <w:t xml:space="preserve"> lecz posiada znaczne rezerwy. Dotychczas z</w:t>
      </w:r>
      <w:r w:rsidRPr="00B308C4">
        <w:rPr>
          <w:rStyle w:val="highlight"/>
          <w:rFonts w:ascii="Calibri" w:hAnsi="Calibri" w:cs="Calibri"/>
        </w:rPr>
        <w:t>gaz</w:t>
      </w:r>
      <w:r w:rsidRPr="00B308C4">
        <w:rPr>
          <w:rFonts w:ascii="Calibri" w:hAnsi="Calibri" w:cs="Calibri"/>
        </w:rPr>
        <w:t xml:space="preserve">yfikowano siecią średnioprężną </w:t>
      </w:r>
      <w:r w:rsidRPr="00B308C4">
        <w:rPr>
          <w:rFonts w:ascii="Calibri" w:hAnsi="Calibri" w:cs="Calibri"/>
        </w:rPr>
        <w:sym w:font="Symbol" w:char="F0C6"/>
      </w:r>
      <w:r w:rsidRPr="00B308C4">
        <w:rPr>
          <w:rFonts w:ascii="Calibri" w:hAnsi="Calibri" w:cs="Calibri"/>
        </w:rPr>
        <w:t xml:space="preserve">80, 60, 50, 40, 32 następujące sołectwa: Gołębiów, Usarzów, Lipnik, Kurów, Leszczków i Włostów. Karpacka Spółka </w:t>
      </w:r>
      <w:r w:rsidRPr="00B308C4">
        <w:rPr>
          <w:rStyle w:val="highlight"/>
          <w:rFonts w:ascii="Calibri" w:hAnsi="Calibri" w:cs="Calibri"/>
        </w:rPr>
        <w:t>Gaz</w:t>
      </w:r>
      <w:r w:rsidRPr="00B308C4">
        <w:rPr>
          <w:rFonts w:ascii="Calibri" w:hAnsi="Calibri" w:cs="Calibri"/>
        </w:rPr>
        <w:t xml:space="preserve">ownicza Sp. z o.o. Oddział Zakład </w:t>
      </w:r>
      <w:r w:rsidRPr="00B308C4">
        <w:rPr>
          <w:rStyle w:val="highlight"/>
          <w:rFonts w:ascii="Calibri" w:hAnsi="Calibri" w:cs="Calibri"/>
        </w:rPr>
        <w:t>Gaz</w:t>
      </w:r>
      <w:r w:rsidRPr="00B308C4">
        <w:rPr>
          <w:rFonts w:ascii="Calibri" w:hAnsi="Calibri" w:cs="Calibri"/>
        </w:rPr>
        <w:t xml:space="preserve">owniczy w Sandomierzu na terenie gminy posiada sieć </w:t>
      </w:r>
      <w:r w:rsidRPr="00B308C4">
        <w:rPr>
          <w:rStyle w:val="highlight"/>
          <w:rFonts w:ascii="Calibri" w:hAnsi="Calibri" w:cs="Calibri"/>
        </w:rPr>
        <w:t>gaz</w:t>
      </w:r>
      <w:r w:rsidRPr="00B308C4">
        <w:rPr>
          <w:rFonts w:ascii="Calibri" w:hAnsi="Calibri" w:cs="Calibri"/>
        </w:rPr>
        <w:t>ową o następującej charakterystyce:</w:t>
      </w:r>
    </w:p>
    <w:p w14:paraId="1A9D0B7A" w14:textId="77777777" w:rsidR="00A110D8" w:rsidRPr="00B308C4" w:rsidRDefault="00A110D8" w:rsidP="00B17E12">
      <w:pPr>
        <w:pStyle w:val="Akapitzlist"/>
        <w:numPr>
          <w:ilvl w:val="0"/>
          <w:numId w:val="29"/>
        </w:numPr>
        <w:spacing w:after="0" w:line="276" w:lineRule="auto"/>
        <w:rPr>
          <w:rFonts w:ascii="Calibri" w:hAnsi="Calibri" w:cs="Calibri"/>
          <w:sz w:val="16"/>
          <w:szCs w:val="16"/>
        </w:rPr>
      </w:pPr>
      <w:r w:rsidRPr="00B308C4">
        <w:rPr>
          <w:rStyle w:val="highlight"/>
          <w:rFonts w:ascii="Calibri" w:hAnsi="Calibri" w:cs="Calibri"/>
        </w:rPr>
        <w:t>gaz</w:t>
      </w:r>
      <w:r w:rsidRPr="00B308C4">
        <w:rPr>
          <w:rFonts w:ascii="Calibri" w:hAnsi="Calibri" w:cs="Calibri"/>
        </w:rPr>
        <w:t>ociągi wysokiego ciśnienia –8,718 m;</w:t>
      </w:r>
    </w:p>
    <w:p w14:paraId="1AB9F26E" w14:textId="77777777" w:rsidR="00A110D8" w:rsidRPr="00B308C4" w:rsidRDefault="00A110D8" w:rsidP="00B17E12">
      <w:pPr>
        <w:pStyle w:val="Akapitzlist"/>
        <w:numPr>
          <w:ilvl w:val="0"/>
          <w:numId w:val="29"/>
        </w:numPr>
        <w:spacing w:after="0" w:line="276" w:lineRule="auto"/>
        <w:rPr>
          <w:rFonts w:ascii="Calibri" w:hAnsi="Calibri" w:cs="Calibri"/>
          <w:sz w:val="16"/>
          <w:szCs w:val="16"/>
        </w:rPr>
      </w:pPr>
      <w:r w:rsidRPr="00B308C4">
        <w:rPr>
          <w:rStyle w:val="highlight"/>
          <w:rFonts w:ascii="Calibri" w:hAnsi="Calibri" w:cs="Calibri"/>
        </w:rPr>
        <w:t>gaz</w:t>
      </w:r>
      <w:r w:rsidRPr="00B308C4">
        <w:rPr>
          <w:rFonts w:ascii="Calibri" w:hAnsi="Calibri" w:cs="Calibri"/>
        </w:rPr>
        <w:t>ociągi średniego ciśnienia –47,513 m;</w:t>
      </w:r>
    </w:p>
    <w:p w14:paraId="1C660356" w14:textId="0D7C9574" w:rsidR="00A110D8" w:rsidRPr="00B308C4" w:rsidRDefault="00A110D8" w:rsidP="00B17E12">
      <w:pPr>
        <w:pStyle w:val="Akapitzlist"/>
        <w:numPr>
          <w:ilvl w:val="0"/>
          <w:numId w:val="29"/>
        </w:numPr>
        <w:spacing w:after="0" w:line="276" w:lineRule="auto"/>
        <w:rPr>
          <w:rFonts w:ascii="Calibri" w:hAnsi="Calibri" w:cs="Calibri"/>
          <w:sz w:val="16"/>
          <w:szCs w:val="16"/>
        </w:rPr>
      </w:pPr>
      <w:r w:rsidRPr="00B308C4">
        <w:rPr>
          <w:rFonts w:ascii="Calibri" w:hAnsi="Calibri" w:cs="Calibri"/>
        </w:rPr>
        <w:t>przyłącza</w:t>
      </w:r>
      <w:r w:rsidR="00EB2BD2">
        <w:rPr>
          <w:rFonts w:ascii="Calibri" w:hAnsi="Calibri" w:cs="Calibri"/>
        </w:rPr>
        <w:t xml:space="preserve"> </w:t>
      </w:r>
      <w:r w:rsidRPr="00B308C4">
        <w:rPr>
          <w:rStyle w:val="highlight"/>
          <w:rFonts w:ascii="Calibri" w:hAnsi="Calibri" w:cs="Calibri"/>
        </w:rPr>
        <w:t>gaz</w:t>
      </w:r>
      <w:r w:rsidRPr="00B308C4">
        <w:rPr>
          <w:rFonts w:ascii="Calibri" w:hAnsi="Calibri" w:cs="Calibri"/>
        </w:rPr>
        <w:t>owe średniego ciśnienia –10,792 m –579 szt.</w:t>
      </w:r>
    </w:p>
    <w:p w14:paraId="729E24CF" w14:textId="56CBA571" w:rsidR="00EA4049" w:rsidRPr="00B308C4" w:rsidRDefault="00A110D8" w:rsidP="00B17E12">
      <w:pPr>
        <w:spacing w:after="0" w:line="276" w:lineRule="auto"/>
        <w:rPr>
          <w:rFonts w:ascii="Calibri" w:hAnsi="Calibri" w:cs="Calibri"/>
          <w:sz w:val="16"/>
          <w:szCs w:val="16"/>
        </w:rPr>
      </w:pPr>
      <w:r w:rsidRPr="00B308C4">
        <w:rPr>
          <w:rFonts w:ascii="Calibri" w:hAnsi="Calibri" w:cs="Calibri"/>
        </w:rPr>
        <w:t>Redukcja ciśnienia następuje poprzez indywidualne reduktory domowe. Zrealizowany układ sieci stwarza możliwość dalszej jego rozbudowy na obszar całej gminy.</w:t>
      </w:r>
    </w:p>
    <w:p w14:paraId="574300FB" w14:textId="7B2C8893" w:rsidR="00EA4049" w:rsidRPr="00B308C4" w:rsidRDefault="00EA4049" w:rsidP="00B17E12">
      <w:pPr>
        <w:spacing w:after="0" w:line="276" w:lineRule="auto"/>
        <w:rPr>
          <w:rFonts w:ascii="Calibri" w:hAnsi="Calibri" w:cs="Calibri"/>
          <w:highlight w:val="yellow"/>
        </w:rPr>
      </w:pPr>
    </w:p>
    <w:p w14:paraId="7762736C" w14:textId="77777777" w:rsidR="00EA4049" w:rsidRPr="00B308C4" w:rsidRDefault="00EA4049" w:rsidP="00B17E12">
      <w:pPr>
        <w:spacing w:after="0" w:line="276" w:lineRule="auto"/>
        <w:rPr>
          <w:rFonts w:ascii="Calibri" w:hAnsi="Calibri" w:cs="Calibri"/>
          <w:highlight w:val="yellow"/>
        </w:rPr>
      </w:pPr>
    </w:p>
    <w:p w14:paraId="25250BA1" w14:textId="12DB31D8" w:rsidR="003E3CE9" w:rsidRPr="00B308C4" w:rsidRDefault="003E3CE9" w:rsidP="00B17E12">
      <w:pPr>
        <w:pStyle w:val="Nagwek2"/>
        <w:numPr>
          <w:ilvl w:val="0"/>
          <w:numId w:val="0"/>
        </w:numPr>
        <w:spacing w:before="0" w:line="276" w:lineRule="auto"/>
        <w:rPr>
          <w:rFonts w:ascii="Calibri" w:hAnsi="Calibri" w:cs="Calibri"/>
          <w:color w:val="auto"/>
          <w:sz w:val="28"/>
          <w:szCs w:val="28"/>
        </w:rPr>
      </w:pPr>
      <w:bookmarkStart w:id="78" w:name="_Toc64552893"/>
      <w:r w:rsidRPr="00B308C4">
        <w:rPr>
          <w:rFonts w:ascii="Calibri" w:hAnsi="Calibri" w:cs="Calibri"/>
          <w:color w:val="auto"/>
          <w:sz w:val="28"/>
          <w:szCs w:val="28"/>
        </w:rPr>
        <w:t>4.</w:t>
      </w:r>
      <w:r w:rsidR="00D42BB1" w:rsidRPr="00B308C4">
        <w:rPr>
          <w:rFonts w:ascii="Calibri" w:hAnsi="Calibri" w:cs="Calibri"/>
          <w:color w:val="auto"/>
          <w:sz w:val="28"/>
          <w:szCs w:val="28"/>
        </w:rPr>
        <w:t>7</w:t>
      </w:r>
      <w:r w:rsidRPr="00B308C4">
        <w:rPr>
          <w:rFonts w:ascii="Calibri" w:hAnsi="Calibri" w:cs="Calibri"/>
          <w:color w:val="auto"/>
          <w:sz w:val="28"/>
          <w:szCs w:val="28"/>
        </w:rPr>
        <w:t xml:space="preserve"> Komunikacja</w:t>
      </w:r>
      <w:bookmarkEnd w:id="76"/>
      <w:bookmarkEnd w:id="77"/>
      <w:bookmarkEnd w:id="78"/>
      <w:r w:rsidRPr="00B308C4">
        <w:rPr>
          <w:rFonts w:ascii="Calibri" w:hAnsi="Calibri" w:cs="Calibri"/>
          <w:color w:val="auto"/>
          <w:sz w:val="28"/>
          <w:szCs w:val="28"/>
        </w:rPr>
        <w:t xml:space="preserve"> </w:t>
      </w:r>
    </w:p>
    <w:p w14:paraId="4C373CD9" w14:textId="77777777" w:rsidR="00EA4049" w:rsidRPr="00B308C4" w:rsidRDefault="00EA4049" w:rsidP="00B17E12">
      <w:pPr>
        <w:autoSpaceDE w:val="0"/>
        <w:autoSpaceDN w:val="0"/>
        <w:adjustRightInd w:val="0"/>
        <w:spacing w:after="0" w:line="276" w:lineRule="auto"/>
        <w:rPr>
          <w:rFonts w:ascii="Calibri" w:hAnsi="Calibri" w:cs="Calibri"/>
          <w:b/>
          <w:bCs/>
          <w:lang w:eastAsia="pl-PL"/>
        </w:rPr>
      </w:pPr>
      <w:r w:rsidRPr="00B308C4">
        <w:rPr>
          <w:rFonts w:ascii="Calibri" w:hAnsi="Calibri" w:cs="Calibri"/>
        </w:rPr>
        <w:t xml:space="preserve">Głównym elementem układu komunikacyjnego gminy Lipnik są: </w:t>
      </w:r>
    </w:p>
    <w:p w14:paraId="7E262EF0" w14:textId="7F7E2C7F" w:rsidR="00EA4049" w:rsidRPr="00B308C4" w:rsidRDefault="00EA4049" w:rsidP="00B17E12">
      <w:pPr>
        <w:pStyle w:val="Default"/>
        <w:numPr>
          <w:ilvl w:val="0"/>
          <w:numId w:val="26"/>
        </w:numPr>
        <w:spacing w:line="276" w:lineRule="auto"/>
        <w:jc w:val="both"/>
        <w:rPr>
          <w:rFonts w:eastAsia="Calibri"/>
          <w:sz w:val="22"/>
          <w:szCs w:val="22"/>
        </w:rPr>
      </w:pPr>
      <w:r w:rsidRPr="00B308C4">
        <w:rPr>
          <w:b/>
          <w:bCs/>
          <w:color w:val="auto"/>
          <w:sz w:val="22"/>
          <w:szCs w:val="22"/>
        </w:rPr>
        <w:t xml:space="preserve">Droga Krajowa nr 9 </w:t>
      </w:r>
      <w:r w:rsidRPr="00B308C4">
        <w:rPr>
          <w:rFonts w:eastAsia="Calibri"/>
          <w:sz w:val="22"/>
          <w:szCs w:val="22"/>
        </w:rPr>
        <w:t>Radom – Iłża – Ostrowiec Św. – Opatów – Lipnik – Klimontów – Łoniów – Nagnajów – Kolbuszowa – Głogów Młp. – Rzeszów – Babica – Lutcza – Domaradz – Miejsce Piastowe – Dukla – Barwinek – gr. państwa (8,76 km),</w:t>
      </w:r>
      <w:r w:rsidRPr="00B308C4">
        <w:rPr>
          <w:sz w:val="22"/>
          <w:szCs w:val="22"/>
        </w:rPr>
        <w:t xml:space="preserve"> stan techniczny drogi dobry</w:t>
      </w:r>
      <w:r w:rsidR="00EB2BD2">
        <w:rPr>
          <w:sz w:val="22"/>
          <w:szCs w:val="22"/>
        </w:rPr>
        <w:t>.</w:t>
      </w:r>
    </w:p>
    <w:p w14:paraId="19E3B2CA" w14:textId="45C1ECD2" w:rsidR="00EA4049" w:rsidRPr="00B308C4" w:rsidRDefault="00EA4049" w:rsidP="00B17E12">
      <w:pPr>
        <w:pStyle w:val="Default"/>
        <w:numPr>
          <w:ilvl w:val="0"/>
          <w:numId w:val="26"/>
        </w:numPr>
        <w:spacing w:line="276" w:lineRule="auto"/>
        <w:jc w:val="both"/>
        <w:rPr>
          <w:rFonts w:eastAsia="Calibri"/>
          <w:sz w:val="22"/>
          <w:szCs w:val="22"/>
        </w:rPr>
      </w:pPr>
      <w:r w:rsidRPr="00B308C4">
        <w:rPr>
          <w:b/>
          <w:bCs/>
          <w:color w:val="auto"/>
          <w:sz w:val="22"/>
          <w:szCs w:val="22"/>
        </w:rPr>
        <w:t>Droga Krajowa nr</w:t>
      </w:r>
      <w:r w:rsidRPr="00B308C4">
        <w:rPr>
          <w:b/>
          <w:color w:val="auto"/>
          <w:sz w:val="22"/>
          <w:szCs w:val="22"/>
        </w:rPr>
        <w:t xml:space="preserve"> 77</w:t>
      </w:r>
      <w:r w:rsidRPr="00B308C4">
        <w:rPr>
          <w:color w:val="auto"/>
          <w:sz w:val="22"/>
          <w:szCs w:val="22"/>
        </w:rPr>
        <w:t xml:space="preserve"> </w:t>
      </w:r>
      <w:r w:rsidRPr="00B308C4">
        <w:rPr>
          <w:rFonts w:eastAsia="Calibri"/>
          <w:sz w:val="22"/>
          <w:szCs w:val="22"/>
        </w:rPr>
        <w:t xml:space="preserve">Lipnik – Sandomierz – Stalowa Wola – Leżajsk – Tryńcza – Jarosław – Radymno – </w:t>
      </w:r>
      <w:r w:rsidR="00D026A7" w:rsidRPr="00B308C4">
        <w:rPr>
          <w:rFonts w:eastAsia="Calibri"/>
          <w:sz w:val="22"/>
          <w:szCs w:val="22"/>
        </w:rPr>
        <w:t xml:space="preserve">Przemyśl </w:t>
      </w:r>
      <w:r w:rsidR="00D026A7" w:rsidRPr="00B308C4">
        <w:rPr>
          <w:color w:val="auto"/>
          <w:sz w:val="22"/>
          <w:szCs w:val="22"/>
        </w:rPr>
        <w:t>(</w:t>
      </w:r>
      <w:r w:rsidRPr="00B308C4">
        <w:rPr>
          <w:color w:val="auto"/>
          <w:sz w:val="22"/>
          <w:szCs w:val="22"/>
        </w:rPr>
        <w:t>2,88 km),</w:t>
      </w:r>
      <w:r w:rsidRPr="00B308C4">
        <w:rPr>
          <w:sz w:val="22"/>
          <w:szCs w:val="22"/>
        </w:rPr>
        <w:t xml:space="preserve"> stan techniczny drogi dobry</w:t>
      </w:r>
      <w:r w:rsidR="00EB2BD2">
        <w:rPr>
          <w:sz w:val="22"/>
          <w:szCs w:val="22"/>
        </w:rPr>
        <w:t>.</w:t>
      </w:r>
    </w:p>
    <w:p w14:paraId="4F4E9DC3" w14:textId="77777777" w:rsidR="00EA4049" w:rsidRPr="00B308C4" w:rsidRDefault="00EA4049" w:rsidP="00B17E12">
      <w:pPr>
        <w:pStyle w:val="Akapitzlist"/>
        <w:numPr>
          <w:ilvl w:val="0"/>
          <w:numId w:val="25"/>
        </w:numPr>
        <w:spacing w:after="0" w:line="276" w:lineRule="auto"/>
        <w:rPr>
          <w:rFonts w:ascii="Calibri" w:hAnsi="Calibri" w:cs="Calibri"/>
        </w:rPr>
      </w:pPr>
      <w:r w:rsidRPr="00B308C4">
        <w:rPr>
          <w:rFonts w:ascii="Calibri" w:hAnsi="Calibri" w:cs="Calibri"/>
          <w:b/>
          <w:bCs/>
          <w:lang w:eastAsia="pl-PL"/>
        </w:rPr>
        <w:t xml:space="preserve">Drogi powiatowe - </w:t>
      </w:r>
      <w:r w:rsidRPr="00B308C4">
        <w:rPr>
          <w:rFonts w:ascii="Calibri" w:hAnsi="Calibri" w:cs="Calibri"/>
        </w:rPr>
        <w:t xml:space="preserve">łącznie na terenie gminy Lipnik jest ich 40,64 km, stan nawierzchni dróg powiatowych jest zróżnicowany od zadawalającego do bardzo dobrego. </w:t>
      </w:r>
    </w:p>
    <w:p w14:paraId="16072C64" w14:textId="77777777" w:rsidR="00EA4049" w:rsidRPr="00B308C4" w:rsidRDefault="00EA4049" w:rsidP="00B17E12">
      <w:pPr>
        <w:pStyle w:val="Akapitzlist"/>
        <w:numPr>
          <w:ilvl w:val="0"/>
          <w:numId w:val="25"/>
        </w:numPr>
        <w:autoSpaceDE w:val="0"/>
        <w:autoSpaceDN w:val="0"/>
        <w:adjustRightInd w:val="0"/>
        <w:spacing w:after="0" w:line="276" w:lineRule="auto"/>
        <w:rPr>
          <w:rFonts w:ascii="Calibri" w:hAnsi="Calibri" w:cs="Calibri"/>
          <w:b/>
          <w:bCs/>
          <w:lang w:eastAsia="pl-PL"/>
        </w:rPr>
      </w:pPr>
      <w:r w:rsidRPr="00B308C4">
        <w:rPr>
          <w:rFonts w:ascii="Calibri" w:hAnsi="Calibri" w:cs="Calibri"/>
          <w:b/>
          <w:bCs/>
          <w:lang w:eastAsia="pl-PL"/>
        </w:rPr>
        <w:t xml:space="preserve">Drogi gminne - </w:t>
      </w:r>
      <w:r w:rsidRPr="00B308C4">
        <w:rPr>
          <w:rFonts w:ascii="Calibri" w:hAnsi="Calibri" w:cs="Calibri"/>
        </w:rPr>
        <w:t xml:space="preserve">uzupełniającą sieć dróg publicznych stanowią drogi gminne. Łączna ich długość wynosi 95,58 km. </w:t>
      </w:r>
    </w:p>
    <w:p w14:paraId="013B5FFE" w14:textId="77777777" w:rsidR="00EA4049" w:rsidRPr="00B308C4" w:rsidRDefault="00EA4049" w:rsidP="00B17E12">
      <w:pPr>
        <w:autoSpaceDE w:val="0"/>
        <w:autoSpaceDN w:val="0"/>
        <w:adjustRightInd w:val="0"/>
        <w:spacing w:after="0" w:line="276" w:lineRule="auto"/>
        <w:rPr>
          <w:rFonts w:ascii="Calibri" w:eastAsia="BookAntiqua" w:hAnsi="Calibri" w:cs="Calibri"/>
        </w:rPr>
      </w:pPr>
    </w:p>
    <w:p w14:paraId="2C3EB70B" w14:textId="16F2F205" w:rsidR="00EA4049" w:rsidRPr="00B308C4" w:rsidRDefault="00EA4049" w:rsidP="00B17E12">
      <w:pPr>
        <w:autoSpaceDE w:val="0"/>
        <w:autoSpaceDN w:val="0"/>
        <w:adjustRightInd w:val="0"/>
        <w:spacing w:after="0" w:line="276" w:lineRule="auto"/>
        <w:rPr>
          <w:rFonts w:ascii="Calibri" w:eastAsia="BookAntiqua" w:hAnsi="Calibri" w:cs="Calibri"/>
        </w:rPr>
      </w:pPr>
      <w:r w:rsidRPr="00B308C4">
        <w:rPr>
          <w:rFonts w:ascii="Calibri" w:eastAsia="BookAntiqua" w:hAnsi="Calibri" w:cs="Calibri"/>
        </w:rPr>
        <w:t xml:space="preserve">Pomimo dużego wysiłku inwestycyjnego gminy i powiatu w zakresie modernizacji infrastruktury drogowej, parametry techniczne i użytkowe części dróg powiatowych i gminnych nie odpowiadają wymaganym standardom. Wiele odcinków dróg nie posiada dostatecznej nośności - parametru technicznego bardzo ważnego przy obecnym stałym wzroście przewozu towarów transportem kołowym. Postępująca degradacja dróg wymaga przeprowadzania znacznego zakresu remontów bieżących, poprawy stanu poboczy i odwodnienia oraz uregulowania stanu prawnego pasów drogowych. </w:t>
      </w:r>
      <w:r w:rsidRPr="00B308C4">
        <w:rPr>
          <w:rFonts w:ascii="Calibri" w:hAnsi="Calibri" w:cs="Calibri"/>
        </w:rPr>
        <w:t>Przez teren gminy nie przebiega żadna linia kolejowa. Najbliższe stacje kolejowe znajduje się w Sandomierzu i Ostrowcu Świętokrzyskim.</w:t>
      </w:r>
    </w:p>
    <w:p w14:paraId="28DBB41F" w14:textId="77777777" w:rsidR="00EA4049" w:rsidRPr="00B308C4" w:rsidRDefault="00EA4049" w:rsidP="00B17E12">
      <w:pPr>
        <w:autoSpaceDN w:val="0"/>
        <w:spacing w:after="0" w:line="276" w:lineRule="auto"/>
        <w:rPr>
          <w:rFonts w:ascii="Calibri" w:eastAsia="Times New Roman" w:hAnsi="Calibri" w:cs="Calibri"/>
          <w:sz w:val="20"/>
          <w:szCs w:val="20"/>
          <w:lang w:eastAsia="pl-PL"/>
        </w:rPr>
      </w:pPr>
    </w:p>
    <w:p w14:paraId="0D0B1EDE" w14:textId="7EABD3EE" w:rsidR="00A110D8" w:rsidRPr="00B308C4" w:rsidRDefault="00A110D8" w:rsidP="00B17E12">
      <w:pPr>
        <w:pStyle w:val="Tekstpodstawowyzwciciem"/>
        <w:spacing w:after="0"/>
        <w:ind w:firstLine="0"/>
        <w:jc w:val="both"/>
        <w:rPr>
          <w:rFonts w:ascii="Calibri" w:hAnsi="Calibri" w:cs="Calibri"/>
        </w:rPr>
      </w:pPr>
      <w:r w:rsidRPr="00B308C4">
        <w:rPr>
          <w:rFonts w:ascii="Calibri" w:hAnsi="Calibri" w:cs="Calibri"/>
        </w:rPr>
        <w:t>Obsługę  komunikacyjną  zbiorową  realizują  autobusy  Przedsiębiorstwa  Państwowej Komunikacji Samochodowej i prywatni przewoźnicy.</w:t>
      </w:r>
      <w:r w:rsidRPr="00B308C4">
        <w:rPr>
          <w:rFonts w:ascii="Calibri" w:hAnsi="Calibri" w:cs="Calibri"/>
          <w:lang w:val="pl-PL"/>
        </w:rPr>
        <w:t xml:space="preserve"> </w:t>
      </w:r>
      <w:r w:rsidRPr="00B308C4">
        <w:rPr>
          <w:rFonts w:ascii="Calibri" w:hAnsi="Calibri" w:cs="Calibri"/>
        </w:rPr>
        <w:t>Polityka komunikacyjna gminy zakłada podporządkowanie  układu  komunikacyjnego  dla  swobodnego  korzystania  z  samochodu osobowego.  Nie  stwarza  się  ograniczeń  odnośnie  użytkowania  samochodów  osobowych, ciężarowych i parkowania.</w:t>
      </w:r>
      <w:r w:rsidRPr="00B308C4">
        <w:rPr>
          <w:rFonts w:ascii="Calibri" w:hAnsi="Calibri" w:cs="Calibri"/>
          <w:lang w:val="pl-PL"/>
        </w:rPr>
        <w:t xml:space="preserve"> </w:t>
      </w:r>
      <w:r w:rsidRPr="00B308C4">
        <w:rPr>
          <w:rFonts w:ascii="Calibri" w:hAnsi="Calibri" w:cs="Calibri"/>
        </w:rPr>
        <w:t>Pod względem zaopatrzenia w paliwo gminę obsługują trzy</w:t>
      </w:r>
      <w:r w:rsidRPr="00B308C4">
        <w:rPr>
          <w:rFonts w:ascii="Calibri" w:hAnsi="Calibri" w:cs="Calibri"/>
          <w:lang w:val="pl-PL"/>
        </w:rPr>
        <w:t xml:space="preserve"> </w:t>
      </w:r>
      <w:r w:rsidRPr="00B308C4">
        <w:rPr>
          <w:rFonts w:ascii="Calibri" w:hAnsi="Calibri" w:cs="Calibri"/>
        </w:rPr>
        <w:t>stacje paliw:</w:t>
      </w:r>
    </w:p>
    <w:p w14:paraId="086B8165" w14:textId="77777777" w:rsidR="00A110D8" w:rsidRPr="00B308C4" w:rsidRDefault="00A110D8" w:rsidP="00B17E12">
      <w:pPr>
        <w:pStyle w:val="Tekstpodstawowyzwciciem"/>
        <w:numPr>
          <w:ilvl w:val="0"/>
          <w:numId w:val="27"/>
        </w:numPr>
        <w:spacing w:after="0"/>
        <w:jc w:val="both"/>
        <w:rPr>
          <w:rFonts w:ascii="Calibri" w:hAnsi="Calibri" w:cs="Calibri"/>
        </w:rPr>
      </w:pPr>
      <w:r w:rsidRPr="00B308C4">
        <w:rPr>
          <w:rFonts w:ascii="Calibri" w:hAnsi="Calibri" w:cs="Calibri"/>
        </w:rPr>
        <w:t>przy drodze krajowej Nr 9 we Włostowie i Kurowie;</w:t>
      </w:r>
    </w:p>
    <w:p w14:paraId="7710253E" w14:textId="1F512E57" w:rsidR="003E3CE9" w:rsidRPr="00B308C4" w:rsidRDefault="00A110D8" w:rsidP="00B17E12">
      <w:pPr>
        <w:pStyle w:val="Tekstpodstawowyzwciciem"/>
        <w:numPr>
          <w:ilvl w:val="0"/>
          <w:numId w:val="27"/>
        </w:numPr>
        <w:spacing w:after="0"/>
        <w:jc w:val="both"/>
        <w:rPr>
          <w:rFonts w:ascii="Calibri" w:hAnsi="Calibri" w:cs="Calibri"/>
        </w:rPr>
      </w:pPr>
      <w:r w:rsidRPr="00B308C4">
        <w:rPr>
          <w:rFonts w:ascii="Calibri" w:hAnsi="Calibri" w:cs="Calibri"/>
        </w:rPr>
        <w:t>przy drodze krajowej Nr 77 za Gołębiowem (granica gminy)</w:t>
      </w:r>
    </w:p>
    <w:p w14:paraId="319A4265" w14:textId="1F4FC59A" w:rsidR="00A110D8" w:rsidRPr="00B308C4" w:rsidRDefault="00A110D8" w:rsidP="00B17E12">
      <w:pPr>
        <w:pStyle w:val="Tekstpodstawowyzwciciem"/>
        <w:spacing w:after="0"/>
        <w:ind w:firstLine="0"/>
        <w:jc w:val="both"/>
        <w:rPr>
          <w:rFonts w:ascii="Calibri" w:hAnsi="Calibri" w:cs="Calibri"/>
          <w:highlight w:val="yellow"/>
        </w:rPr>
      </w:pPr>
    </w:p>
    <w:p w14:paraId="525C6A7A" w14:textId="1D4E5130" w:rsidR="00A110D8" w:rsidRPr="00B308C4" w:rsidRDefault="00A110D8" w:rsidP="00B17E12">
      <w:pPr>
        <w:pStyle w:val="Tekstpodstawowyzwciciem"/>
        <w:spacing w:after="0"/>
        <w:ind w:firstLine="0"/>
        <w:jc w:val="both"/>
        <w:rPr>
          <w:rFonts w:ascii="Calibri" w:hAnsi="Calibri" w:cs="Calibri"/>
          <w:highlight w:val="yellow"/>
        </w:rPr>
      </w:pPr>
      <w:r w:rsidRPr="00B308C4">
        <w:rPr>
          <w:rFonts w:ascii="Calibri" w:hAnsi="Calibri" w:cs="Calibri"/>
        </w:rPr>
        <w:t>Przez teren gminy nie przebiega żadna linia kolejowa. Najbliższe stacje kolejowe</w:t>
      </w:r>
      <w:r w:rsidR="00EB2BD2">
        <w:rPr>
          <w:rFonts w:ascii="Calibri" w:hAnsi="Calibri" w:cs="Calibri"/>
          <w:lang w:val="pl-PL"/>
        </w:rPr>
        <w:t xml:space="preserve"> </w:t>
      </w:r>
      <w:r w:rsidRPr="00B308C4">
        <w:rPr>
          <w:rFonts w:ascii="Calibri" w:hAnsi="Calibri" w:cs="Calibri"/>
        </w:rPr>
        <w:t>znajduje się w Sandomierzu</w:t>
      </w:r>
      <w:r w:rsidR="00EB2BD2">
        <w:rPr>
          <w:rFonts w:ascii="Calibri" w:hAnsi="Calibri" w:cs="Calibri"/>
          <w:lang w:val="pl-PL"/>
        </w:rPr>
        <w:t xml:space="preserve"> </w:t>
      </w:r>
      <w:r w:rsidRPr="00B308C4">
        <w:rPr>
          <w:rFonts w:ascii="Calibri" w:hAnsi="Calibri" w:cs="Calibri"/>
        </w:rPr>
        <w:t>i Ostrowcu Świętokrzyskim</w:t>
      </w:r>
    </w:p>
    <w:p w14:paraId="127B6553" w14:textId="77777777" w:rsidR="00A110D8" w:rsidRPr="00B308C4" w:rsidRDefault="00A110D8" w:rsidP="00B17E12">
      <w:pPr>
        <w:pStyle w:val="Tekstpodstawowyzwciciem"/>
        <w:spacing w:after="0"/>
        <w:ind w:firstLine="0"/>
        <w:jc w:val="both"/>
        <w:rPr>
          <w:rFonts w:ascii="Calibri" w:hAnsi="Calibri" w:cs="Calibri"/>
          <w:highlight w:val="yellow"/>
        </w:rPr>
      </w:pPr>
    </w:p>
    <w:p w14:paraId="6BB6AB37" w14:textId="1DD94BB4" w:rsidR="00D42BB1" w:rsidRPr="00B308C4" w:rsidRDefault="00D42BB1" w:rsidP="00B17E12">
      <w:pPr>
        <w:pStyle w:val="Nagwek2"/>
        <w:numPr>
          <w:ilvl w:val="0"/>
          <w:numId w:val="0"/>
        </w:numPr>
        <w:spacing w:before="0" w:line="276" w:lineRule="auto"/>
        <w:rPr>
          <w:rFonts w:ascii="Calibri" w:hAnsi="Calibri" w:cs="Calibri"/>
          <w:color w:val="auto"/>
          <w:sz w:val="28"/>
          <w:szCs w:val="28"/>
        </w:rPr>
      </w:pPr>
      <w:bookmarkStart w:id="79" w:name="_Toc453757716"/>
      <w:bookmarkStart w:id="80" w:name="_Toc480287603"/>
      <w:bookmarkStart w:id="81" w:name="_Toc64552894"/>
      <w:bookmarkStart w:id="82" w:name="_Toc453757719"/>
      <w:bookmarkStart w:id="83" w:name="_Toc480287607"/>
      <w:r w:rsidRPr="00B308C4">
        <w:rPr>
          <w:rFonts w:ascii="Calibri" w:hAnsi="Calibri" w:cs="Calibri"/>
          <w:color w:val="auto"/>
          <w:sz w:val="28"/>
          <w:szCs w:val="28"/>
        </w:rPr>
        <w:t>4.8 Gospodarka odpadami</w:t>
      </w:r>
      <w:bookmarkStart w:id="84" w:name="_Toc477789511"/>
      <w:bookmarkStart w:id="85" w:name="_Toc477789772"/>
      <w:bookmarkEnd w:id="79"/>
      <w:bookmarkEnd w:id="80"/>
      <w:bookmarkEnd w:id="81"/>
    </w:p>
    <w:p w14:paraId="5EFC911E" w14:textId="77777777" w:rsidR="00C53ECE" w:rsidRPr="00B308C4" w:rsidRDefault="00C53ECE" w:rsidP="00B17E12">
      <w:pPr>
        <w:spacing w:after="0" w:line="276" w:lineRule="auto"/>
        <w:rPr>
          <w:rFonts w:ascii="Calibri" w:eastAsia="Times New Roman" w:hAnsi="Calibri" w:cs="Calibri"/>
          <w:lang w:eastAsia="pl-PL"/>
        </w:rPr>
      </w:pPr>
      <w:bookmarkStart w:id="86" w:name="_Toc480287604"/>
      <w:r w:rsidRPr="00B308C4">
        <w:rPr>
          <w:rFonts w:ascii="Calibri" w:eastAsia="Times New Roman" w:hAnsi="Calibri" w:cs="Calibri"/>
          <w:lang w:eastAsia="pl-PL"/>
        </w:rPr>
        <w:t>Gmina jest zrzeszona w Ekologicznym Związku Gmin Dorzecza Koprzywianki. Od 2005 roku EZGDK dysponuje własnym Zakładem Utylizacji Odpadów Komunalnym w Janczycach, gmina Baćkowice, będącym elementem sieci zakładów wojewódzkiego systemu gospodarki odpadami. ZUOK w pierwszej kolejności przyjmuje zagospodarowanie:</w:t>
      </w:r>
    </w:p>
    <w:p w14:paraId="787BB907" w14:textId="77777777" w:rsidR="00C53ECE" w:rsidRPr="00B308C4" w:rsidRDefault="00C53ECE" w:rsidP="00B17E12">
      <w:pPr>
        <w:pStyle w:val="Akapitzlist"/>
        <w:numPr>
          <w:ilvl w:val="0"/>
          <w:numId w:val="30"/>
        </w:numPr>
        <w:spacing w:after="0" w:line="276" w:lineRule="auto"/>
        <w:rPr>
          <w:rFonts w:ascii="Calibri" w:eastAsia="Times New Roman" w:hAnsi="Calibri" w:cs="Calibri"/>
          <w:lang w:eastAsia="pl-PL"/>
        </w:rPr>
      </w:pPr>
      <w:r w:rsidRPr="00B308C4">
        <w:rPr>
          <w:rFonts w:ascii="Calibri" w:eastAsia="Times New Roman" w:hAnsi="Calibri" w:cs="Calibri"/>
          <w:lang w:eastAsia="pl-PL"/>
        </w:rPr>
        <w:t>Komunalne odpady zamieszane na kwaterę składowiska;</w:t>
      </w:r>
    </w:p>
    <w:p w14:paraId="38BAF775" w14:textId="77777777" w:rsidR="00C53ECE" w:rsidRPr="00B308C4" w:rsidRDefault="00C53ECE" w:rsidP="00B17E12">
      <w:pPr>
        <w:pStyle w:val="Akapitzlist"/>
        <w:numPr>
          <w:ilvl w:val="0"/>
          <w:numId w:val="30"/>
        </w:numPr>
        <w:spacing w:after="0" w:line="276" w:lineRule="auto"/>
        <w:rPr>
          <w:rFonts w:ascii="Calibri" w:eastAsia="Times New Roman" w:hAnsi="Calibri" w:cs="Calibri"/>
          <w:lang w:eastAsia="pl-PL"/>
        </w:rPr>
      </w:pPr>
      <w:r w:rsidRPr="00B308C4">
        <w:rPr>
          <w:rFonts w:ascii="Calibri" w:eastAsia="Times New Roman" w:hAnsi="Calibri" w:cs="Calibri"/>
          <w:lang w:eastAsia="pl-PL"/>
        </w:rPr>
        <w:t>Komunalne odpady opakowaniowe na sortownię;</w:t>
      </w:r>
    </w:p>
    <w:p w14:paraId="5EA05D8E" w14:textId="7BDF187A" w:rsidR="00C53ECE" w:rsidRPr="00B308C4" w:rsidRDefault="00C53ECE" w:rsidP="00B17E12">
      <w:pPr>
        <w:pStyle w:val="Akapitzlist"/>
        <w:numPr>
          <w:ilvl w:val="0"/>
          <w:numId w:val="30"/>
        </w:numPr>
        <w:spacing w:after="0" w:line="276" w:lineRule="auto"/>
        <w:rPr>
          <w:rFonts w:ascii="Calibri" w:eastAsia="Times New Roman" w:hAnsi="Calibri" w:cs="Calibri"/>
          <w:lang w:eastAsia="pl-PL"/>
        </w:rPr>
      </w:pPr>
      <w:r w:rsidRPr="00B308C4">
        <w:rPr>
          <w:rFonts w:ascii="Calibri" w:eastAsia="Times New Roman" w:hAnsi="Calibri" w:cs="Calibri"/>
          <w:lang w:eastAsia="pl-PL"/>
        </w:rPr>
        <w:t xml:space="preserve">Komunalne odpady budowlane na wydzielony teren obiektu. </w:t>
      </w:r>
    </w:p>
    <w:p w14:paraId="768E3A97" w14:textId="77777777" w:rsidR="00C53ECE" w:rsidRPr="00B308C4" w:rsidRDefault="00C53ECE" w:rsidP="00B17E12">
      <w:pPr>
        <w:pStyle w:val="dtn"/>
        <w:shd w:val="clear" w:color="auto" w:fill="FFFFFF"/>
        <w:spacing w:before="0" w:beforeAutospacing="0" w:after="0" w:afterAutospacing="0" w:line="276" w:lineRule="auto"/>
        <w:jc w:val="both"/>
        <w:rPr>
          <w:rFonts w:ascii="Calibri" w:eastAsia="Times New Roman" w:hAnsi="Calibri" w:cs="Calibri"/>
          <w:sz w:val="22"/>
          <w:szCs w:val="22"/>
        </w:rPr>
      </w:pPr>
    </w:p>
    <w:p w14:paraId="2572FF18" w14:textId="12477CA8" w:rsidR="00C53ECE" w:rsidRPr="00B308C4" w:rsidRDefault="00C53ECE" w:rsidP="00B17E12">
      <w:pPr>
        <w:pStyle w:val="dtn"/>
        <w:shd w:val="clear" w:color="auto" w:fill="FFFFFF"/>
        <w:spacing w:before="0" w:beforeAutospacing="0" w:after="0" w:afterAutospacing="0" w:line="276" w:lineRule="auto"/>
        <w:jc w:val="both"/>
        <w:rPr>
          <w:rFonts w:ascii="Calibri" w:hAnsi="Calibri" w:cs="Calibri"/>
          <w:sz w:val="22"/>
          <w:szCs w:val="22"/>
        </w:rPr>
      </w:pPr>
      <w:r w:rsidRPr="00B308C4">
        <w:rPr>
          <w:rFonts w:ascii="Calibri" w:eastAsia="Times New Roman" w:hAnsi="Calibri" w:cs="Calibri"/>
          <w:sz w:val="22"/>
          <w:szCs w:val="22"/>
        </w:rPr>
        <w:t xml:space="preserve">Usługi w zakresie odbierania odpadów z terenu gminy Lipnik świadczą dwie firmy: </w:t>
      </w:r>
      <w:r w:rsidRPr="00B308C4">
        <w:rPr>
          <w:rFonts w:ascii="Calibri" w:eastAsia="Times New Roman" w:hAnsi="Calibri" w:cs="Calibri"/>
          <w:sz w:val="22"/>
          <w:szCs w:val="22"/>
        </w:rPr>
        <w:sym w:font="Symbol" w:char="F02D"/>
      </w:r>
      <w:r w:rsidRPr="00B308C4">
        <w:rPr>
          <w:rFonts w:ascii="Calibri" w:eastAsia="Times New Roman" w:hAnsi="Calibri" w:cs="Calibri"/>
          <w:sz w:val="22"/>
          <w:szCs w:val="22"/>
        </w:rPr>
        <w:t>Ekologiczny Związek Gmin Dorzecza Koprzywianki, Baćkowice 86;</w:t>
      </w:r>
      <w:r w:rsidRPr="00B308C4">
        <w:rPr>
          <w:rFonts w:ascii="Calibri" w:eastAsia="Times New Roman" w:hAnsi="Calibri" w:cs="Calibri"/>
          <w:sz w:val="22"/>
          <w:szCs w:val="22"/>
        </w:rPr>
        <w:sym w:font="Symbol" w:char="F02D"/>
      </w:r>
      <w:r w:rsidRPr="00B308C4">
        <w:rPr>
          <w:rFonts w:ascii="Calibri" w:eastAsia="Times New Roman" w:hAnsi="Calibri" w:cs="Calibri"/>
          <w:sz w:val="22"/>
          <w:szCs w:val="22"/>
        </w:rPr>
        <w:t>Przedsiębiorstwo Usługowo –Handlowe „Santa Eko”, Tadeusz Zych, Izabela Rutowska, Sandomierz, ul. Portowa 24. Realizują oni zbiórkę odpadów komunalnych zmieszanych gromadzonych w pojemnikach 1,1m3 i 2,2m3, usytuowanych</w:t>
      </w:r>
      <w:r w:rsidR="00EB2BD2">
        <w:rPr>
          <w:rFonts w:ascii="Calibri" w:eastAsia="Times New Roman" w:hAnsi="Calibri" w:cs="Calibri"/>
          <w:sz w:val="22"/>
          <w:szCs w:val="22"/>
        </w:rPr>
        <w:br/>
      </w:r>
      <w:r w:rsidRPr="00B308C4">
        <w:rPr>
          <w:rFonts w:ascii="Calibri" w:eastAsia="Times New Roman" w:hAnsi="Calibri" w:cs="Calibri"/>
          <w:sz w:val="22"/>
          <w:szCs w:val="22"/>
        </w:rPr>
        <w:t>w poszczególnych sołectwach oraz zbiórkę odpadów zmieszanych gromadzonych w pojemnikach 110 litrów przekazanych właścicielom nieruchomości, którzy podpisali umowy indywidualne z w/w odbiorcami. Wprowadzono również system odbioru odpadów opakowaniowych poprzez kolorowe worki dla gospodarstw indywidualnych. Gmina zakupiła również pojemniki typu IGLOO w ilości 12 sztuk rozstawione w szkołach w 10 miejscowościach oraz pojemniki 2,5m3na selektywne odpady opakowaniowe dla wszystkich sołectw. Na obszarze gminy w 2010 roku zebrano i odebrano 405 Mg odpadów komunalnych, co daje wskaźnik 70kg/M/rok. Odpady komunalne zebrane selektywnie</w:t>
      </w:r>
      <w:r w:rsidR="00EB2BD2">
        <w:rPr>
          <w:rFonts w:ascii="Calibri" w:eastAsia="Times New Roman" w:hAnsi="Calibri" w:cs="Calibri"/>
          <w:sz w:val="22"/>
          <w:szCs w:val="22"/>
        </w:rPr>
        <w:br/>
      </w:r>
      <w:r w:rsidRPr="00B308C4">
        <w:rPr>
          <w:rFonts w:ascii="Calibri" w:eastAsia="Times New Roman" w:hAnsi="Calibri" w:cs="Calibri"/>
          <w:sz w:val="22"/>
          <w:szCs w:val="22"/>
        </w:rPr>
        <w:t>w 2010 roku: ogółem –102,7 Mg w tym: papier i tektura –13,4 Mg; szkło –61,2 Mg;</w:t>
      </w:r>
      <w:r w:rsidR="004E12EA">
        <w:rPr>
          <w:rFonts w:ascii="Calibri" w:eastAsia="Times New Roman" w:hAnsi="Calibri" w:cs="Calibri"/>
          <w:sz w:val="22"/>
          <w:szCs w:val="22"/>
        </w:rPr>
        <w:t xml:space="preserve"> </w:t>
      </w:r>
      <w:r w:rsidRPr="00B308C4">
        <w:rPr>
          <w:rFonts w:ascii="Calibri" w:eastAsia="Times New Roman" w:hAnsi="Calibri" w:cs="Calibri"/>
          <w:sz w:val="22"/>
          <w:szCs w:val="22"/>
        </w:rPr>
        <w:t>tworzywa sztuczne –27,0 Mg;</w:t>
      </w:r>
      <w:r w:rsidR="004E12EA">
        <w:rPr>
          <w:rFonts w:ascii="Calibri" w:eastAsia="Times New Roman" w:hAnsi="Calibri" w:cs="Calibri"/>
          <w:sz w:val="22"/>
          <w:szCs w:val="22"/>
        </w:rPr>
        <w:t xml:space="preserve"> </w:t>
      </w:r>
      <w:r w:rsidRPr="00B308C4">
        <w:rPr>
          <w:rFonts w:ascii="Calibri" w:eastAsia="Times New Roman" w:hAnsi="Calibri" w:cs="Calibri"/>
          <w:sz w:val="22"/>
          <w:szCs w:val="22"/>
        </w:rPr>
        <w:t>odpady wielkogabarytowe –0,3Mg. Odsetek mieszkańców objętych zorganizowanym systemem zbierani i odbierania odpadów komunalnych w gminie w 2010 roku wynosi 84,99%</w:t>
      </w:r>
    </w:p>
    <w:p w14:paraId="1871D673" w14:textId="77777777" w:rsidR="00D42BB1" w:rsidRPr="00B308C4" w:rsidRDefault="00D42BB1" w:rsidP="00B17E12">
      <w:pPr>
        <w:pStyle w:val="dtn"/>
        <w:shd w:val="clear" w:color="auto" w:fill="FFFFFF"/>
        <w:spacing w:before="0" w:beforeAutospacing="0" w:after="0" w:afterAutospacing="0" w:line="276" w:lineRule="auto"/>
        <w:jc w:val="both"/>
        <w:rPr>
          <w:rFonts w:ascii="Calibri" w:hAnsi="Calibri" w:cs="Calibri"/>
          <w:sz w:val="22"/>
          <w:szCs w:val="22"/>
        </w:rPr>
      </w:pPr>
    </w:p>
    <w:p w14:paraId="623CC2C1" w14:textId="073D4549" w:rsidR="00D42BB1" w:rsidRPr="00B308C4" w:rsidRDefault="00D42BB1" w:rsidP="00B17E12">
      <w:pPr>
        <w:pStyle w:val="Legenda"/>
        <w:spacing w:line="276" w:lineRule="auto"/>
        <w:jc w:val="center"/>
        <w:rPr>
          <w:rFonts w:ascii="Calibri" w:hAnsi="Calibri" w:cs="Calibri"/>
          <w:b w:val="0"/>
          <w:bCs w:val="0"/>
          <w:color w:val="auto"/>
          <w:sz w:val="22"/>
          <w:szCs w:val="22"/>
        </w:rPr>
      </w:pPr>
      <w:bookmarkStart w:id="87" w:name="_Toc64876923"/>
      <w:r w:rsidRPr="00B308C4">
        <w:rPr>
          <w:rFonts w:ascii="Calibri" w:hAnsi="Calibri" w:cs="Calibri"/>
          <w:b w:val="0"/>
          <w:bCs w:val="0"/>
          <w:color w:val="auto"/>
          <w:sz w:val="22"/>
          <w:szCs w:val="22"/>
        </w:rPr>
        <w:t xml:space="preserve">Tabela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Tabela \* ARABIC </w:instrText>
      </w:r>
      <w:r w:rsidRPr="00B308C4">
        <w:rPr>
          <w:rFonts w:ascii="Calibri" w:hAnsi="Calibri" w:cs="Calibri"/>
          <w:b w:val="0"/>
          <w:bCs w:val="0"/>
          <w:color w:val="auto"/>
          <w:sz w:val="22"/>
          <w:szCs w:val="22"/>
        </w:rPr>
        <w:fldChar w:fldCharType="separate"/>
      </w:r>
      <w:r w:rsidR="00F14868">
        <w:rPr>
          <w:rFonts w:ascii="Calibri" w:hAnsi="Calibri" w:cs="Calibri"/>
          <w:b w:val="0"/>
          <w:bCs w:val="0"/>
          <w:noProof/>
          <w:color w:val="auto"/>
          <w:sz w:val="22"/>
          <w:szCs w:val="22"/>
        </w:rPr>
        <w:t>7</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w:t>
      </w:r>
      <w:r w:rsidRPr="00B308C4">
        <w:rPr>
          <w:rStyle w:val="FontStyle241"/>
          <w:rFonts w:ascii="Calibri" w:hAnsi="Calibri" w:cs="Calibri"/>
          <w:b w:val="0"/>
          <w:bCs w:val="0"/>
          <w:color w:val="auto"/>
        </w:rPr>
        <w:t>Odpady komunalne</w:t>
      </w:r>
      <w:bookmarkEnd w:id="84"/>
      <w:bookmarkEnd w:id="85"/>
      <w:bookmarkEnd w:id="86"/>
      <w:bookmarkEnd w:id="87"/>
    </w:p>
    <w:tbl>
      <w:tblPr>
        <w:tblW w:w="8642" w:type="dxa"/>
        <w:jc w:val="center"/>
        <w:tblCellMar>
          <w:left w:w="70" w:type="dxa"/>
          <w:right w:w="70" w:type="dxa"/>
        </w:tblCellMar>
        <w:tblLook w:val="04A0" w:firstRow="1" w:lastRow="0" w:firstColumn="1" w:lastColumn="0" w:noHBand="0" w:noVBand="1"/>
      </w:tblPr>
      <w:tblGrid>
        <w:gridCol w:w="3458"/>
        <w:gridCol w:w="1209"/>
        <w:gridCol w:w="973"/>
        <w:gridCol w:w="973"/>
        <w:gridCol w:w="973"/>
        <w:gridCol w:w="1056"/>
      </w:tblGrid>
      <w:tr w:rsidR="00D42BB1" w:rsidRPr="00B308C4" w14:paraId="6CD14887" w14:textId="77777777" w:rsidTr="00D42BB1">
        <w:trPr>
          <w:trHeight w:val="264"/>
          <w:jc w:val="center"/>
        </w:trPr>
        <w:tc>
          <w:tcPr>
            <w:tcW w:w="8642" w:type="dxa"/>
            <w:gridSpan w:val="6"/>
            <w:tcBorders>
              <w:top w:val="single" w:sz="4" w:space="0" w:color="000000"/>
              <w:left w:val="single" w:sz="4" w:space="0" w:color="000000"/>
              <w:bottom w:val="single" w:sz="4" w:space="0" w:color="000000"/>
              <w:right w:val="single" w:sz="4" w:space="0" w:color="auto"/>
            </w:tcBorders>
            <w:shd w:val="clear" w:color="auto" w:fill="CCCCCC" w:themeFill="text2" w:themeFillTint="33"/>
            <w:noWrap/>
            <w:vAlign w:val="center"/>
            <w:hideMark/>
          </w:tcPr>
          <w:p w14:paraId="5008632B" w14:textId="77777777" w:rsidR="00D42BB1" w:rsidRPr="00B308C4" w:rsidRDefault="00D42BB1" w:rsidP="00B17E12">
            <w:pPr>
              <w:keepNext/>
              <w:keepLines/>
              <w:spacing w:after="0" w:line="276" w:lineRule="auto"/>
              <w:jc w:val="center"/>
              <w:rPr>
                <w:rFonts w:ascii="Calibri" w:eastAsia="Times New Roman" w:hAnsi="Calibri" w:cs="Calibri"/>
                <w:b/>
                <w:bCs/>
                <w:lang w:eastAsia="pl-PL"/>
              </w:rPr>
            </w:pPr>
            <w:r w:rsidRPr="00B308C4">
              <w:rPr>
                <w:rFonts w:ascii="Calibri" w:eastAsia="Times New Roman" w:hAnsi="Calibri" w:cs="Calibri"/>
                <w:b/>
                <w:bCs/>
                <w:lang w:eastAsia="pl-PL"/>
              </w:rPr>
              <w:t>ODPADY KOMUNALNE</w:t>
            </w:r>
          </w:p>
        </w:tc>
      </w:tr>
      <w:tr w:rsidR="00D42BB1" w:rsidRPr="00B308C4" w14:paraId="0C845ABF" w14:textId="77777777" w:rsidTr="00D42BB1">
        <w:trPr>
          <w:trHeight w:val="264"/>
          <w:jc w:val="center"/>
        </w:trPr>
        <w:tc>
          <w:tcPr>
            <w:tcW w:w="8642" w:type="dxa"/>
            <w:gridSpan w:val="6"/>
            <w:tcBorders>
              <w:top w:val="single" w:sz="4" w:space="0" w:color="000000"/>
              <w:left w:val="single" w:sz="4" w:space="0" w:color="000000"/>
              <w:bottom w:val="single" w:sz="4" w:space="0" w:color="000000"/>
              <w:right w:val="single" w:sz="4" w:space="0" w:color="auto"/>
            </w:tcBorders>
            <w:shd w:val="clear" w:color="auto" w:fill="CCCCCC" w:themeFill="text2" w:themeFillTint="33"/>
            <w:noWrap/>
            <w:vAlign w:val="center"/>
            <w:hideMark/>
          </w:tcPr>
          <w:p w14:paraId="33D85011" w14:textId="77777777" w:rsidR="00D42BB1" w:rsidRPr="00B308C4" w:rsidRDefault="00D42BB1" w:rsidP="00B17E12">
            <w:pPr>
              <w:keepNext/>
              <w:keepLines/>
              <w:spacing w:after="0" w:line="276" w:lineRule="auto"/>
              <w:jc w:val="center"/>
              <w:rPr>
                <w:rFonts w:ascii="Calibri" w:eastAsia="Times New Roman" w:hAnsi="Calibri" w:cs="Calibri"/>
                <w:b/>
                <w:bCs/>
                <w:lang w:eastAsia="pl-PL"/>
              </w:rPr>
            </w:pPr>
            <w:r w:rsidRPr="00B308C4">
              <w:rPr>
                <w:rFonts w:ascii="Calibri" w:eastAsia="Times New Roman" w:hAnsi="Calibri" w:cs="Calibri"/>
                <w:b/>
                <w:bCs/>
                <w:lang w:eastAsia="pl-PL"/>
              </w:rPr>
              <w:t>Zmieszane odpady zebrane w ciągu roku</w:t>
            </w:r>
          </w:p>
        </w:tc>
      </w:tr>
      <w:tr w:rsidR="00D42BB1" w:rsidRPr="00B308C4" w14:paraId="2CEF37BA" w14:textId="77777777" w:rsidTr="00D42BB1">
        <w:trPr>
          <w:trHeight w:val="264"/>
          <w:jc w:val="center"/>
        </w:trPr>
        <w:tc>
          <w:tcPr>
            <w:tcW w:w="3458" w:type="dxa"/>
            <w:tcBorders>
              <w:top w:val="nil"/>
              <w:left w:val="single" w:sz="4" w:space="0" w:color="000000"/>
              <w:bottom w:val="single" w:sz="4" w:space="0" w:color="000000"/>
              <w:right w:val="single" w:sz="4" w:space="0" w:color="000000"/>
            </w:tcBorders>
            <w:shd w:val="clear" w:color="auto" w:fill="CCCCCC" w:themeFill="text2" w:themeFillTint="33"/>
            <w:vAlign w:val="center"/>
          </w:tcPr>
          <w:p w14:paraId="4C99F833" w14:textId="77777777" w:rsidR="00D42BB1" w:rsidRPr="00B308C4" w:rsidRDefault="00D42BB1" w:rsidP="00B17E12">
            <w:pPr>
              <w:keepNext/>
              <w:keepLines/>
              <w:spacing w:after="0" w:line="276" w:lineRule="auto"/>
              <w:jc w:val="center"/>
              <w:rPr>
                <w:rFonts w:ascii="Calibri" w:eastAsia="Times New Roman" w:hAnsi="Calibri" w:cs="Calibri"/>
                <w:lang w:eastAsia="pl-PL"/>
              </w:rPr>
            </w:pPr>
          </w:p>
        </w:tc>
        <w:tc>
          <w:tcPr>
            <w:tcW w:w="1209" w:type="dxa"/>
            <w:tcBorders>
              <w:top w:val="nil"/>
              <w:left w:val="nil"/>
              <w:bottom w:val="single" w:sz="4" w:space="0" w:color="000000"/>
              <w:right w:val="single" w:sz="4" w:space="0" w:color="000000"/>
            </w:tcBorders>
            <w:shd w:val="clear" w:color="auto" w:fill="CCCCCC" w:themeFill="text2" w:themeFillTint="33"/>
            <w:noWrap/>
            <w:vAlign w:val="center"/>
          </w:tcPr>
          <w:p w14:paraId="49D399D0" w14:textId="77777777" w:rsidR="00D42BB1" w:rsidRPr="00B308C4" w:rsidRDefault="00D42BB1" w:rsidP="00B17E12">
            <w:pPr>
              <w:keepNext/>
              <w:keepLines/>
              <w:spacing w:after="0" w:line="276" w:lineRule="auto"/>
              <w:jc w:val="center"/>
              <w:rPr>
                <w:rFonts w:ascii="Calibri" w:eastAsia="Times New Roman" w:hAnsi="Calibri" w:cs="Calibri"/>
                <w:b/>
                <w:lang w:eastAsia="pl-PL"/>
              </w:rPr>
            </w:pPr>
            <w:r w:rsidRPr="00B308C4">
              <w:rPr>
                <w:rFonts w:ascii="Calibri" w:eastAsia="Times New Roman" w:hAnsi="Calibri" w:cs="Calibri"/>
                <w:b/>
                <w:lang w:eastAsia="pl-PL"/>
              </w:rPr>
              <w:t>Jedn. miary</w:t>
            </w:r>
          </w:p>
        </w:tc>
        <w:tc>
          <w:tcPr>
            <w:tcW w:w="973" w:type="dxa"/>
            <w:tcBorders>
              <w:top w:val="nil"/>
              <w:left w:val="nil"/>
              <w:bottom w:val="single" w:sz="4" w:space="0" w:color="000000"/>
              <w:right w:val="single" w:sz="4" w:space="0" w:color="000000"/>
            </w:tcBorders>
            <w:shd w:val="clear" w:color="auto" w:fill="CCCCCC" w:themeFill="text2" w:themeFillTint="33"/>
            <w:noWrap/>
            <w:vAlign w:val="center"/>
          </w:tcPr>
          <w:p w14:paraId="55C09FDF" w14:textId="77777777" w:rsidR="00D42BB1" w:rsidRPr="00B308C4" w:rsidRDefault="00D42BB1" w:rsidP="00B17E12">
            <w:pPr>
              <w:keepNext/>
              <w:keepLines/>
              <w:spacing w:after="0" w:line="276" w:lineRule="auto"/>
              <w:jc w:val="center"/>
              <w:rPr>
                <w:rFonts w:ascii="Calibri" w:eastAsia="Times New Roman" w:hAnsi="Calibri" w:cs="Calibri"/>
                <w:b/>
                <w:lang w:eastAsia="pl-PL"/>
              </w:rPr>
            </w:pPr>
            <w:r w:rsidRPr="00B308C4">
              <w:rPr>
                <w:rFonts w:ascii="Calibri" w:eastAsia="Times New Roman" w:hAnsi="Calibri" w:cs="Calibri"/>
                <w:b/>
                <w:lang w:eastAsia="pl-PL"/>
              </w:rPr>
              <w:t>2016</w:t>
            </w:r>
          </w:p>
        </w:tc>
        <w:tc>
          <w:tcPr>
            <w:tcW w:w="973" w:type="dxa"/>
            <w:tcBorders>
              <w:top w:val="nil"/>
              <w:left w:val="nil"/>
              <w:bottom w:val="single" w:sz="4" w:space="0" w:color="000000"/>
              <w:right w:val="single" w:sz="4" w:space="0" w:color="000000"/>
            </w:tcBorders>
            <w:shd w:val="clear" w:color="auto" w:fill="CCCCCC" w:themeFill="text2" w:themeFillTint="33"/>
            <w:noWrap/>
            <w:vAlign w:val="center"/>
          </w:tcPr>
          <w:p w14:paraId="59C209A6" w14:textId="77777777" w:rsidR="00D42BB1" w:rsidRPr="00B308C4" w:rsidRDefault="00D42BB1" w:rsidP="00B17E12">
            <w:pPr>
              <w:keepNext/>
              <w:keepLines/>
              <w:spacing w:after="0" w:line="276" w:lineRule="auto"/>
              <w:jc w:val="center"/>
              <w:rPr>
                <w:rFonts w:ascii="Calibri" w:eastAsia="Times New Roman" w:hAnsi="Calibri" w:cs="Calibri"/>
                <w:b/>
                <w:lang w:eastAsia="pl-PL"/>
              </w:rPr>
            </w:pPr>
            <w:r w:rsidRPr="00B308C4">
              <w:rPr>
                <w:rFonts w:ascii="Calibri" w:eastAsia="Times New Roman" w:hAnsi="Calibri" w:cs="Calibri"/>
                <w:b/>
                <w:lang w:eastAsia="pl-PL"/>
              </w:rPr>
              <w:t>2017</w:t>
            </w:r>
          </w:p>
        </w:tc>
        <w:tc>
          <w:tcPr>
            <w:tcW w:w="973" w:type="dxa"/>
            <w:tcBorders>
              <w:top w:val="nil"/>
              <w:left w:val="nil"/>
              <w:bottom w:val="single" w:sz="4" w:space="0" w:color="000000"/>
              <w:right w:val="single" w:sz="4" w:space="0" w:color="auto"/>
            </w:tcBorders>
            <w:shd w:val="clear" w:color="auto" w:fill="CCCCCC" w:themeFill="text2" w:themeFillTint="33"/>
            <w:noWrap/>
            <w:vAlign w:val="center"/>
          </w:tcPr>
          <w:p w14:paraId="03F904C4" w14:textId="77777777" w:rsidR="00D42BB1" w:rsidRPr="00B308C4" w:rsidRDefault="00D42BB1" w:rsidP="00B17E12">
            <w:pPr>
              <w:keepNext/>
              <w:keepLines/>
              <w:spacing w:after="0" w:line="276" w:lineRule="auto"/>
              <w:jc w:val="center"/>
              <w:rPr>
                <w:rFonts w:ascii="Calibri" w:eastAsia="Times New Roman" w:hAnsi="Calibri" w:cs="Calibri"/>
                <w:b/>
                <w:lang w:eastAsia="pl-PL"/>
              </w:rPr>
            </w:pPr>
            <w:r w:rsidRPr="00B308C4">
              <w:rPr>
                <w:rFonts w:ascii="Calibri" w:eastAsia="Times New Roman" w:hAnsi="Calibri" w:cs="Calibri"/>
                <w:b/>
                <w:lang w:eastAsia="pl-PL"/>
              </w:rPr>
              <w:t>2018</w:t>
            </w:r>
          </w:p>
        </w:tc>
        <w:tc>
          <w:tcPr>
            <w:tcW w:w="1056" w:type="dxa"/>
            <w:tcBorders>
              <w:top w:val="nil"/>
              <w:left w:val="nil"/>
              <w:bottom w:val="single" w:sz="4" w:space="0" w:color="000000"/>
              <w:right w:val="single" w:sz="4" w:space="0" w:color="auto"/>
            </w:tcBorders>
            <w:shd w:val="clear" w:color="auto" w:fill="CCCCCC" w:themeFill="text2" w:themeFillTint="33"/>
            <w:vAlign w:val="center"/>
          </w:tcPr>
          <w:p w14:paraId="0338966B" w14:textId="77777777" w:rsidR="00D42BB1" w:rsidRPr="00B308C4" w:rsidRDefault="00D42BB1" w:rsidP="00B17E12">
            <w:pPr>
              <w:keepNext/>
              <w:keepLines/>
              <w:spacing w:after="0" w:line="276" w:lineRule="auto"/>
              <w:jc w:val="center"/>
              <w:rPr>
                <w:rFonts w:ascii="Calibri" w:eastAsia="Times New Roman" w:hAnsi="Calibri" w:cs="Calibri"/>
                <w:b/>
                <w:lang w:eastAsia="pl-PL"/>
              </w:rPr>
            </w:pPr>
            <w:r w:rsidRPr="00B308C4">
              <w:rPr>
                <w:rFonts w:ascii="Calibri" w:eastAsia="Times New Roman" w:hAnsi="Calibri" w:cs="Calibri"/>
                <w:b/>
                <w:lang w:eastAsia="pl-PL"/>
              </w:rPr>
              <w:t>2019</w:t>
            </w:r>
          </w:p>
        </w:tc>
      </w:tr>
      <w:tr w:rsidR="00EA4049" w:rsidRPr="00B308C4" w14:paraId="51C29723" w14:textId="77777777" w:rsidTr="00D42BB1">
        <w:trPr>
          <w:trHeight w:val="264"/>
          <w:jc w:val="center"/>
        </w:trPr>
        <w:tc>
          <w:tcPr>
            <w:tcW w:w="3458" w:type="dxa"/>
            <w:tcBorders>
              <w:top w:val="nil"/>
              <w:left w:val="single" w:sz="4" w:space="0" w:color="000000"/>
              <w:bottom w:val="single" w:sz="4" w:space="0" w:color="000000"/>
              <w:right w:val="single" w:sz="4" w:space="0" w:color="000000"/>
            </w:tcBorders>
            <w:shd w:val="clear" w:color="auto" w:fill="auto"/>
            <w:vAlign w:val="center"/>
          </w:tcPr>
          <w:p w14:paraId="70399E88" w14:textId="77777777" w:rsidR="00EA4049" w:rsidRPr="00B308C4" w:rsidRDefault="00EA4049" w:rsidP="00B17E12">
            <w:pPr>
              <w:keepNext/>
              <w:keepLines/>
              <w:spacing w:after="0" w:line="276" w:lineRule="auto"/>
              <w:jc w:val="center"/>
              <w:rPr>
                <w:rFonts w:ascii="Calibri" w:eastAsia="Times New Roman" w:hAnsi="Calibri" w:cs="Calibri"/>
                <w:lang w:eastAsia="pl-PL"/>
              </w:rPr>
            </w:pPr>
            <w:r w:rsidRPr="00B308C4">
              <w:rPr>
                <w:rFonts w:ascii="Calibri" w:eastAsia="Times New Roman" w:hAnsi="Calibri" w:cs="Calibri"/>
                <w:lang w:eastAsia="pl-PL"/>
              </w:rPr>
              <w:t>ogółem</w:t>
            </w:r>
          </w:p>
        </w:tc>
        <w:tc>
          <w:tcPr>
            <w:tcW w:w="1209" w:type="dxa"/>
            <w:tcBorders>
              <w:top w:val="nil"/>
              <w:left w:val="nil"/>
              <w:bottom w:val="single" w:sz="4" w:space="0" w:color="000000"/>
              <w:right w:val="single" w:sz="4" w:space="0" w:color="000000"/>
            </w:tcBorders>
            <w:shd w:val="clear" w:color="auto" w:fill="auto"/>
            <w:noWrap/>
            <w:vAlign w:val="center"/>
          </w:tcPr>
          <w:p w14:paraId="6D83AE94" w14:textId="77777777" w:rsidR="00EA4049" w:rsidRPr="00B308C4" w:rsidRDefault="00EA4049" w:rsidP="00B17E12">
            <w:pPr>
              <w:keepNext/>
              <w:keepLines/>
              <w:spacing w:after="0" w:line="276" w:lineRule="auto"/>
              <w:jc w:val="center"/>
              <w:rPr>
                <w:rFonts w:ascii="Calibri" w:eastAsia="Times New Roman" w:hAnsi="Calibri" w:cs="Calibri"/>
                <w:lang w:eastAsia="pl-PL"/>
              </w:rPr>
            </w:pPr>
            <w:r w:rsidRPr="00B308C4">
              <w:rPr>
                <w:rFonts w:ascii="Calibri" w:eastAsia="Times New Roman" w:hAnsi="Calibri" w:cs="Calibri"/>
                <w:lang w:eastAsia="pl-PL"/>
              </w:rPr>
              <w:t>t</w:t>
            </w:r>
          </w:p>
        </w:tc>
        <w:tc>
          <w:tcPr>
            <w:tcW w:w="973" w:type="dxa"/>
            <w:tcBorders>
              <w:top w:val="nil"/>
              <w:left w:val="nil"/>
              <w:bottom w:val="single" w:sz="4" w:space="0" w:color="000000"/>
              <w:right w:val="single" w:sz="4" w:space="0" w:color="000000"/>
            </w:tcBorders>
            <w:shd w:val="clear" w:color="auto" w:fill="auto"/>
            <w:noWrap/>
            <w:vAlign w:val="center"/>
          </w:tcPr>
          <w:p w14:paraId="6FCD689C" w14:textId="429F433F" w:rsidR="00EA4049" w:rsidRPr="00B308C4" w:rsidRDefault="00EA4049" w:rsidP="00B17E12">
            <w:pPr>
              <w:spacing w:after="0" w:line="276" w:lineRule="auto"/>
              <w:jc w:val="center"/>
              <w:rPr>
                <w:rFonts w:ascii="Calibri" w:hAnsi="Calibri" w:cs="Calibri"/>
              </w:rPr>
            </w:pPr>
            <w:r w:rsidRPr="00B308C4">
              <w:rPr>
                <w:rFonts w:ascii="Calibri" w:hAnsi="Calibri" w:cs="Calibri"/>
              </w:rPr>
              <w:t>882,92</w:t>
            </w:r>
          </w:p>
        </w:tc>
        <w:tc>
          <w:tcPr>
            <w:tcW w:w="973" w:type="dxa"/>
            <w:tcBorders>
              <w:top w:val="nil"/>
              <w:left w:val="nil"/>
              <w:bottom w:val="single" w:sz="4" w:space="0" w:color="000000"/>
              <w:right w:val="single" w:sz="4" w:space="0" w:color="000000"/>
            </w:tcBorders>
            <w:shd w:val="clear" w:color="auto" w:fill="auto"/>
            <w:noWrap/>
            <w:vAlign w:val="center"/>
          </w:tcPr>
          <w:p w14:paraId="36332AD3" w14:textId="70BF3EE8" w:rsidR="00EA4049" w:rsidRPr="00B308C4" w:rsidRDefault="00EA4049" w:rsidP="00B17E12">
            <w:pPr>
              <w:spacing w:after="0" w:line="276" w:lineRule="auto"/>
              <w:jc w:val="center"/>
              <w:rPr>
                <w:rFonts w:ascii="Calibri" w:hAnsi="Calibri" w:cs="Calibri"/>
              </w:rPr>
            </w:pPr>
            <w:r w:rsidRPr="00B308C4">
              <w:rPr>
                <w:rFonts w:ascii="Calibri" w:hAnsi="Calibri" w:cs="Calibri"/>
              </w:rPr>
              <w:t>821,66</w:t>
            </w:r>
          </w:p>
        </w:tc>
        <w:tc>
          <w:tcPr>
            <w:tcW w:w="973" w:type="dxa"/>
            <w:tcBorders>
              <w:top w:val="nil"/>
              <w:left w:val="nil"/>
              <w:bottom w:val="single" w:sz="4" w:space="0" w:color="000000"/>
              <w:right w:val="single" w:sz="4" w:space="0" w:color="000000"/>
            </w:tcBorders>
            <w:shd w:val="clear" w:color="auto" w:fill="auto"/>
            <w:noWrap/>
            <w:vAlign w:val="center"/>
          </w:tcPr>
          <w:p w14:paraId="63FEA7C2" w14:textId="1E6E4DA3" w:rsidR="00EA4049" w:rsidRPr="00B308C4" w:rsidRDefault="00EA4049" w:rsidP="00B17E12">
            <w:pPr>
              <w:spacing w:after="0" w:line="276" w:lineRule="auto"/>
              <w:jc w:val="center"/>
              <w:rPr>
                <w:rFonts w:ascii="Calibri" w:hAnsi="Calibri" w:cs="Calibri"/>
              </w:rPr>
            </w:pPr>
            <w:r w:rsidRPr="00B308C4">
              <w:rPr>
                <w:rFonts w:ascii="Calibri" w:hAnsi="Calibri" w:cs="Calibri"/>
              </w:rPr>
              <w:t>793,50</w:t>
            </w:r>
          </w:p>
        </w:tc>
        <w:tc>
          <w:tcPr>
            <w:tcW w:w="1056" w:type="dxa"/>
            <w:tcBorders>
              <w:top w:val="nil"/>
              <w:left w:val="nil"/>
              <w:bottom w:val="single" w:sz="4" w:space="0" w:color="000000"/>
              <w:right w:val="single" w:sz="4" w:space="0" w:color="000000"/>
            </w:tcBorders>
            <w:shd w:val="clear" w:color="auto" w:fill="auto"/>
            <w:vAlign w:val="center"/>
          </w:tcPr>
          <w:p w14:paraId="3B76A5C7" w14:textId="0B5386FD" w:rsidR="00EA4049" w:rsidRPr="00B308C4" w:rsidRDefault="00EA4049" w:rsidP="00B17E12">
            <w:pPr>
              <w:spacing w:after="0" w:line="276" w:lineRule="auto"/>
              <w:ind w:hanging="1"/>
              <w:jc w:val="center"/>
              <w:rPr>
                <w:rFonts w:ascii="Calibri" w:hAnsi="Calibri" w:cs="Calibri"/>
              </w:rPr>
            </w:pPr>
            <w:r w:rsidRPr="00B308C4">
              <w:rPr>
                <w:rFonts w:ascii="Calibri" w:hAnsi="Calibri" w:cs="Calibri"/>
              </w:rPr>
              <w:t>805,96</w:t>
            </w:r>
          </w:p>
        </w:tc>
      </w:tr>
      <w:tr w:rsidR="00EA4049" w:rsidRPr="00B308C4" w14:paraId="2B7E90D0" w14:textId="77777777" w:rsidTr="00D42BB1">
        <w:trPr>
          <w:trHeight w:val="264"/>
          <w:jc w:val="center"/>
        </w:trPr>
        <w:tc>
          <w:tcPr>
            <w:tcW w:w="3458" w:type="dxa"/>
            <w:tcBorders>
              <w:top w:val="nil"/>
              <w:left w:val="single" w:sz="4" w:space="0" w:color="000000"/>
              <w:bottom w:val="single" w:sz="4" w:space="0" w:color="000000"/>
              <w:right w:val="single" w:sz="4" w:space="0" w:color="000000"/>
            </w:tcBorders>
            <w:shd w:val="clear" w:color="auto" w:fill="auto"/>
            <w:vAlign w:val="center"/>
            <w:hideMark/>
          </w:tcPr>
          <w:p w14:paraId="312CFD5F" w14:textId="77777777" w:rsidR="00EA4049" w:rsidRPr="00B308C4" w:rsidRDefault="00EA4049" w:rsidP="00B17E12">
            <w:pPr>
              <w:keepNext/>
              <w:keepLines/>
              <w:spacing w:after="0" w:line="276" w:lineRule="auto"/>
              <w:jc w:val="center"/>
              <w:rPr>
                <w:rFonts w:ascii="Calibri" w:eastAsia="Times New Roman" w:hAnsi="Calibri" w:cs="Calibri"/>
                <w:lang w:eastAsia="pl-PL"/>
              </w:rPr>
            </w:pPr>
            <w:r w:rsidRPr="00B308C4">
              <w:rPr>
                <w:rFonts w:ascii="Calibri" w:eastAsia="Times New Roman" w:hAnsi="Calibri" w:cs="Calibri"/>
                <w:lang w:eastAsia="pl-PL"/>
              </w:rPr>
              <w:t>ogółem na 1 mieszkańca</w:t>
            </w:r>
          </w:p>
        </w:tc>
        <w:tc>
          <w:tcPr>
            <w:tcW w:w="1209" w:type="dxa"/>
            <w:tcBorders>
              <w:top w:val="nil"/>
              <w:left w:val="nil"/>
              <w:bottom w:val="single" w:sz="4" w:space="0" w:color="000000"/>
              <w:right w:val="single" w:sz="4" w:space="0" w:color="000000"/>
            </w:tcBorders>
            <w:shd w:val="clear" w:color="auto" w:fill="auto"/>
            <w:noWrap/>
            <w:vAlign w:val="center"/>
            <w:hideMark/>
          </w:tcPr>
          <w:p w14:paraId="2600EF51" w14:textId="77777777" w:rsidR="00EA4049" w:rsidRPr="00B308C4" w:rsidRDefault="00EA4049" w:rsidP="00B17E12">
            <w:pPr>
              <w:keepNext/>
              <w:keepLines/>
              <w:spacing w:after="0" w:line="276" w:lineRule="auto"/>
              <w:jc w:val="center"/>
              <w:rPr>
                <w:rFonts w:ascii="Calibri" w:eastAsia="Times New Roman" w:hAnsi="Calibri" w:cs="Calibri"/>
                <w:lang w:eastAsia="pl-PL"/>
              </w:rPr>
            </w:pPr>
            <w:r w:rsidRPr="00B308C4">
              <w:rPr>
                <w:rFonts w:ascii="Calibri" w:eastAsia="Times New Roman" w:hAnsi="Calibri" w:cs="Calibri"/>
                <w:lang w:eastAsia="pl-PL"/>
              </w:rPr>
              <w:t>kg</w:t>
            </w:r>
          </w:p>
        </w:tc>
        <w:tc>
          <w:tcPr>
            <w:tcW w:w="973" w:type="dxa"/>
            <w:tcBorders>
              <w:top w:val="nil"/>
              <w:left w:val="nil"/>
              <w:bottom w:val="single" w:sz="4" w:space="0" w:color="000000"/>
              <w:right w:val="single" w:sz="4" w:space="0" w:color="000000"/>
            </w:tcBorders>
            <w:shd w:val="clear" w:color="auto" w:fill="auto"/>
            <w:noWrap/>
            <w:vAlign w:val="center"/>
            <w:hideMark/>
          </w:tcPr>
          <w:p w14:paraId="0CE9CD0C" w14:textId="267D4898" w:rsidR="00EA4049" w:rsidRPr="00B308C4" w:rsidRDefault="00F211B0" w:rsidP="00B17E12">
            <w:pPr>
              <w:spacing w:after="0" w:line="276" w:lineRule="auto"/>
              <w:jc w:val="center"/>
              <w:rPr>
                <w:rFonts w:ascii="Calibri" w:hAnsi="Calibri" w:cs="Calibri"/>
              </w:rPr>
            </w:pPr>
            <w:r w:rsidRPr="00B308C4">
              <w:rPr>
                <w:rFonts w:ascii="Calibri" w:hAnsi="Calibri" w:cs="Calibri"/>
              </w:rPr>
              <w:t>163,6</w:t>
            </w:r>
          </w:p>
        </w:tc>
        <w:tc>
          <w:tcPr>
            <w:tcW w:w="973" w:type="dxa"/>
            <w:tcBorders>
              <w:top w:val="nil"/>
              <w:left w:val="nil"/>
              <w:bottom w:val="single" w:sz="4" w:space="0" w:color="000000"/>
              <w:right w:val="single" w:sz="4" w:space="0" w:color="000000"/>
            </w:tcBorders>
            <w:shd w:val="clear" w:color="auto" w:fill="auto"/>
            <w:noWrap/>
            <w:vAlign w:val="center"/>
            <w:hideMark/>
          </w:tcPr>
          <w:p w14:paraId="006BF7F1" w14:textId="7068951F" w:rsidR="00EA4049" w:rsidRPr="00B308C4" w:rsidRDefault="00F211B0" w:rsidP="00B17E12">
            <w:pPr>
              <w:spacing w:after="0" w:line="276" w:lineRule="auto"/>
              <w:ind w:leftChars="-19" w:hangingChars="19" w:hanging="42"/>
              <w:jc w:val="center"/>
              <w:rPr>
                <w:rFonts w:ascii="Calibri" w:hAnsi="Calibri" w:cs="Calibri"/>
              </w:rPr>
            </w:pPr>
            <w:r w:rsidRPr="00B308C4">
              <w:rPr>
                <w:rFonts w:ascii="Calibri" w:hAnsi="Calibri" w:cs="Calibri"/>
              </w:rPr>
              <w:t>153,7</w:t>
            </w:r>
          </w:p>
        </w:tc>
        <w:tc>
          <w:tcPr>
            <w:tcW w:w="973" w:type="dxa"/>
            <w:tcBorders>
              <w:top w:val="nil"/>
              <w:left w:val="nil"/>
              <w:bottom w:val="single" w:sz="4" w:space="0" w:color="000000"/>
              <w:right w:val="single" w:sz="4" w:space="0" w:color="000000"/>
            </w:tcBorders>
            <w:shd w:val="clear" w:color="auto" w:fill="auto"/>
            <w:noWrap/>
            <w:vAlign w:val="center"/>
            <w:hideMark/>
          </w:tcPr>
          <w:p w14:paraId="49137CF7" w14:textId="0CE82ED1" w:rsidR="00F211B0" w:rsidRPr="00B308C4" w:rsidRDefault="00F211B0" w:rsidP="00B17E12">
            <w:pPr>
              <w:spacing w:after="0" w:line="276" w:lineRule="auto"/>
              <w:ind w:leftChars="-9" w:hangingChars="9" w:hanging="20"/>
              <w:jc w:val="center"/>
              <w:rPr>
                <w:rFonts w:ascii="Calibri" w:hAnsi="Calibri" w:cs="Calibri"/>
              </w:rPr>
            </w:pPr>
            <w:r w:rsidRPr="00B308C4">
              <w:rPr>
                <w:rFonts w:ascii="Calibri" w:hAnsi="Calibri" w:cs="Calibri"/>
              </w:rPr>
              <w:t>149,9</w:t>
            </w:r>
          </w:p>
        </w:tc>
        <w:tc>
          <w:tcPr>
            <w:tcW w:w="1056" w:type="dxa"/>
            <w:tcBorders>
              <w:top w:val="nil"/>
              <w:left w:val="nil"/>
              <w:bottom w:val="single" w:sz="4" w:space="0" w:color="000000"/>
              <w:right w:val="single" w:sz="4" w:space="0" w:color="000000"/>
            </w:tcBorders>
            <w:shd w:val="clear" w:color="auto" w:fill="auto"/>
            <w:vAlign w:val="center"/>
          </w:tcPr>
          <w:p w14:paraId="0BADF437" w14:textId="20D6B6A4" w:rsidR="00EA4049" w:rsidRPr="00B308C4" w:rsidRDefault="00F211B0" w:rsidP="00B17E12">
            <w:pPr>
              <w:spacing w:after="0" w:line="276" w:lineRule="auto"/>
              <w:jc w:val="center"/>
              <w:rPr>
                <w:rFonts w:ascii="Calibri" w:hAnsi="Calibri" w:cs="Calibri"/>
              </w:rPr>
            </w:pPr>
            <w:r w:rsidRPr="00B308C4">
              <w:rPr>
                <w:rFonts w:ascii="Calibri" w:hAnsi="Calibri" w:cs="Calibri"/>
              </w:rPr>
              <w:t>154,1</w:t>
            </w:r>
          </w:p>
        </w:tc>
      </w:tr>
      <w:tr w:rsidR="00EA4049" w:rsidRPr="00B308C4" w14:paraId="336C13AA" w14:textId="77777777" w:rsidTr="00D42BB1">
        <w:trPr>
          <w:trHeight w:val="264"/>
          <w:jc w:val="center"/>
        </w:trPr>
        <w:tc>
          <w:tcPr>
            <w:tcW w:w="3458" w:type="dxa"/>
            <w:tcBorders>
              <w:top w:val="nil"/>
              <w:left w:val="single" w:sz="4" w:space="0" w:color="000000"/>
              <w:bottom w:val="single" w:sz="4" w:space="0" w:color="000000"/>
              <w:right w:val="single" w:sz="4" w:space="0" w:color="000000"/>
            </w:tcBorders>
            <w:shd w:val="clear" w:color="auto" w:fill="auto"/>
            <w:vAlign w:val="center"/>
            <w:hideMark/>
          </w:tcPr>
          <w:p w14:paraId="31864332" w14:textId="77777777" w:rsidR="00EA4049" w:rsidRPr="00B308C4" w:rsidRDefault="00EA4049" w:rsidP="00B17E12">
            <w:pPr>
              <w:keepNext/>
              <w:keepLines/>
              <w:spacing w:after="0" w:line="276" w:lineRule="auto"/>
              <w:jc w:val="center"/>
              <w:rPr>
                <w:rFonts w:ascii="Calibri" w:eastAsia="Times New Roman" w:hAnsi="Calibri" w:cs="Calibri"/>
                <w:lang w:eastAsia="pl-PL"/>
              </w:rPr>
            </w:pPr>
            <w:r w:rsidRPr="00B308C4">
              <w:rPr>
                <w:rFonts w:ascii="Calibri" w:eastAsia="Times New Roman" w:hAnsi="Calibri" w:cs="Calibri"/>
                <w:lang w:eastAsia="pl-PL"/>
              </w:rPr>
              <w:t>z gospodarstw domowych</w:t>
            </w:r>
          </w:p>
        </w:tc>
        <w:tc>
          <w:tcPr>
            <w:tcW w:w="1209" w:type="dxa"/>
            <w:tcBorders>
              <w:top w:val="nil"/>
              <w:left w:val="nil"/>
              <w:bottom w:val="single" w:sz="4" w:space="0" w:color="000000"/>
              <w:right w:val="single" w:sz="4" w:space="0" w:color="000000"/>
            </w:tcBorders>
            <w:shd w:val="clear" w:color="auto" w:fill="auto"/>
            <w:noWrap/>
            <w:vAlign w:val="center"/>
            <w:hideMark/>
          </w:tcPr>
          <w:p w14:paraId="06CCA185" w14:textId="77777777" w:rsidR="00EA4049" w:rsidRPr="00B308C4" w:rsidRDefault="00EA4049" w:rsidP="00B17E12">
            <w:pPr>
              <w:keepNext/>
              <w:keepLines/>
              <w:spacing w:after="0" w:line="276" w:lineRule="auto"/>
              <w:jc w:val="center"/>
              <w:rPr>
                <w:rFonts w:ascii="Calibri" w:eastAsia="Times New Roman" w:hAnsi="Calibri" w:cs="Calibri"/>
                <w:lang w:eastAsia="pl-PL"/>
              </w:rPr>
            </w:pPr>
            <w:r w:rsidRPr="00B308C4">
              <w:rPr>
                <w:rFonts w:ascii="Calibri" w:eastAsia="Times New Roman" w:hAnsi="Calibri" w:cs="Calibri"/>
                <w:lang w:eastAsia="pl-PL"/>
              </w:rPr>
              <w:t>t</w:t>
            </w:r>
          </w:p>
        </w:tc>
        <w:tc>
          <w:tcPr>
            <w:tcW w:w="973" w:type="dxa"/>
            <w:tcBorders>
              <w:top w:val="nil"/>
              <w:left w:val="nil"/>
              <w:bottom w:val="single" w:sz="4" w:space="0" w:color="000000"/>
              <w:right w:val="single" w:sz="4" w:space="0" w:color="000000"/>
            </w:tcBorders>
            <w:shd w:val="clear" w:color="auto" w:fill="auto"/>
            <w:noWrap/>
            <w:vAlign w:val="center"/>
            <w:hideMark/>
          </w:tcPr>
          <w:p w14:paraId="735D2250" w14:textId="1F6E1A17" w:rsidR="00EA4049" w:rsidRPr="00B308C4" w:rsidRDefault="00F211B0" w:rsidP="00B17E12">
            <w:pPr>
              <w:spacing w:after="0" w:line="276" w:lineRule="auto"/>
              <w:jc w:val="center"/>
              <w:rPr>
                <w:rFonts w:ascii="Calibri" w:hAnsi="Calibri" w:cs="Calibri"/>
              </w:rPr>
            </w:pPr>
            <w:r w:rsidRPr="00B308C4">
              <w:rPr>
                <w:rFonts w:ascii="Calibri" w:hAnsi="Calibri" w:cs="Calibri"/>
              </w:rPr>
              <w:t>724,02</w:t>
            </w:r>
          </w:p>
        </w:tc>
        <w:tc>
          <w:tcPr>
            <w:tcW w:w="973" w:type="dxa"/>
            <w:tcBorders>
              <w:top w:val="nil"/>
              <w:left w:val="nil"/>
              <w:bottom w:val="single" w:sz="4" w:space="0" w:color="000000"/>
              <w:right w:val="single" w:sz="4" w:space="0" w:color="000000"/>
            </w:tcBorders>
            <w:shd w:val="clear" w:color="auto" w:fill="auto"/>
            <w:noWrap/>
            <w:vAlign w:val="center"/>
            <w:hideMark/>
          </w:tcPr>
          <w:p w14:paraId="56FA3D57" w14:textId="064CCFE1" w:rsidR="00EA4049" w:rsidRPr="00B308C4" w:rsidRDefault="00F211B0" w:rsidP="00B17E12">
            <w:pPr>
              <w:spacing w:after="0" w:line="276" w:lineRule="auto"/>
              <w:ind w:leftChars="-19" w:hangingChars="19" w:hanging="42"/>
              <w:jc w:val="center"/>
              <w:rPr>
                <w:rFonts w:ascii="Calibri" w:hAnsi="Calibri" w:cs="Calibri"/>
              </w:rPr>
            </w:pPr>
            <w:r w:rsidRPr="00B308C4">
              <w:rPr>
                <w:rFonts w:ascii="Calibri" w:hAnsi="Calibri" w:cs="Calibri"/>
              </w:rPr>
              <w:t>683,76</w:t>
            </w:r>
          </w:p>
        </w:tc>
        <w:tc>
          <w:tcPr>
            <w:tcW w:w="973" w:type="dxa"/>
            <w:tcBorders>
              <w:top w:val="nil"/>
              <w:left w:val="nil"/>
              <w:bottom w:val="single" w:sz="4" w:space="0" w:color="000000"/>
              <w:right w:val="single" w:sz="4" w:space="0" w:color="000000"/>
            </w:tcBorders>
            <w:shd w:val="clear" w:color="auto" w:fill="auto"/>
            <w:noWrap/>
            <w:vAlign w:val="center"/>
            <w:hideMark/>
          </w:tcPr>
          <w:p w14:paraId="59100A32" w14:textId="576E348C" w:rsidR="00EA4049" w:rsidRPr="00B308C4" w:rsidRDefault="00F211B0" w:rsidP="00B17E12">
            <w:pPr>
              <w:spacing w:after="0" w:line="276" w:lineRule="auto"/>
              <w:ind w:hanging="21"/>
              <w:jc w:val="center"/>
              <w:rPr>
                <w:rFonts w:ascii="Calibri" w:hAnsi="Calibri" w:cs="Calibri"/>
              </w:rPr>
            </w:pPr>
            <w:r w:rsidRPr="00B308C4">
              <w:rPr>
                <w:rFonts w:ascii="Calibri" w:hAnsi="Calibri" w:cs="Calibri"/>
              </w:rPr>
              <w:t>650,67</w:t>
            </w:r>
          </w:p>
        </w:tc>
        <w:tc>
          <w:tcPr>
            <w:tcW w:w="1056" w:type="dxa"/>
            <w:tcBorders>
              <w:top w:val="nil"/>
              <w:left w:val="nil"/>
              <w:bottom w:val="single" w:sz="4" w:space="0" w:color="000000"/>
              <w:right w:val="single" w:sz="4" w:space="0" w:color="000000"/>
            </w:tcBorders>
            <w:shd w:val="clear" w:color="auto" w:fill="auto"/>
            <w:vAlign w:val="center"/>
          </w:tcPr>
          <w:p w14:paraId="576406F7" w14:textId="162B9B28" w:rsidR="00EA4049" w:rsidRPr="00B308C4" w:rsidRDefault="00F211B0" w:rsidP="00B17E12">
            <w:pPr>
              <w:spacing w:after="0" w:line="276" w:lineRule="auto"/>
              <w:jc w:val="center"/>
              <w:rPr>
                <w:rFonts w:ascii="Calibri" w:hAnsi="Calibri" w:cs="Calibri"/>
              </w:rPr>
            </w:pPr>
            <w:r w:rsidRPr="00B308C4">
              <w:rPr>
                <w:rFonts w:ascii="Calibri" w:hAnsi="Calibri" w:cs="Calibri"/>
              </w:rPr>
              <w:t>660,89</w:t>
            </w:r>
          </w:p>
        </w:tc>
      </w:tr>
      <w:tr w:rsidR="00EA4049" w:rsidRPr="00B308C4" w14:paraId="3EFC2214" w14:textId="77777777" w:rsidTr="00D42BB1">
        <w:trPr>
          <w:trHeight w:val="528"/>
          <w:jc w:val="center"/>
        </w:trPr>
        <w:tc>
          <w:tcPr>
            <w:tcW w:w="3458" w:type="dxa"/>
            <w:tcBorders>
              <w:top w:val="nil"/>
              <w:left w:val="single" w:sz="4" w:space="0" w:color="000000"/>
              <w:bottom w:val="single" w:sz="4" w:space="0" w:color="000000"/>
              <w:right w:val="single" w:sz="4" w:space="0" w:color="000000"/>
            </w:tcBorders>
            <w:shd w:val="clear" w:color="auto" w:fill="auto"/>
            <w:vAlign w:val="center"/>
            <w:hideMark/>
          </w:tcPr>
          <w:p w14:paraId="543B23BE" w14:textId="77777777" w:rsidR="00EA4049" w:rsidRPr="00B308C4" w:rsidRDefault="00EA4049" w:rsidP="00B17E12">
            <w:pPr>
              <w:keepNext/>
              <w:keepLines/>
              <w:spacing w:after="0" w:line="276" w:lineRule="auto"/>
              <w:jc w:val="center"/>
              <w:rPr>
                <w:rFonts w:ascii="Calibri" w:eastAsia="Times New Roman" w:hAnsi="Calibri" w:cs="Calibri"/>
                <w:lang w:eastAsia="pl-PL"/>
              </w:rPr>
            </w:pPr>
            <w:r w:rsidRPr="00B308C4">
              <w:rPr>
                <w:rFonts w:ascii="Calibri" w:eastAsia="Times New Roman" w:hAnsi="Calibri" w:cs="Calibri"/>
                <w:lang w:eastAsia="pl-PL"/>
              </w:rPr>
              <w:t>odpady z gospodarstw domowych przypadające na 1 mieszkańca</w:t>
            </w:r>
          </w:p>
        </w:tc>
        <w:tc>
          <w:tcPr>
            <w:tcW w:w="1209" w:type="dxa"/>
            <w:tcBorders>
              <w:top w:val="nil"/>
              <w:left w:val="nil"/>
              <w:bottom w:val="single" w:sz="4" w:space="0" w:color="000000"/>
              <w:right w:val="single" w:sz="4" w:space="0" w:color="000000"/>
            </w:tcBorders>
            <w:shd w:val="clear" w:color="auto" w:fill="auto"/>
            <w:noWrap/>
            <w:vAlign w:val="center"/>
            <w:hideMark/>
          </w:tcPr>
          <w:p w14:paraId="7BD718B2" w14:textId="77777777" w:rsidR="00EA4049" w:rsidRPr="00B308C4" w:rsidRDefault="00EA4049" w:rsidP="00B17E12">
            <w:pPr>
              <w:keepNext/>
              <w:keepLines/>
              <w:spacing w:after="0" w:line="276" w:lineRule="auto"/>
              <w:jc w:val="center"/>
              <w:rPr>
                <w:rFonts w:ascii="Calibri" w:eastAsia="Times New Roman" w:hAnsi="Calibri" w:cs="Calibri"/>
                <w:lang w:eastAsia="pl-PL"/>
              </w:rPr>
            </w:pPr>
            <w:r w:rsidRPr="00B308C4">
              <w:rPr>
                <w:rFonts w:ascii="Calibri" w:eastAsia="Times New Roman" w:hAnsi="Calibri" w:cs="Calibri"/>
                <w:lang w:eastAsia="pl-PL"/>
              </w:rPr>
              <w:t>kg</w:t>
            </w:r>
          </w:p>
        </w:tc>
        <w:tc>
          <w:tcPr>
            <w:tcW w:w="973" w:type="dxa"/>
            <w:tcBorders>
              <w:top w:val="nil"/>
              <w:left w:val="nil"/>
              <w:bottom w:val="single" w:sz="4" w:space="0" w:color="000000"/>
              <w:right w:val="single" w:sz="4" w:space="0" w:color="000000"/>
            </w:tcBorders>
            <w:shd w:val="clear" w:color="auto" w:fill="auto"/>
            <w:noWrap/>
            <w:vAlign w:val="center"/>
            <w:hideMark/>
          </w:tcPr>
          <w:p w14:paraId="05DB5B5B" w14:textId="43A545DD" w:rsidR="00EA4049" w:rsidRPr="00B308C4" w:rsidRDefault="00F211B0" w:rsidP="00B17E12">
            <w:pPr>
              <w:spacing w:after="0" w:line="276" w:lineRule="auto"/>
              <w:ind w:firstLineChars="36" w:firstLine="79"/>
              <w:jc w:val="center"/>
              <w:rPr>
                <w:rFonts w:ascii="Calibri" w:hAnsi="Calibri" w:cs="Calibri"/>
              </w:rPr>
            </w:pPr>
            <w:r w:rsidRPr="00B308C4">
              <w:rPr>
                <w:rFonts w:ascii="Calibri" w:hAnsi="Calibri" w:cs="Calibri"/>
              </w:rPr>
              <w:t>134,10</w:t>
            </w:r>
          </w:p>
        </w:tc>
        <w:tc>
          <w:tcPr>
            <w:tcW w:w="973" w:type="dxa"/>
            <w:tcBorders>
              <w:top w:val="nil"/>
              <w:left w:val="nil"/>
              <w:bottom w:val="single" w:sz="4" w:space="0" w:color="000000"/>
              <w:right w:val="single" w:sz="4" w:space="0" w:color="000000"/>
            </w:tcBorders>
            <w:shd w:val="clear" w:color="auto" w:fill="auto"/>
            <w:noWrap/>
            <w:vAlign w:val="center"/>
            <w:hideMark/>
          </w:tcPr>
          <w:p w14:paraId="4B4C5ABF" w14:textId="6771D2AE" w:rsidR="00EA4049" w:rsidRPr="00B308C4" w:rsidRDefault="00F211B0" w:rsidP="00B17E12">
            <w:pPr>
              <w:spacing w:after="0" w:line="276" w:lineRule="auto"/>
              <w:ind w:firstLine="100"/>
              <w:jc w:val="center"/>
              <w:rPr>
                <w:rFonts w:ascii="Calibri" w:hAnsi="Calibri" w:cs="Calibri"/>
              </w:rPr>
            </w:pPr>
            <w:r w:rsidRPr="00B308C4">
              <w:rPr>
                <w:rFonts w:ascii="Calibri" w:hAnsi="Calibri" w:cs="Calibri"/>
              </w:rPr>
              <w:t>127,9</w:t>
            </w:r>
          </w:p>
        </w:tc>
        <w:tc>
          <w:tcPr>
            <w:tcW w:w="973" w:type="dxa"/>
            <w:tcBorders>
              <w:top w:val="nil"/>
              <w:left w:val="nil"/>
              <w:bottom w:val="single" w:sz="4" w:space="0" w:color="000000"/>
              <w:right w:val="single" w:sz="4" w:space="0" w:color="000000"/>
            </w:tcBorders>
            <w:shd w:val="clear" w:color="auto" w:fill="auto"/>
            <w:noWrap/>
            <w:vAlign w:val="center"/>
            <w:hideMark/>
          </w:tcPr>
          <w:p w14:paraId="4B421D10" w14:textId="07093AFF" w:rsidR="00EA4049" w:rsidRPr="00B308C4" w:rsidRDefault="00F211B0" w:rsidP="00B17E12">
            <w:pPr>
              <w:spacing w:after="0" w:line="276" w:lineRule="auto"/>
              <w:ind w:hanging="21"/>
              <w:jc w:val="center"/>
              <w:rPr>
                <w:rFonts w:ascii="Calibri" w:hAnsi="Calibri" w:cs="Calibri"/>
              </w:rPr>
            </w:pPr>
            <w:r w:rsidRPr="00B308C4">
              <w:rPr>
                <w:rFonts w:ascii="Calibri" w:hAnsi="Calibri" w:cs="Calibri"/>
              </w:rPr>
              <w:t>123,0</w:t>
            </w:r>
          </w:p>
        </w:tc>
        <w:tc>
          <w:tcPr>
            <w:tcW w:w="1056" w:type="dxa"/>
            <w:tcBorders>
              <w:top w:val="nil"/>
              <w:left w:val="nil"/>
              <w:bottom w:val="single" w:sz="4" w:space="0" w:color="000000"/>
              <w:right w:val="single" w:sz="4" w:space="0" w:color="000000"/>
            </w:tcBorders>
            <w:shd w:val="clear" w:color="auto" w:fill="auto"/>
            <w:vAlign w:val="center"/>
          </w:tcPr>
          <w:p w14:paraId="4261DA2F" w14:textId="02081ABA" w:rsidR="00EA4049" w:rsidRPr="00B308C4" w:rsidRDefault="00F211B0" w:rsidP="00B17E12">
            <w:pPr>
              <w:spacing w:after="0" w:line="276" w:lineRule="auto"/>
              <w:jc w:val="center"/>
              <w:rPr>
                <w:rFonts w:ascii="Calibri" w:hAnsi="Calibri" w:cs="Calibri"/>
              </w:rPr>
            </w:pPr>
            <w:r w:rsidRPr="00B308C4">
              <w:rPr>
                <w:rFonts w:ascii="Calibri" w:hAnsi="Calibri" w:cs="Calibri"/>
              </w:rPr>
              <w:t>126,3</w:t>
            </w:r>
          </w:p>
        </w:tc>
      </w:tr>
    </w:tbl>
    <w:p w14:paraId="69B42D68" w14:textId="77777777" w:rsidR="00D42BB1" w:rsidRPr="00B308C4" w:rsidRDefault="00D42BB1" w:rsidP="00B17E12">
      <w:pPr>
        <w:pStyle w:val="Legenda"/>
        <w:spacing w:line="276" w:lineRule="auto"/>
        <w:jc w:val="center"/>
        <w:rPr>
          <w:rFonts w:ascii="Calibri" w:hAnsi="Calibri" w:cs="Calibri"/>
          <w:b w:val="0"/>
          <w:iCs/>
          <w:color w:val="auto"/>
          <w:sz w:val="22"/>
          <w:szCs w:val="22"/>
        </w:rPr>
      </w:pPr>
      <w:r w:rsidRPr="00B308C4">
        <w:rPr>
          <w:rFonts w:ascii="Calibri" w:hAnsi="Calibri" w:cs="Calibri"/>
          <w:b w:val="0"/>
          <w:iCs/>
          <w:color w:val="auto"/>
          <w:sz w:val="22"/>
          <w:szCs w:val="22"/>
        </w:rPr>
        <w:t>Źródło: Dane GUS, Bank danych lokalnych</w:t>
      </w:r>
    </w:p>
    <w:p w14:paraId="403EEE4F" w14:textId="77777777" w:rsidR="00D42BB1" w:rsidRPr="00B308C4" w:rsidRDefault="00D42BB1" w:rsidP="00B17E12">
      <w:pPr>
        <w:pStyle w:val="dtn"/>
        <w:shd w:val="clear" w:color="auto" w:fill="FFFFFF"/>
        <w:spacing w:before="0" w:beforeAutospacing="0" w:after="0" w:afterAutospacing="0" w:line="276" w:lineRule="auto"/>
        <w:jc w:val="both"/>
        <w:rPr>
          <w:rFonts w:ascii="Calibri" w:hAnsi="Calibri" w:cs="Calibri"/>
          <w:sz w:val="22"/>
          <w:szCs w:val="22"/>
        </w:rPr>
      </w:pPr>
    </w:p>
    <w:p w14:paraId="36ABA41F" w14:textId="0BF5F923" w:rsidR="00D42BB1" w:rsidRPr="00B308C4" w:rsidRDefault="00D42BB1" w:rsidP="00B17E12">
      <w:pPr>
        <w:pStyle w:val="dtn"/>
        <w:shd w:val="clear" w:color="auto" w:fill="FFFFFF"/>
        <w:spacing w:before="0" w:beforeAutospacing="0" w:after="0" w:afterAutospacing="0" w:line="276" w:lineRule="auto"/>
        <w:jc w:val="both"/>
        <w:rPr>
          <w:rFonts w:ascii="Calibri" w:hAnsi="Calibri" w:cs="Calibri"/>
          <w:sz w:val="22"/>
          <w:szCs w:val="22"/>
        </w:rPr>
      </w:pPr>
      <w:r w:rsidRPr="00B308C4">
        <w:rPr>
          <w:rFonts w:ascii="Calibri" w:hAnsi="Calibri" w:cs="Calibri"/>
          <w:sz w:val="22"/>
          <w:szCs w:val="22"/>
        </w:rPr>
        <w:t xml:space="preserve">Na terenie gminy nie ma czynnego składowiska odpadów i nie ma możliwości odzyskiwania biogazu ze składowisk. </w:t>
      </w:r>
      <w:r w:rsidRPr="00B308C4">
        <w:rPr>
          <w:rFonts w:ascii="Calibri" w:eastAsia="Calibri" w:hAnsi="Calibri" w:cs="Calibri"/>
          <w:sz w:val="22"/>
          <w:szCs w:val="22"/>
        </w:rPr>
        <w:t xml:space="preserve">Mieszkańcy Gminy zamieszkują głownie w zabudowie jednorodzinnej i to oni są głównymi wytwórcami odpadów komunalnych. </w:t>
      </w:r>
    </w:p>
    <w:p w14:paraId="108279FE" w14:textId="77777777" w:rsidR="00D42BB1" w:rsidRPr="00B308C4" w:rsidRDefault="00D42BB1" w:rsidP="00B17E12">
      <w:pPr>
        <w:suppressAutoHyphens/>
        <w:autoSpaceDN w:val="0"/>
        <w:spacing w:after="0" w:line="276" w:lineRule="auto"/>
        <w:textAlignment w:val="baseline"/>
        <w:rPr>
          <w:rFonts w:ascii="Calibri" w:eastAsia="Calibri" w:hAnsi="Calibri" w:cs="Calibri"/>
          <w:i/>
          <w:highlight w:val="yellow"/>
        </w:rPr>
      </w:pPr>
    </w:p>
    <w:p w14:paraId="600E0988" w14:textId="17B2C133" w:rsidR="00D42BB1" w:rsidRPr="00B308C4" w:rsidRDefault="00D42BB1" w:rsidP="00B17E12">
      <w:pPr>
        <w:pStyle w:val="Nagwek2"/>
        <w:numPr>
          <w:ilvl w:val="0"/>
          <w:numId w:val="0"/>
        </w:numPr>
        <w:spacing w:before="0" w:line="276" w:lineRule="auto"/>
        <w:ind w:left="357" w:hanging="357"/>
        <w:rPr>
          <w:rFonts w:ascii="Calibri" w:hAnsi="Calibri" w:cs="Calibri"/>
          <w:color w:val="auto"/>
          <w:sz w:val="28"/>
          <w:szCs w:val="28"/>
        </w:rPr>
      </w:pPr>
      <w:bookmarkStart w:id="88" w:name="_Toc64552895"/>
      <w:r w:rsidRPr="00B308C4">
        <w:rPr>
          <w:rFonts w:ascii="Calibri" w:hAnsi="Calibri" w:cs="Calibri"/>
          <w:color w:val="auto"/>
          <w:sz w:val="28"/>
          <w:szCs w:val="28"/>
        </w:rPr>
        <w:t>4.</w:t>
      </w:r>
      <w:r w:rsidR="007E74D4" w:rsidRPr="00B308C4">
        <w:rPr>
          <w:rFonts w:ascii="Calibri" w:hAnsi="Calibri" w:cs="Calibri"/>
          <w:color w:val="auto"/>
          <w:sz w:val="28"/>
          <w:szCs w:val="28"/>
        </w:rPr>
        <w:t>9</w:t>
      </w:r>
      <w:r w:rsidRPr="00B308C4">
        <w:rPr>
          <w:rFonts w:ascii="Calibri" w:hAnsi="Calibri" w:cs="Calibri"/>
          <w:color w:val="auto"/>
          <w:sz w:val="28"/>
          <w:szCs w:val="28"/>
        </w:rPr>
        <w:t>. Zaopatrzenie w ciepło</w:t>
      </w:r>
      <w:bookmarkEnd w:id="82"/>
      <w:bookmarkEnd w:id="83"/>
      <w:bookmarkEnd w:id="88"/>
    </w:p>
    <w:p w14:paraId="15909826" w14:textId="1A82AEB2" w:rsidR="00D42BB1" w:rsidRPr="00B308C4" w:rsidRDefault="00F211B0" w:rsidP="00B17E12">
      <w:pPr>
        <w:pStyle w:val="Tekstpodstawowyzwciciem"/>
        <w:spacing w:after="0"/>
        <w:ind w:firstLine="0"/>
        <w:jc w:val="both"/>
        <w:rPr>
          <w:rFonts w:ascii="Calibri" w:hAnsi="Calibri" w:cs="Calibri"/>
        </w:rPr>
      </w:pPr>
      <w:r w:rsidRPr="00B308C4">
        <w:rPr>
          <w:rFonts w:ascii="Calibri" w:hAnsi="Calibri" w:cs="Calibri"/>
          <w:lang w:val="pl-PL"/>
        </w:rPr>
        <w:t xml:space="preserve">Głównym </w:t>
      </w:r>
      <w:r w:rsidR="00D026A7" w:rsidRPr="00B308C4">
        <w:rPr>
          <w:rFonts w:ascii="Calibri" w:hAnsi="Calibri" w:cs="Calibri"/>
          <w:lang w:val="pl-PL"/>
        </w:rPr>
        <w:t>źródłem</w:t>
      </w:r>
      <w:r w:rsidR="00D026A7" w:rsidRPr="00B308C4">
        <w:rPr>
          <w:rFonts w:ascii="Calibri" w:hAnsi="Calibri" w:cs="Calibri"/>
        </w:rPr>
        <w:t xml:space="preserve"> energii do ogrzewania pomieszczeń</w:t>
      </w:r>
      <w:r w:rsidR="00D42BB1" w:rsidRPr="00B308C4">
        <w:rPr>
          <w:rFonts w:ascii="Calibri" w:hAnsi="Calibri" w:cs="Calibri"/>
        </w:rPr>
        <w:t xml:space="preserve"> </w:t>
      </w:r>
      <w:r w:rsidR="00D026A7" w:rsidRPr="00B308C4">
        <w:rPr>
          <w:rFonts w:ascii="Calibri" w:hAnsi="Calibri" w:cs="Calibri"/>
        </w:rPr>
        <w:t>w gminie Lipnik</w:t>
      </w:r>
      <w:r w:rsidRPr="00B308C4">
        <w:rPr>
          <w:rFonts w:ascii="Calibri" w:hAnsi="Calibri" w:cs="Calibri"/>
          <w:lang w:val="pl-PL"/>
        </w:rPr>
        <w:t xml:space="preserve"> </w:t>
      </w:r>
      <w:r w:rsidR="00D026A7" w:rsidRPr="00B308C4">
        <w:rPr>
          <w:rFonts w:ascii="Calibri" w:hAnsi="Calibri" w:cs="Calibri"/>
          <w:lang w:val="pl-PL"/>
        </w:rPr>
        <w:t>są</w:t>
      </w:r>
      <w:r w:rsidR="00D026A7" w:rsidRPr="00B308C4">
        <w:rPr>
          <w:rFonts w:ascii="Calibri" w:hAnsi="Calibri" w:cs="Calibri"/>
        </w:rPr>
        <w:t xml:space="preserve"> paleniska piecowe</w:t>
      </w:r>
      <w:r w:rsidR="00D42BB1" w:rsidRPr="00B308C4">
        <w:rPr>
          <w:rFonts w:ascii="Calibri" w:hAnsi="Calibri" w:cs="Calibri"/>
        </w:rPr>
        <w:t xml:space="preserve">, </w:t>
      </w:r>
      <w:r w:rsidR="00EB2BD2">
        <w:rPr>
          <w:rFonts w:ascii="Calibri" w:hAnsi="Calibri" w:cs="Calibri"/>
        </w:rPr>
        <w:br/>
      </w:r>
      <w:r w:rsidR="00D42BB1" w:rsidRPr="00B308C4">
        <w:rPr>
          <w:rFonts w:ascii="Calibri" w:hAnsi="Calibri" w:cs="Calibri"/>
        </w:rPr>
        <w:t>a</w:t>
      </w:r>
      <w:r w:rsidR="00D42BB1" w:rsidRPr="00B308C4">
        <w:rPr>
          <w:rFonts w:ascii="Calibri" w:hAnsi="Calibri" w:cs="Calibri"/>
          <w:lang w:val="pl-PL"/>
        </w:rPr>
        <w:t xml:space="preserve"> </w:t>
      </w:r>
      <w:r w:rsidR="00D42BB1" w:rsidRPr="00B308C4">
        <w:rPr>
          <w:rFonts w:ascii="Calibri" w:hAnsi="Calibri" w:cs="Calibri"/>
        </w:rPr>
        <w:t>głównym czynnikiem grzewczym jest węgiel oraz inne produkty węglopochodne, czasem olej opałowy</w:t>
      </w:r>
      <w:r w:rsidR="00D42BB1" w:rsidRPr="00B308C4">
        <w:rPr>
          <w:rFonts w:ascii="Calibri" w:hAnsi="Calibri" w:cs="Calibri"/>
          <w:lang w:val="pl-PL"/>
        </w:rPr>
        <w:t xml:space="preserve"> </w:t>
      </w:r>
      <w:r w:rsidR="00D42BB1" w:rsidRPr="00B308C4">
        <w:rPr>
          <w:rFonts w:ascii="Calibri" w:hAnsi="Calibri" w:cs="Calibri"/>
        </w:rPr>
        <w:t xml:space="preserve">lub gaz płynny (propan). </w:t>
      </w:r>
      <w:r w:rsidRPr="00B308C4">
        <w:rPr>
          <w:rFonts w:ascii="Calibri" w:hAnsi="Calibri" w:cs="Calibri"/>
          <w:lang w:val="pl-PL"/>
        </w:rPr>
        <w:t xml:space="preserve">27% mieszkańców podpiętych jest do sieci gazowej. </w:t>
      </w:r>
      <w:r w:rsidR="00D42BB1" w:rsidRPr="00B308C4">
        <w:rPr>
          <w:rFonts w:ascii="Calibri" w:hAnsi="Calibri" w:cs="Calibri"/>
        </w:rPr>
        <w:t xml:space="preserve">W  budynkach  mieszkalnych działają instalacje  centralnego  ogrzewania, a do  celów kulinarnych wykorzystywane są paleniska kuchenne, kuchnie na </w:t>
      </w:r>
      <w:r w:rsidR="00D026A7" w:rsidRPr="00B308C4">
        <w:rPr>
          <w:rFonts w:ascii="Calibri" w:hAnsi="Calibri" w:cs="Calibri"/>
        </w:rPr>
        <w:t>propan</w:t>
      </w:r>
      <w:r w:rsidR="00D42BB1" w:rsidRPr="00B308C4">
        <w:rPr>
          <w:rFonts w:ascii="Calibri" w:hAnsi="Calibri" w:cs="Calibri"/>
        </w:rPr>
        <w:t>-butan, kuchnie elektryczne, czasem</w:t>
      </w:r>
      <w:r w:rsidR="00D42BB1" w:rsidRPr="00B308C4">
        <w:rPr>
          <w:rFonts w:ascii="Calibri" w:hAnsi="Calibri" w:cs="Calibri"/>
          <w:lang w:val="pl-PL"/>
        </w:rPr>
        <w:t xml:space="preserve"> </w:t>
      </w:r>
      <w:r w:rsidR="00D42BB1" w:rsidRPr="00B308C4">
        <w:rPr>
          <w:rFonts w:ascii="Calibri" w:hAnsi="Calibri" w:cs="Calibri"/>
        </w:rPr>
        <w:t>do podgrzania wody uzupełniająco termy elektryczne. Większe  urządzenia</w:t>
      </w:r>
      <w:r w:rsidR="00D42BB1" w:rsidRPr="00B308C4">
        <w:rPr>
          <w:rFonts w:ascii="Calibri" w:hAnsi="Calibri" w:cs="Calibri"/>
          <w:lang w:val="pl-PL"/>
        </w:rPr>
        <w:t xml:space="preserve"> </w:t>
      </w:r>
      <w:r w:rsidR="00D42BB1" w:rsidRPr="00B308C4">
        <w:rPr>
          <w:rFonts w:ascii="Calibri" w:hAnsi="Calibri" w:cs="Calibri"/>
        </w:rPr>
        <w:t>energetyczne  spalania  paliw działają w  kotłowniach  w  budynkach użyteczności publicznej.</w:t>
      </w:r>
    </w:p>
    <w:p w14:paraId="6729B94D" w14:textId="77777777" w:rsidR="00D42BB1" w:rsidRPr="00B308C4" w:rsidRDefault="00D42BB1" w:rsidP="00B17E12">
      <w:pPr>
        <w:pStyle w:val="Tekstpodstawowyzwciciem"/>
        <w:spacing w:after="0"/>
        <w:ind w:firstLine="0"/>
        <w:jc w:val="both"/>
        <w:rPr>
          <w:rFonts w:ascii="Calibri" w:hAnsi="Calibri" w:cs="Calibri"/>
          <w:highlight w:val="yellow"/>
        </w:rPr>
      </w:pPr>
    </w:p>
    <w:p w14:paraId="4D1B1B65" w14:textId="48662C4A" w:rsidR="00D42BB1" w:rsidRPr="00B308C4" w:rsidRDefault="00D42BB1" w:rsidP="00B17E12">
      <w:pPr>
        <w:pStyle w:val="Nagwek2"/>
        <w:numPr>
          <w:ilvl w:val="0"/>
          <w:numId w:val="0"/>
        </w:numPr>
        <w:spacing w:before="0" w:line="276" w:lineRule="auto"/>
        <w:rPr>
          <w:rFonts w:ascii="Calibri" w:hAnsi="Calibri" w:cs="Calibri"/>
          <w:color w:val="auto"/>
          <w:sz w:val="28"/>
          <w:szCs w:val="28"/>
        </w:rPr>
      </w:pPr>
      <w:bookmarkStart w:id="89" w:name="_Toc453757718"/>
      <w:bookmarkStart w:id="90" w:name="_Toc480287606"/>
      <w:bookmarkStart w:id="91" w:name="_Toc64552896"/>
      <w:r w:rsidRPr="00B308C4">
        <w:rPr>
          <w:rFonts w:ascii="Calibri" w:hAnsi="Calibri" w:cs="Calibri"/>
          <w:color w:val="auto"/>
          <w:sz w:val="28"/>
          <w:szCs w:val="28"/>
        </w:rPr>
        <w:t>4.</w:t>
      </w:r>
      <w:r w:rsidR="007E74D4" w:rsidRPr="00B308C4">
        <w:rPr>
          <w:rFonts w:ascii="Calibri" w:hAnsi="Calibri" w:cs="Calibri"/>
          <w:color w:val="auto"/>
          <w:sz w:val="28"/>
          <w:szCs w:val="28"/>
        </w:rPr>
        <w:t>10</w:t>
      </w:r>
      <w:r w:rsidRPr="00B308C4">
        <w:rPr>
          <w:rFonts w:ascii="Calibri" w:hAnsi="Calibri" w:cs="Calibri"/>
          <w:color w:val="auto"/>
          <w:sz w:val="28"/>
          <w:szCs w:val="28"/>
        </w:rPr>
        <w:t xml:space="preserve"> Zaopatrzenie w energię elektryczną</w:t>
      </w:r>
      <w:bookmarkEnd w:id="89"/>
      <w:bookmarkEnd w:id="90"/>
      <w:bookmarkEnd w:id="91"/>
    </w:p>
    <w:p w14:paraId="7E7291D7" w14:textId="77777777" w:rsidR="00F211B0" w:rsidRPr="00B308C4" w:rsidRDefault="00F211B0" w:rsidP="00B17E12">
      <w:pPr>
        <w:pStyle w:val="Default"/>
        <w:spacing w:line="276" w:lineRule="auto"/>
        <w:jc w:val="both"/>
        <w:rPr>
          <w:rFonts w:eastAsia="Calibri"/>
          <w:color w:val="auto"/>
          <w:sz w:val="22"/>
          <w:szCs w:val="22"/>
        </w:rPr>
      </w:pPr>
      <w:r w:rsidRPr="00B308C4">
        <w:rPr>
          <w:color w:val="auto"/>
          <w:sz w:val="22"/>
          <w:szCs w:val="22"/>
        </w:rPr>
        <w:t xml:space="preserve">Stan infrastruktury elektroenergetycznej w gminie jest zadowalający. </w:t>
      </w:r>
      <w:r w:rsidRPr="00B308C4">
        <w:rPr>
          <w:rFonts w:eastAsia="Calibri"/>
          <w:color w:val="auto"/>
          <w:sz w:val="22"/>
          <w:szCs w:val="22"/>
        </w:rPr>
        <w:t xml:space="preserve">Podstawowym Głównym Punktem Zasilania gminy w energię elektryczną jest GPZ 110/15 kV „Opatów” i „Klimontów”, rezerwowym GPZ „Gerlachów”. Obszar gminy zasilany jest napięciem 15 kV. Energia elektryczna wyprowadzona jest z w/w GPZ-tów liniami napowietrznymi: </w:t>
      </w:r>
    </w:p>
    <w:p w14:paraId="0C51DE91" w14:textId="77777777" w:rsidR="00F211B0" w:rsidRPr="00B308C4" w:rsidRDefault="00F211B0" w:rsidP="00B17E12">
      <w:pPr>
        <w:autoSpaceDE w:val="0"/>
        <w:autoSpaceDN w:val="0"/>
        <w:adjustRightInd w:val="0"/>
        <w:spacing w:after="0" w:line="276" w:lineRule="auto"/>
        <w:rPr>
          <w:rFonts w:ascii="Calibri" w:eastAsia="Calibri" w:hAnsi="Calibri" w:cs="Calibri"/>
          <w:lang w:eastAsia="pl-PL"/>
        </w:rPr>
      </w:pPr>
      <w:r w:rsidRPr="00B308C4">
        <w:rPr>
          <w:rFonts w:ascii="Calibri" w:eastAsia="Calibri" w:hAnsi="Calibri" w:cs="Calibri"/>
          <w:lang w:eastAsia="pl-PL"/>
        </w:rPr>
        <w:t xml:space="preserve">– 15 kV „Opatów – Klimontów I” </w:t>
      </w:r>
    </w:p>
    <w:p w14:paraId="3BD42516" w14:textId="77777777" w:rsidR="00F211B0" w:rsidRPr="00B308C4" w:rsidRDefault="00F211B0" w:rsidP="00B17E12">
      <w:pPr>
        <w:autoSpaceDE w:val="0"/>
        <w:autoSpaceDN w:val="0"/>
        <w:adjustRightInd w:val="0"/>
        <w:spacing w:after="0" w:line="276" w:lineRule="auto"/>
        <w:rPr>
          <w:rFonts w:ascii="Calibri" w:eastAsia="Calibri" w:hAnsi="Calibri" w:cs="Calibri"/>
          <w:lang w:eastAsia="pl-PL"/>
        </w:rPr>
      </w:pPr>
      <w:r w:rsidRPr="00B308C4">
        <w:rPr>
          <w:rFonts w:ascii="Calibri" w:eastAsia="Calibri" w:hAnsi="Calibri" w:cs="Calibri"/>
          <w:lang w:eastAsia="pl-PL"/>
        </w:rPr>
        <w:t xml:space="preserve">– 15 kV „Opatów – Włostów Cukrownia” </w:t>
      </w:r>
    </w:p>
    <w:p w14:paraId="549F909C" w14:textId="77777777" w:rsidR="00F211B0" w:rsidRPr="00B308C4" w:rsidRDefault="00F211B0" w:rsidP="00B17E12">
      <w:pPr>
        <w:autoSpaceDE w:val="0"/>
        <w:autoSpaceDN w:val="0"/>
        <w:adjustRightInd w:val="0"/>
        <w:spacing w:after="0" w:line="276" w:lineRule="auto"/>
        <w:rPr>
          <w:rFonts w:ascii="Calibri" w:eastAsia="Calibri" w:hAnsi="Calibri" w:cs="Calibri"/>
          <w:lang w:eastAsia="pl-PL"/>
        </w:rPr>
      </w:pPr>
      <w:r w:rsidRPr="00B308C4">
        <w:rPr>
          <w:rFonts w:ascii="Calibri" w:eastAsia="Calibri" w:hAnsi="Calibri" w:cs="Calibri"/>
          <w:lang w:eastAsia="pl-PL"/>
        </w:rPr>
        <w:t xml:space="preserve">– 15 kV „Opatów – Leszczków” </w:t>
      </w:r>
    </w:p>
    <w:p w14:paraId="087BA5CA" w14:textId="77777777" w:rsidR="00F211B0" w:rsidRPr="00B308C4" w:rsidRDefault="00F211B0" w:rsidP="00B17E12">
      <w:pPr>
        <w:autoSpaceDE w:val="0"/>
        <w:autoSpaceDN w:val="0"/>
        <w:adjustRightInd w:val="0"/>
        <w:spacing w:after="0" w:line="276" w:lineRule="auto"/>
        <w:rPr>
          <w:rFonts w:ascii="Calibri" w:eastAsia="Calibri" w:hAnsi="Calibri" w:cs="Calibri"/>
          <w:lang w:eastAsia="pl-PL"/>
        </w:rPr>
      </w:pPr>
      <w:r w:rsidRPr="00B308C4">
        <w:rPr>
          <w:rFonts w:ascii="Calibri" w:eastAsia="Calibri" w:hAnsi="Calibri" w:cs="Calibri"/>
          <w:lang w:eastAsia="pl-PL"/>
        </w:rPr>
        <w:t xml:space="preserve">– 15 kV „Opatów – Klimontów II” </w:t>
      </w:r>
    </w:p>
    <w:p w14:paraId="0A93E631" w14:textId="77777777" w:rsidR="00F211B0" w:rsidRPr="00B308C4" w:rsidRDefault="00F211B0" w:rsidP="00B17E12">
      <w:pPr>
        <w:autoSpaceDE w:val="0"/>
        <w:autoSpaceDN w:val="0"/>
        <w:adjustRightInd w:val="0"/>
        <w:spacing w:after="0" w:line="276" w:lineRule="auto"/>
        <w:rPr>
          <w:rFonts w:ascii="Calibri" w:eastAsia="Calibri" w:hAnsi="Calibri" w:cs="Calibri"/>
          <w:lang w:eastAsia="pl-PL"/>
        </w:rPr>
      </w:pPr>
      <w:r w:rsidRPr="00B308C4">
        <w:rPr>
          <w:rFonts w:ascii="Calibri" w:eastAsia="Calibri" w:hAnsi="Calibri" w:cs="Calibri"/>
          <w:lang w:eastAsia="pl-PL"/>
        </w:rPr>
        <w:t xml:space="preserve">– 15 kV „Opatów – Gerlachów” </w:t>
      </w:r>
    </w:p>
    <w:p w14:paraId="66F294EE" w14:textId="77777777" w:rsidR="00F211B0" w:rsidRPr="00B308C4" w:rsidRDefault="00F211B0" w:rsidP="00B17E12">
      <w:pPr>
        <w:autoSpaceDE w:val="0"/>
        <w:autoSpaceDN w:val="0"/>
        <w:adjustRightInd w:val="0"/>
        <w:spacing w:after="0" w:line="276" w:lineRule="auto"/>
        <w:rPr>
          <w:rFonts w:ascii="Calibri" w:eastAsia="Calibri" w:hAnsi="Calibri" w:cs="Calibri"/>
          <w:lang w:eastAsia="pl-PL"/>
        </w:rPr>
      </w:pPr>
      <w:r w:rsidRPr="00B308C4">
        <w:rPr>
          <w:rFonts w:ascii="Calibri" w:eastAsia="Calibri" w:hAnsi="Calibri" w:cs="Calibri"/>
          <w:lang w:eastAsia="pl-PL"/>
        </w:rPr>
        <w:t xml:space="preserve">– 15 kV „Klimontów – Lipnik” </w:t>
      </w:r>
    </w:p>
    <w:p w14:paraId="034851F8" w14:textId="77777777" w:rsidR="00F211B0" w:rsidRPr="00B308C4" w:rsidRDefault="00F211B0" w:rsidP="00B17E12">
      <w:pPr>
        <w:autoSpaceDE w:val="0"/>
        <w:autoSpaceDN w:val="0"/>
        <w:adjustRightInd w:val="0"/>
        <w:spacing w:after="0" w:line="276" w:lineRule="auto"/>
        <w:rPr>
          <w:rFonts w:ascii="Calibri" w:eastAsia="Calibri" w:hAnsi="Calibri" w:cs="Calibri"/>
          <w:lang w:eastAsia="pl-PL"/>
        </w:rPr>
      </w:pPr>
      <w:r w:rsidRPr="00B308C4">
        <w:rPr>
          <w:rFonts w:ascii="Calibri" w:eastAsia="Calibri" w:hAnsi="Calibri" w:cs="Calibri"/>
          <w:lang w:eastAsia="pl-PL"/>
        </w:rPr>
        <w:t xml:space="preserve">– 15 kV „Klimontów – Gerlachów1” </w:t>
      </w:r>
    </w:p>
    <w:p w14:paraId="087D52F7" w14:textId="60C6337C" w:rsidR="00F211B0" w:rsidRPr="00B308C4" w:rsidRDefault="00F211B0" w:rsidP="00B17E12">
      <w:pPr>
        <w:pStyle w:val="Default"/>
        <w:spacing w:line="276" w:lineRule="auto"/>
        <w:jc w:val="both"/>
        <w:rPr>
          <w:rFonts w:eastAsia="Calibri"/>
          <w:color w:val="auto"/>
          <w:sz w:val="22"/>
          <w:szCs w:val="22"/>
        </w:rPr>
      </w:pPr>
      <w:r w:rsidRPr="00B308C4">
        <w:rPr>
          <w:rFonts w:eastAsia="Calibri"/>
          <w:color w:val="auto"/>
          <w:sz w:val="22"/>
          <w:szCs w:val="22"/>
        </w:rPr>
        <w:t>do 67 stacji transformatorowych 15/0,4 kV znajdujących się w poszczególnych miejscowościach gminy.</w:t>
      </w:r>
      <w:r w:rsidRPr="00B308C4">
        <w:rPr>
          <w:color w:val="auto"/>
          <w:sz w:val="22"/>
          <w:szCs w:val="22"/>
        </w:rPr>
        <w:t xml:space="preserve"> </w:t>
      </w:r>
      <w:r w:rsidRPr="00B308C4">
        <w:rPr>
          <w:rFonts w:eastAsia="Calibri"/>
          <w:color w:val="auto"/>
          <w:sz w:val="22"/>
          <w:szCs w:val="22"/>
        </w:rPr>
        <w:t>Stacje te są głównym źródłem zasilania odbiorców bytowo-komunalnych i sieci oświetleniowej. Wszystkie stacje transformatorowe są stacjami napowietrznymi. Obszar gminy w zakresie infrastruktury elektroenergetycznej obsługiwany jest przez PGE Dystrybucja S.A. Oddział Rzeszów Rejon Energetyczny Staszów.</w:t>
      </w:r>
    </w:p>
    <w:p w14:paraId="2EB1F716" w14:textId="77777777" w:rsidR="00F211B0" w:rsidRPr="00B308C4" w:rsidRDefault="00F211B0" w:rsidP="00B17E12">
      <w:pPr>
        <w:pStyle w:val="Default"/>
        <w:spacing w:line="276" w:lineRule="auto"/>
        <w:jc w:val="both"/>
        <w:rPr>
          <w:rFonts w:eastAsia="Calibri"/>
          <w:color w:val="auto"/>
          <w:sz w:val="22"/>
          <w:szCs w:val="22"/>
        </w:rPr>
      </w:pPr>
    </w:p>
    <w:p w14:paraId="4CA53C8C" w14:textId="206DA378" w:rsidR="00E36BA9" w:rsidRPr="00B308C4" w:rsidRDefault="00952F40" w:rsidP="00B17E12">
      <w:pPr>
        <w:pStyle w:val="Nagwek2"/>
        <w:numPr>
          <w:ilvl w:val="0"/>
          <w:numId w:val="0"/>
        </w:numPr>
        <w:spacing w:before="0" w:line="276" w:lineRule="auto"/>
        <w:contextualSpacing/>
        <w:rPr>
          <w:rFonts w:ascii="Calibri" w:hAnsi="Calibri" w:cs="Calibri"/>
          <w:color w:val="auto"/>
          <w:sz w:val="28"/>
          <w:szCs w:val="28"/>
        </w:rPr>
      </w:pPr>
      <w:bookmarkStart w:id="92" w:name="_Toc64552897"/>
      <w:r w:rsidRPr="00B308C4">
        <w:rPr>
          <w:rFonts w:ascii="Calibri" w:hAnsi="Calibri" w:cs="Calibri"/>
          <w:color w:val="auto"/>
          <w:sz w:val="28"/>
          <w:szCs w:val="28"/>
        </w:rPr>
        <w:t>4</w:t>
      </w:r>
      <w:r w:rsidR="00CF7F68" w:rsidRPr="00B308C4">
        <w:rPr>
          <w:rFonts w:ascii="Calibri" w:hAnsi="Calibri" w:cs="Calibri"/>
          <w:color w:val="auto"/>
          <w:sz w:val="28"/>
          <w:szCs w:val="28"/>
        </w:rPr>
        <w:t>.</w:t>
      </w:r>
      <w:r w:rsidR="007E74D4" w:rsidRPr="00B308C4">
        <w:rPr>
          <w:rFonts w:ascii="Calibri" w:hAnsi="Calibri" w:cs="Calibri"/>
          <w:color w:val="auto"/>
          <w:sz w:val="28"/>
          <w:szCs w:val="28"/>
        </w:rPr>
        <w:t>1</w:t>
      </w:r>
      <w:r w:rsidR="004625BF" w:rsidRPr="00B308C4">
        <w:rPr>
          <w:rFonts w:ascii="Calibri" w:hAnsi="Calibri" w:cs="Calibri"/>
          <w:color w:val="auto"/>
          <w:sz w:val="28"/>
          <w:szCs w:val="28"/>
        </w:rPr>
        <w:t>1</w:t>
      </w:r>
      <w:r w:rsidR="00CF7F68" w:rsidRPr="00B308C4">
        <w:rPr>
          <w:rFonts w:ascii="Calibri" w:hAnsi="Calibri" w:cs="Calibri"/>
          <w:color w:val="auto"/>
          <w:sz w:val="28"/>
          <w:szCs w:val="28"/>
        </w:rPr>
        <w:t xml:space="preserve"> </w:t>
      </w:r>
      <w:r w:rsidR="00E36BA9" w:rsidRPr="00B308C4">
        <w:rPr>
          <w:rFonts w:ascii="Calibri" w:hAnsi="Calibri" w:cs="Calibri"/>
          <w:color w:val="auto"/>
          <w:sz w:val="28"/>
          <w:szCs w:val="28"/>
        </w:rPr>
        <w:t>Rolnictwo i leśnictwo</w:t>
      </w:r>
      <w:bookmarkEnd w:id="52"/>
      <w:bookmarkEnd w:id="53"/>
      <w:bookmarkEnd w:id="92"/>
    </w:p>
    <w:p w14:paraId="224BFAD4" w14:textId="0CA36957" w:rsidR="00D42BB1" w:rsidRPr="00B308C4" w:rsidRDefault="00A110D8" w:rsidP="00B17E12">
      <w:pPr>
        <w:autoSpaceDN w:val="0"/>
        <w:spacing w:after="0" w:line="276" w:lineRule="auto"/>
        <w:contextualSpacing/>
        <w:rPr>
          <w:rFonts w:ascii="Calibri" w:eastAsia="Times New Roman" w:hAnsi="Calibri" w:cs="Calibri"/>
          <w:lang w:eastAsia="pl-PL"/>
        </w:rPr>
      </w:pPr>
      <w:r w:rsidRPr="00B308C4">
        <w:rPr>
          <w:rFonts w:ascii="Calibri" w:hAnsi="Calibri" w:cs="Calibri"/>
        </w:rPr>
        <w:t>Na obszarze gminy przeważają gleby powstałe na podłożu lessowym. Gleby wytworzone na lessach to najlepszej jakości czarnoziemy, posiadające dobre właściwości wodne i powietrzne, bogactwo składników pokarmowych stanowi o ich dużej urodzajności. Ze względu na występowanie dużej ilości gruntów ornych, nieosłonięta roślinnością część gleb uległa degradacji tworząc czarnoziemy zdegradowane. Znaczny udział na obszarze gminy mają kompleksy gleb brunatnych. W dolinach rzecznych Opatówki oraz jej dopływów wykształciły się mady rzeczne oraz gleby brunatne wytworzone na deluwiach rzecznych. Są to gleby żyzne, lecz o nieuregulowanych stosunkach wodnych. W najniżej położonych częściach den dolinnych, o utrudnionym odpływie płytko zalegających wód gruntowych wykształciły się gleby mułowo –bagienne. Około 90% gruntów ornych, dominujących na obszarze gminy, zbonifikowana jest w klasach I-III. Użytki zielone, stanowiące niespełna 7% powierzchni użytków rolnych to w przewadze klasy II-IV. W użytkach rolnych obszaru gminy charakterystyczny jest znaczny udział gleb klasy I –blisko 18% ogólnej ich powierzchni</w:t>
      </w:r>
      <w:r w:rsidR="00D42BB1" w:rsidRPr="00B308C4">
        <w:rPr>
          <w:rFonts w:ascii="Calibri" w:eastAsia="Times New Roman" w:hAnsi="Calibri" w:cs="Calibri"/>
          <w:lang w:eastAsia="pl-PL"/>
        </w:rPr>
        <w:t>.</w:t>
      </w:r>
    </w:p>
    <w:p w14:paraId="57E2641E" w14:textId="77777777" w:rsidR="00D42BB1" w:rsidRPr="00B308C4" w:rsidRDefault="00D42BB1" w:rsidP="00B17E12">
      <w:pPr>
        <w:autoSpaceDN w:val="0"/>
        <w:spacing w:after="0" w:line="276" w:lineRule="auto"/>
        <w:contextualSpacing/>
        <w:jc w:val="center"/>
        <w:rPr>
          <w:rFonts w:ascii="Calibri" w:eastAsia="Times New Roman" w:hAnsi="Calibri" w:cs="Calibri"/>
          <w:i/>
          <w:lang w:eastAsia="pl-PL"/>
        </w:rPr>
      </w:pPr>
    </w:p>
    <w:p w14:paraId="55E39DF7" w14:textId="3E9DA891" w:rsidR="00033A1A" w:rsidRPr="00B308C4" w:rsidRDefault="00A110D8" w:rsidP="00B17E12">
      <w:pPr>
        <w:spacing w:after="0" w:line="276" w:lineRule="auto"/>
        <w:rPr>
          <w:rFonts w:ascii="Calibri" w:eastAsia="Times New Roman" w:hAnsi="Calibri" w:cs="Calibri"/>
          <w:lang w:eastAsia="pl-PL"/>
        </w:rPr>
      </w:pPr>
      <w:r w:rsidRPr="00B308C4">
        <w:rPr>
          <w:rFonts w:ascii="Calibri" w:eastAsia="Times New Roman" w:hAnsi="Calibri" w:cs="Calibri"/>
          <w:lang w:eastAsia="pl-PL"/>
        </w:rPr>
        <w:t>Lasy na terenie gminy zajmują powierzchnię 318</w:t>
      </w:r>
      <w:r w:rsidR="00EB2BD2">
        <w:rPr>
          <w:rFonts w:ascii="Calibri" w:eastAsia="Times New Roman" w:hAnsi="Calibri" w:cs="Calibri"/>
          <w:lang w:eastAsia="pl-PL"/>
        </w:rPr>
        <w:t xml:space="preserve"> </w:t>
      </w:r>
      <w:r w:rsidRPr="00B308C4">
        <w:rPr>
          <w:rFonts w:ascii="Calibri" w:eastAsia="Times New Roman" w:hAnsi="Calibri" w:cs="Calibri"/>
          <w:lang w:eastAsia="pl-PL"/>
        </w:rPr>
        <w:t>ha, co stanowi niespełna ok. 4% ogólnej jej powierzchni. Lasy występują w postaci niewielkich obszarowo skupisk, głównie w środkowo –wschodniej części gminy. Reprezentują one w przewadze typ lasu świeżego modrzewiowo-dębowo-brzozowego, oraz lasu wilgotnego jodłowo -jesionowo- dębowego, lokalnie, w obrębie den dolin występuje las olszynowo- osikowy. W dużej części są to lasy młode i wieku klasy III–V (do 80 lat). Oprócz terenów leśnych, na terenie badań występują również niewielkie skupiska zieleni wysokiej –parkowej, w obrębie cmentarzy, w otoczeniu budynków szkolnych oraz w parku podworskim we Włostowie. Ważnym elementem szaty roślinnej na terenie gminy Lipnik są zadrzewienia śródpolne i przydrożne. W aktualnej sytuacji niewielkiego wskaźnika lesistości gminy, spełniają one bardzo ważne funkcje ekologiczno-gospodarcze: zwiększają retencję gleb, zwiększają plony, obniżają intensywność rozwoju procesów erozyjno-denudacyjnych, zmniejszają prędkość wiatru.</w:t>
      </w:r>
    </w:p>
    <w:p w14:paraId="71E29367" w14:textId="389FEF49" w:rsidR="00033A1A" w:rsidRPr="00B308C4" w:rsidRDefault="00033A1A" w:rsidP="00B17E12">
      <w:pPr>
        <w:autoSpaceDN w:val="0"/>
        <w:spacing w:after="0" w:line="276" w:lineRule="auto"/>
        <w:contextualSpacing/>
        <w:rPr>
          <w:rFonts w:ascii="Calibri" w:eastAsia="Times New Roman" w:hAnsi="Calibri" w:cs="Calibri"/>
          <w:color w:val="000000" w:themeColor="text1"/>
          <w:highlight w:val="yellow"/>
        </w:rPr>
      </w:pPr>
    </w:p>
    <w:p w14:paraId="6AAB836E" w14:textId="0C26C83E" w:rsidR="00033A1A" w:rsidRPr="00B308C4" w:rsidRDefault="00033A1A" w:rsidP="00B17E12">
      <w:pPr>
        <w:autoSpaceDN w:val="0"/>
        <w:spacing w:after="0" w:line="276" w:lineRule="auto"/>
        <w:contextualSpacing/>
        <w:rPr>
          <w:rFonts w:ascii="Calibri" w:eastAsia="Times New Roman" w:hAnsi="Calibri" w:cs="Calibri"/>
          <w:color w:val="000000" w:themeColor="text1"/>
        </w:rPr>
      </w:pPr>
    </w:p>
    <w:p w14:paraId="7A9850C0" w14:textId="62A9F26D" w:rsidR="0085272B" w:rsidRPr="00B308C4" w:rsidRDefault="0085272B" w:rsidP="00B17E12">
      <w:pPr>
        <w:pStyle w:val="Nagwek2"/>
        <w:numPr>
          <w:ilvl w:val="0"/>
          <w:numId w:val="0"/>
        </w:numPr>
        <w:spacing w:before="0" w:line="276" w:lineRule="auto"/>
        <w:rPr>
          <w:rFonts w:ascii="Calibri" w:hAnsi="Calibri" w:cs="Calibri"/>
          <w:color w:val="auto"/>
          <w:sz w:val="28"/>
          <w:szCs w:val="28"/>
        </w:rPr>
      </w:pPr>
      <w:bookmarkStart w:id="93" w:name="_Toc64552898"/>
      <w:r w:rsidRPr="00B308C4">
        <w:rPr>
          <w:rFonts w:ascii="Calibri" w:hAnsi="Calibri" w:cs="Calibri"/>
          <w:color w:val="auto"/>
          <w:sz w:val="28"/>
          <w:szCs w:val="28"/>
        </w:rPr>
        <w:t>4.</w:t>
      </w:r>
      <w:r w:rsidR="004625BF" w:rsidRPr="00B308C4">
        <w:rPr>
          <w:rFonts w:ascii="Calibri" w:hAnsi="Calibri" w:cs="Calibri"/>
          <w:color w:val="auto"/>
          <w:sz w:val="28"/>
          <w:szCs w:val="28"/>
        </w:rPr>
        <w:t>12</w:t>
      </w:r>
      <w:r w:rsidRPr="00B308C4">
        <w:rPr>
          <w:rFonts w:ascii="Calibri" w:hAnsi="Calibri" w:cs="Calibri"/>
          <w:color w:val="auto"/>
          <w:sz w:val="28"/>
          <w:szCs w:val="28"/>
        </w:rPr>
        <w:t xml:space="preserve"> Wykorzystanie energii odnawialnej</w:t>
      </w:r>
      <w:bookmarkEnd w:id="93"/>
    </w:p>
    <w:p w14:paraId="423EF93C" w14:textId="6B7DFE66" w:rsidR="007E74D4" w:rsidRPr="00B308C4" w:rsidRDefault="007E74D4" w:rsidP="00B17E12">
      <w:pPr>
        <w:spacing w:after="0" w:line="276" w:lineRule="auto"/>
        <w:contextualSpacing/>
        <w:rPr>
          <w:rFonts w:ascii="Calibri" w:hAnsi="Calibri" w:cs="Calibri"/>
        </w:rPr>
      </w:pPr>
      <w:r w:rsidRPr="00B308C4">
        <w:rPr>
          <w:rFonts w:ascii="Calibri" w:hAnsi="Calibri" w:cs="Calibri"/>
        </w:rPr>
        <w:t xml:space="preserve">Na terenie gminy </w:t>
      </w:r>
      <w:r w:rsidR="00A110D8" w:rsidRPr="00B308C4">
        <w:rPr>
          <w:rFonts w:ascii="Calibri" w:hAnsi="Calibri" w:cs="Calibri"/>
        </w:rPr>
        <w:t>Lipnik</w:t>
      </w:r>
      <w:r w:rsidRPr="00B308C4">
        <w:rPr>
          <w:rFonts w:ascii="Calibri" w:hAnsi="Calibri" w:cs="Calibri"/>
        </w:rPr>
        <w:t xml:space="preserve"> </w:t>
      </w:r>
      <w:r w:rsidR="00A110D8" w:rsidRPr="00B308C4">
        <w:rPr>
          <w:rFonts w:ascii="Calibri" w:hAnsi="Calibri" w:cs="Calibri"/>
        </w:rPr>
        <w:t xml:space="preserve">niewielka </w:t>
      </w:r>
      <w:r w:rsidRPr="00B308C4">
        <w:rPr>
          <w:rFonts w:ascii="Calibri" w:hAnsi="Calibri" w:cs="Calibri"/>
        </w:rPr>
        <w:t xml:space="preserve">część obiektów użyteczności publicznej korzysta z odnawialnych źródeł energii (głównie instalacji PV). Nieliczna ilość budynków mieszkalnych wyposażona jest w </w:t>
      </w:r>
      <w:r w:rsidR="00D026A7" w:rsidRPr="00B308C4">
        <w:rPr>
          <w:rFonts w:ascii="Calibri" w:hAnsi="Calibri" w:cs="Calibri"/>
        </w:rPr>
        <w:t>OZE.</w:t>
      </w:r>
      <w:r w:rsidRPr="00B308C4">
        <w:rPr>
          <w:rFonts w:ascii="Calibri" w:hAnsi="Calibri" w:cs="Calibri"/>
        </w:rPr>
        <w:t xml:space="preserve"> Jest to związane głównie z małą świadomością mieszkańców oraz brakiem środków finansowych, dlatego tak ważne są działania edukacyj</w:t>
      </w:r>
      <w:r w:rsidR="00D026A7">
        <w:rPr>
          <w:rFonts w:ascii="Calibri" w:hAnsi="Calibri" w:cs="Calibri"/>
        </w:rPr>
        <w:t>n</w:t>
      </w:r>
      <w:r w:rsidRPr="00B308C4">
        <w:rPr>
          <w:rFonts w:ascii="Calibri" w:hAnsi="Calibri" w:cs="Calibri"/>
        </w:rPr>
        <w:t xml:space="preserve">o – promocyjne. </w:t>
      </w:r>
    </w:p>
    <w:p w14:paraId="52AA3B42" w14:textId="38D13091" w:rsidR="00E36BA9" w:rsidRPr="00B308C4" w:rsidRDefault="00E36BA9" w:rsidP="00B17E12">
      <w:pPr>
        <w:spacing w:after="0" w:line="276" w:lineRule="auto"/>
        <w:rPr>
          <w:rFonts w:ascii="Calibri" w:hAnsi="Calibri" w:cs="Calibri"/>
          <w:sz w:val="24"/>
          <w:szCs w:val="24"/>
        </w:rPr>
      </w:pPr>
    </w:p>
    <w:p w14:paraId="55B10808" w14:textId="13094DB1" w:rsidR="00E36BA9" w:rsidRPr="00B308C4" w:rsidRDefault="00952F40" w:rsidP="00B17E12">
      <w:pPr>
        <w:pStyle w:val="Nagwek2"/>
        <w:numPr>
          <w:ilvl w:val="0"/>
          <w:numId w:val="0"/>
        </w:numPr>
        <w:spacing w:before="0" w:line="276" w:lineRule="auto"/>
        <w:rPr>
          <w:rFonts w:ascii="Calibri" w:hAnsi="Calibri" w:cs="Calibri"/>
          <w:color w:val="auto"/>
          <w:sz w:val="28"/>
          <w:szCs w:val="28"/>
        </w:rPr>
      </w:pPr>
      <w:bookmarkStart w:id="94" w:name="_Toc64552899"/>
      <w:bookmarkStart w:id="95" w:name="_Toc453757725"/>
      <w:bookmarkStart w:id="96" w:name="_Toc480287615"/>
      <w:r w:rsidRPr="00B308C4">
        <w:rPr>
          <w:rFonts w:ascii="Calibri" w:hAnsi="Calibri" w:cs="Calibri"/>
          <w:color w:val="auto"/>
          <w:sz w:val="28"/>
          <w:szCs w:val="28"/>
        </w:rPr>
        <w:t>4</w:t>
      </w:r>
      <w:r w:rsidR="00F517E9" w:rsidRPr="00B308C4">
        <w:rPr>
          <w:rFonts w:ascii="Calibri" w:hAnsi="Calibri" w:cs="Calibri"/>
          <w:color w:val="auto"/>
          <w:sz w:val="28"/>
          <w:szCs w:val="28"/>
        </w:rPr>
        <w:t>.</w:t>
      </w:r>
      <w:r w:rsidR="007E74D4" w:rsidRPr="00B308C4">
        <w:rPr>
          <w:rFonts w:ascii="Calibri" w:hAnsi="Calibri" w:cs="Calibri"/>
          <w:color w:val="auto"/>
          <w:sz w:val="28"/>
          <w:szCs w:val="28"/>
        </w:rPr>
        <w:t>1</w:t>
      </w:r>
      <w:r w:rsidR="004625BF" w:rsidRPr="00B308C4">
        <w:rPr>
          <w:rFonts w:ascii="Calibri" w:hAnsi="Calibri" w:cs="Calibri"/>
          <w:color w:val="auto"/>
          <w:sz w:val="28"/>
          <w:szCs w:val="28"/>
        </w:rPr>
        <w:t>3</w:t>
      </w:r>
      <w:r w:rsidR="00E36BA9" w:rsidRPr="00B308C4">
        <w:rPr>
          <w:rFonts w:ascii="Calibri" w:hAnsi="Calibri" w:cs="Calibri"/>
          <w:color w:val="auto"/>
          <w:sz w:val="28"/>
          <w:szCs w:val="28"/>
        </w:rPr>
        <w:t xml:space="preserve"> Klimat</w:t>
      </w:r>
      <w:bookmarkEnd w:id="94"/>
      <w:r w:rsidR="00E36BA9" w:rsidRPr="00B308C4">
        <w:rPr>
          <w:rFonts w:ascii="Calibri" w:hAnsi="Calibri" w:cs="Calibri"/>
          <w:color w:val="auto"/>
          <w:sz w:val="28"/>
          <w:szCs w:val="28"/>
        </w:rPr>
        <w:t xml:space="preserve"> </w:t>
      </w:r>
      <w:bookmarkEnd w:id="95"/>
      <w:bookmarkEnd w:id="96"/>
    </w:p>
    <w:p w14:paraId="108219B5" w14:textId="14EAFCF0" w:rsidR="00F517E9" w:rsidRPr="00B308C4" w:rsidRDefault="00F211B0" w:rsidP="00B17E12">
      <w:pPr>
        <w:spacing w:after="0" w:line="276" w:lineRule="auto"/>
        <w:rPr>
          <w:rFonts w:ascii="Calibri" w:hAnsi="Calibri" w:cs="Calibri"/>
        </w:rPr>
      </w:pPr>
      <w:r w:rsidRPr="00B308C4">
        <w:rPr>
          <w:rFonts w:ascii="Calibri" w:hAnsi="Calibri" w:cs="Calibri"/>
        </w:rPr>
        <w:t xml:space="preserve">Według </w:t>
      </w:r>
      <w:r w:rsidR="00D026A7" w:rsidRPr="00B308C4">
        <w:rPr>
          <w:rFonts w:ascii="Calibri" w:hAnsi="Calibri" w:cs="Calibri"/>
        </w:rPr>
        <w:t>regionalizacji klimatycznej R.</w:t>
      </w:r>
      <w:r w:rsidRPr="00B308C4">
        <w:rPr>
          <w:rFonts w:ascii="Calibri" w:hAnsi="Calibri" w:cs="Calibri"/>
        </w:rPr>
        <w:t xml:space="preserve">  </w:t>
      </w:r>
      <w:r w:rsidR="00D026A7" w:rsidRPr="00B308C4">
        <w:rPr>
          <w:rFonts w:ascii="Calibri" w:hAnsi="Calibri" w:cs="Calibri"/>
        </w:rPr>
        <w:t>Gumińskiego, nawiązującej do potrzeb rolnictwa</w:t>
      </w:r>
      <w:r w:rsidRPr="00B308C4">
        <w:rPr>
          <w:rFonts w:ascii="Calibri" w:hAnsi="Calibri" w:cs="Calibri"/>
        </w:rPr>
        <w:t xml:space="preserve">, obszar gminy położony jest w obrębie dzielnicy radomskiej, obejmującej stosunkowo wąski pas wzdłuż Wisły, na południe od ujścia Pilicy. Indywidualność tej dzielnicy zaznacza się wyraźnie w rozkładzie elementów termicznych. Jest to obszar nieco cieplejszy w stosunku do terenów położonych na północ i na wschód. Średnia suma opadów rocznych wynosi 550-650 </w:t>
      </w:r>
      <w:r w:rsidR="00D026A7" w:rsidRPr="00B308C4">
        <w:rPr>
          <w:rFonts w:ascii="Calibri" w:hAnsi="Calibri" w:cs="Calibri"/>
        </w:rPr>
        <w:t>mm, okres wegetacyjny trwa 210 dni, początek robót polnych przypada już w drugiej</w:t>
      </w:r>
      <w:r w:rsidRPr="00B308C4">
        <w:rPr>
          <w:rFonts w:ascii="Calibri" w:hAnsi="Calibri" w:cs="Calibri"/>
        </w:rPr>
        <w:t xml:space="preserve"> dekadzie marca. </w:t>
      </w:r>
      <w:r w:rsidR="00D026A7" w:rsidRPr="00B308C4">
        <w:rPr>
          <w:rFonts w:ascii="Calibri" w:hAnsi="Calibri" w:cs="Calibri"/>
        </w:rPr>
        <w:t>Średnia temperatura roczna 7</w:t>
      </w:r>
      <w:r w:rsidRPr="00B308C4">
        <w:rPr>
          <w:rFonts w:ascii="Calibri" w:hAnsi="Calibri" w:cs="Calibri"/>
        </w:rPr>
        <w:t xml:space="preserve">,2-7,5oC, długość zalegania trwałej pokrywy śnieżnej –około 60 dni. Dominujące wiatry wieją z kierunków W, SW i NW. W obrębie </w:t>
      </w:r>
      <w:r w:rsidR="00D026A7" w:rsidRPr="00B308C4">
        <w:rPr>
          <w:rFonts w:ascii="Calibri" w:hAnsi="Calibri" w:cs="Calibri"/>
        </w:rPr>
        <w:t>gminy zaznacza się wyraźna różnica warunków topoklimatycznych pomiędzy obszarami</w:t>
      </w:r>
      <w:r w:rsidRPr="00B308C4">
        <w:rPr>
          <w:rFonts w:ascii="Calibri" w:hAnsi="Calibri" w:cs="Calibri"/>
        </w:rPr>
        <w:t xml:space="preserve"> wierzchowin i stoków wyżyny, a dnami głęboko wciętych dolin rzecznych. </w:t>
      </w:r>
      <w:r w:rsidR="00D026A7" w:rsidRPr="00B308C4">
        <w:rPr>
          <w:rFonts w:ascii="Calibri" w:hAnsi="Calibri" w:cs="Calibri"/>
        </w:rPr>
        <w:t>Najkorzystniejsze warunki klimatu lokalnego występują na stokach o ekspozycji S, SE</w:t>
      </w:r>
      <w:r w:rsidR="00EB2BD2">
        <w:rPr>
          <w:rFonts w:ascii="Calibri" w:hAnsi="Calibri" w:cs="Calibri"/>
        </w:rPr>
        <w:t xml:space="preserve"> </w:t>
      </w:r>
      <w:r w:rsidR="00D026A7" w:rsidRPr="00B308C4">
        <w:rPr>
          <w:rFonts w:ascii="Calibri" w:hAnsi="Calibri" w:cs="Calibri"/>
        </w:rPr>
        <w:t>i SW w obrębie Wyżyny</w:t>
      </w:r>
      <w:r w:rsidRPr="00B308C4">
        <w:rPr>
          <w:rFonts w:ascii="Calibri" w:hAnsi="Calibri" w:cs="Calibri"/>
        </w:rPr>
        <w:t>, o   spadkach   od   5-20</w:t>
      </w:r>
      <w:r w:rsidR="00D026A7" w:rsidRPr="00B308C4">
        <w:rPr>
          <w:rFonts w:ascii="Calibri" w:hAnsi="Calibri" w:cs="Calibri"/>
        </w:rPr>
        <w:t>% z uwagi na dobre nasłonecznienie</w:t>
      </w:r>
      <w:r w:rsidR="00A110D8" w:rsidRPr="00B308C4">
        <w:rPr>
          <w:rFonts w:ascii="Calibri" w:hAnsi="Calibri" w:cs="Calibri"/>
        </w:rPr>
        <w:t xml:space="preserve"> </w:t>
      </w:r>
      <w:r w:rsidR="00D026A7" w:rsidRPr="00B308C4">
        <w:rPr>
          <w:rFonts w:ascii="Calibri" w:hAnsi="Calibri" w:cs="Calibri"/>
        </w:rPr>
        <w:t>i przewietrzanie</w:t>
      </w:r>
      <w:r w:rsidRPr="00B308C4">
        <w:rPr>
          <w:rFonts w:ascii="Calibri" w:hAnsi="Calibri" w:cs="Calibri"/>
        </w:rPr>
        <w:t xml:space="preserve">.  Otrzymują one większe ilości ciepła w ciągu roku. Powierzchnie płaskie, pod warunkiem, że nie są to dna dolin, a więc wierzchowiny, również otrzymują duże ilości </w:t>
      </w:r>
      <w:r w:rsidR="00D026A7" w:rsidRPr="00B308C4">
        <w:rPr>
          <w:rFonts w:ascii="Calibri" w:hAnsi="Calibri" w:cs="Calibri"/>
        </w:rPr>
        <w:t>ciepła w ciągu roku przy umiarkowanym przewietrzaniu</w:t>
      </w:r>
      <w:r w:rsidRPr="00B308C4">
        <w:rPr>
          <w:rFonts w:ascii="Calibri" w:hAnsi="Calibri" w:cs="Calibri"/>
        </w:rPr>
        <w:t xml:space="preserve">.  </w:t>
      </w:r>
      <w:r w:rsidR="00D026A7" w:rsidRPr="00B308C4">
        <w:rPr>
          <w:rFonts w:ascii="Calibri" w:hAnsi="Calibri" w:cs="Calibri"/>
        </w:rPr>
        <w:t>Dlatego można je zaliczyć do</w:t>
      </w:r>
      <w:r w:rsidRPr="00B308C4">
        <w:rPr>
          <w:rFonts w:ascii="Calibri" w:hAnsi="Calibri" w:cs="Calibri"/>
        </w:rPr>
        <w:t xml:space="preserve"> obszarów o korzystnych warunkach topoklimatycznych. Również do tej grupy należą stoki o nachyleniu do 5% i ekspozycji N, NW i NE. </w:t>
      </w:r>
      <w:r w:rsidR="00D026A7" w:rsidRPr="00B308C4">
        <w:rPr>
          <w:rFonts w:ascii="Calibri" w:hAnsi="Calibri" w:cs="Calibri"/>
        </w:rPr>
        <w:t>Generalnie mało</w:t>
      </w:r>
      <w:r w:rsidR="00EB2BD2">
        <w:rPr>
          <w:rFonts w:ascii="Calibri" w:hAnsi="Calibri" w:cs="Calibri"/>
        </w:rPr>
        <w:t xml:space="preserve"> </w:t>
      </w:r>
      <w:r w:rsidR="00D026A7" w:rsidRPr="00B308C4">
        <w:rPr>
          <w:rFonts w:ascii="Calibri" w:hAnsi="Calibri" w:cs="Calibri"/>
        </w:rPr>
        <w:t>korzystne warunki topoklimatyczne panują w dolinach głównych cieków</w:t>
      </w:r>
      <w:r w:rsidRPr="00B308C4">
        <w:rPr>
          <w:rFonts w:ascii="Calibri" w:hAnsi="Calibri" w:cs="Calibri"/>
        </w:rPr>
        <w:t xml:space="preserve"> i ich dopływów, gdzie występowanie inwersji temperatury powoduje, że reżim termiczny jest ostrzejszy w porównaniu z obszarem wyżyny. W czasie trwania zjawiska inwersji –na terenie doliny notuje się większą wilgotność względną powietrza niż na terenach wyniesionych, co przy   znacznych   spadkach   temperatury   prowadzi</w:t>
      </w:r>
      <w:r w:rsidR="00A110D8" w:rsidRPr="00B308C4">
        <w:rPr>
          <w:rFonts w:ascii="Calibri" w:hAnsi="Calibri" w:cs="Calibri"/>
        </w:rPr>
        <w:t xml:space="preserve"> </w:t>
      </w:r>
      <w:r w:rsidR="00D026A7" w:rsidRPr="00B308C4">
        <w:rPr>
          <w:rFonts w:ascii="Calibri" w:hAnsi="Calibri" w:cs="Calibri"/>
        </w:rPr>
        <w:t>do powstawania przyziemnych mgieł</w:t>
      </w:r>
      <w:r w:rsidRPr="00B308C4">
        <w:rPr>
          <w:rFonts w:ascii="Calibri" w:hAnsi="Calibri" w:cs="Calibri"/>
        </w:rPr>
        <w:t xml:space="preserve"> radiacyjnych. Szczególnie intensywne zastoiska zimnego powietrza tworzą się u wylotu dolin bocznych, przy zmianie kierunku dolin; przed przewężeniami i przegrodami terenowymi.</w:t>
      </w:r>
    </w:p>
    <w:p w14:paraId="270A39AC" w14:textId="77777777" w:rsidR="00F211B0" w:rsidRPr="00B308C4" w:rsidRDefault="00F211B0" w:rsidP="00B17E12">
      <w:pPr>
        <w:spacing w:after="0" w:line="276" w:lineRule="auto"/>
        <w:rPr>
          <w:rStyle w:val="FontStyle241"/>
          <w:rFonts w:ascii="Calibri" w:hAnsi="Calibri" w:cs="Calibri"/>
          <w:color w:val="auto"/>
          <w:highlight w:val="yellow"/>
        </w:rPr>
      </w:pPr>
    </w:p>
    <w:p w14:paraId="78D62AD7" w14:textId="0FCCF989" w:rsidR="00E36BA9" w:rsidRPr="00B308C4" w:rsidRDefault="00952F40" w:rsidP="00B17E12">
      <w:pPr>
        <w:pStyle w:val="Nagwek2"/>
        <w:numPr>
          <w:ilvl w:val="0"/>
          <w:numId w:val="0"/>
        </w:numPr>
        <w:spacing w:before="0" w:line="276" w:lineRule="auto"/>
        <w:ind w:left="425" w:hanging="425"/>
        <w:rPr>
          <w:rFonts w:ascii="Calibri" w:hAnsi="Calibri" w:cs="Calibri"/>
          <w:color w:val="auto"/>
          <w:sz w:val="28"/>
          <w:szCs w:val="28"/>
        </w:rPr>
      </w:pPr>
      <w:bookmarkStart w:id="97" w:name="_Toc453757726"/>
      <w:bookmarkStart w:id="98" w:name="_Toc480287616"/>
      <w:bookmarkStart w:id="99" w:name="_Toc64552900"/>
      <w:r w:rsidRPr="00B308C4">
        <w:rPr>
          <w:rFonts w:ascii="Calibri" w:hAnsi="Calibri" w:cs="Calibri"/>
          <w:color w:val="auto"/>
          <w:sz w:val="28"/>
          <w:szCs w:val="28"/>
        </w:rPr>
        <w:t>4</w:t>
      </w:r>
      <w:r w:rsidR="00F517E9" w:rsidRPr="00B308C4">
        <w:rPr>
          <w:rFonts w:ascii="Calibri" w:hAnsi="Calibri" w:cs="Calibri"/>
          <w:color w:val="auto"/>
          <w:sz w:val="28"/>
          <w:szCs w:val="28"/>
        </w:rPr>
        <w:t>.</w:t>
      </w:r>
      <w:r w:rsidR="007E74D4" w:rsidRPr="00B308C4">
        <w:rPr>
          <w:rFonts w:ascii="Calibri" w:hAnsi="Calibri" w:cs="Calibri"/>
          <w:color w:val="auto"/>
          <w:sz w:val="28"/>
          <w:szCs w:val="28"/>
        </w:rPr>
        <w:t>1</w:t>
      </w:r>
      <w:r w:rsidR="004625BF" w:rsidRPr="00B308C4">
        <w:rPr>
          <w:rFonts w:ascii="Calibri" w:hAnsi="Calibri" w:cs="Calibri"/>
          <w:color w:val="auto"/>
          <w:sz w:val="28"/>
          <w:szCs w:val="28"/>
        </w:rPr>
        <w:t>4</w:t>
      </w:r>
      <w:r w:rsidR="00F517E9" w:rsidRPr="00B308C4">
        <w:rPr>
          <w:rFonts w:ascii="Calibri" w:hAnsi="Calibri" w:cs="Calibri"/>
          <w:color w:val="auto"/>
          <w:sz w:val="28"/>
          <w:szCs w:val="28"/>
        </w:rPr>
        <w:t xml:space="preserve"> </w:t>
      </w:r>
      <w:r w:rsidR="00E36BA9" w:rsidRPr="00B308C4">
        <w:rPr>
          <w:rFonts w:ascii="Calibri" w:hAnsi="Calibri" w:cs="Calibri"/>
          <w:color w:val="auto"/>
          <w:sz w:val="28"/>
          <w:szCs w:val="28"/>
        </w:rPr>
        <w:t>Warunki geologiczne</w:t>
      </w:r>
      <w:bookmarkEnd w:id="97"/>
      <w:bookmarkEnd w:id="98"/>
      <w:bookmarkEnd w:id="99"/>
    </w:p>
    <w:p w14:paraId="1B841E0D" w14:textId="6563CB27" w:rsidR="00F211B0" w:rsidRPr="00B308C4" w:rsidRDefault="00A110D8" w:rsidP="00B17E12">
      <w:pPr>
        <w:suppressAutoHyphens/>
        <w:autoSpaceDN w:val="0"/>
        <w:spacing w:after="0" w:line="276" w:lineRule="auto"/>
        <w:textAlignment w:val="baseline"/>
        <w:rPr>
          <w:rFonts w:ascii="Calibri" w:hAnsi="Calibri" w:cs="Calibri"/>
        </w:rPr>
      </w:pPr>
      <w:bookmarkStart w:id="100" w:name="_Toc453757730"/>
      <w:bookmarkStart w:id="101" w:name="_Toc480287620"/>
      <w:r w:rsidRPr="00B308C4">
        <w:rPr>
          <w:rFonts w:ascii="Calibri" w:hAnsi="Calibri" w:cs="Calibri"/>
        </w:rPr>
        <w:t>Wg podziału fizyczno-geograficznego J. Kondrackiego (1977) teren gminy położony jest w całości w obrębie makroregionu Wyżyny Kieleckiej i wydzielonego tu mezoregionu Wyżyny Sandomierskiej, stanowiącej geologiczne przedłużenie Gór Świętokrzyskich. Jest to region wyżynny, stosunkowo płaski, pokryty grubą warstwą lessu. Występująca tu rzeźba terenu jest charakterystyczna dla wyżyny lessowej –obszaru szczególnie podatnego (z uwagi na właściwości lessu) na denudację i towarzyszącą jej akumulację deluwiów. Gospodarcza działalność człowieka (intensywna uprawa roli, wycięcie lasów) procesy te spotęgowała i w chwili obecnej są one głównymi czynnikami wpływającymi na charakter ukształtowania powierzchni –duże rozczłonkowanie erozyjne, liczne doliny nieckowate i wciosowe wcinające się w wysoczyznę, strome zbocza form i duże deniwelacje w obrębie dolin. Zasadniczą częścią wyżyny jest wysoczyzna lessowa –wyniesiona ponad dna głęboko wciętych dolin. Powierzchnia wysoczyzny rozpościerająca się w środkowej części gminy, w rejonie wododziału Opatówki i Koprzywianki, osiąga tu swoje kulminacje, dochodzące miejscami do około 280 m n.p.m. Spadki terenu są niewielkie, rzadko przekraczają 5%; teren rzadko urozmaicony rozległymi, płytko wciętymi dolinami nieckowatymi. Lekko falista powierzchnia przechodzi stopniowo ku północy i południu w bardziej strome stoki i zbocza głównych, płaskodennych dolin rzecznych, oraz ich dolinek bocznych. Występuje tu bardzo duże zróżnicowanie spadków: od łagodnych, górnych odcinków dolin nieckowatych (spadki 0-5-12%) do niemal pionowych ścianek w wąwozach i strefach przy krawędziowych dolin głównych (ponad 20-30%</w:t>
      </w:r>
      <w:r w:rsidR="00D026A7" w:rsidRPr="00B308C4">
        <w:rPr>
          <w:rFonts w:ascii="Calibri" w:hAnsi="Calibri" w:cs="Calibri"/>
        </w:rPr>
        <w:t>). Zróżnicowanie</w:t>
      </w:r>
      <w:r w:rsidRPr="00B308C4">
        <w:rPr>
          <w:rFonts w:ascii="Calibri" w:hAnsi="Calibri" w:cs="Calibri"/>
        </w:rPr>
        <w:t xml:space="preserve"> to pociąga za sobą konsekwencje w postaci powszechnego działania i szczególnego nasilenia procesów denudacji i akumulacji deluwiów. Liczne formy erozyjno –denudacyjne (dolinki nieckowate i wciosowe) są w większości użytkowane rolniczo, co sprzyja intensywności zmywów powierzchniowych, spełzywaniu, erozji żłobinowej i bruzdowej. Częstym zjawiskiem na zboczach są terasy i podcięcia erozyjne; tereny te są w znacznym stopniu narażone na powstawanie ruchów masowych. Dodatkowym efektem działania człowieka jest powstanie w wielu miejscach wcięć drogowych, tworzących się w wyniku spływu wód opadowych po koleinach pojazdów. Wody te żłobią z czasem głębokie wąwozy o wysokości krawędzi nierzadko przekraczającej 5</w:t>
      </w:r>
      <w:r w:rsidR="00D026A7" w:rsidRPr="00B308C4">
        <w:rPr>
          <w:rFonts w:ascii="Calibri" w:hAnsi="Calibri" w:cs="Calibri"/>
        </w:rPr>
        <w:t>m. Główne</w:t>
      </w:r>
      <w:r w:rsidRPr="00B308C4">
        <w:rPr>
          <w:rFonts w:ascii="Calibri" w:hAnsi="Calibri" w:cs="Calibri"/>
        </w:rPr>
        <w:t>, płaskodenne doliny rzeczne (prowadzące stałe cieki wodne), o stosunkowo niewielkich szerokościach, charakteryzują się na ogół częstą zmianą biegu w związku z meandrowaniem cieku. W obrębie płaskiego dna można wyróżnić liczne formy akumulacyjne –stożki napływowe u wylotu większych dolin bocznych i naturalne wały brzegowe cieków, a także bezodpływowe zagłębienia pomiędzy nimi i rowy melioracyjne. Jedynie w dolinie Opatówki występuje fragmentarycznie powierzchnia t</w:t>
      </w:r>
      <w:r w:rsidR="00EB2BD2">
        <w:rPr>
          <w:rFonts w:ascii="Calibri" w:hAnsi="Calibri" w:cs="Calibri"/>
        </w:rPr>
        <w:t>a</w:t>
      </w:r>
      <w:r w:rsidRPr="00B308C4">
        <w:rPr>
          <w:rFonts w:ascii="Calibri" w:hAnsi="Calibri" w:cs="Calibri"/>
        </w:rPr>
        <w:t>rasu nad</w:t>
      </w:r>
      <w:r w:rsidR="00D026A7">
        <w:rPr>
          <w:rFonts w:ascii="Calibri" w:hAnsi="Calibri" w:cs="Calibri"/>
        </w:rPr>
        <w:t xml:space="preserve"> </w:t>
      </w:r>
      <w:r w:rsidRPr="00B308C4">
        <w:rPr>
          <w:rFonts w:ascii="Calibri" w:hAnsi="Calibri" w:cs="Calibri"/>
        </w:rPr>
        <w:t xml:space="preserve">zalewowego, usytuowanego na wysokości ok. 5-8 m ponad obecny poziom </w:t>
      </w:r>
      <w:r w:rsidR="00D026A7" w:rsidRPr="00B308C4">
        <w:rPr>
          <w:rFonts w:ascii="Calibri" w:hAnsi="Calibri" w:cs="Calibri"/>
        </w:rPr>
        <w:t>rzeki. Specyficznym</w:t>
      </w:r>
      <w:r w:rsidRPr="00B308C4">
        <w:rPr>
          <w:rFonts w:ascii="Calibri" w:hAnsi="Calibri" w:cs="Calibri"/>
        </w:rPr>
        <w:t xml:space="preserve"> procesem zachodzącym u zbiegu doliny Opatówki i większych dolin bocznych jest tworzenie się ostańców denudacyjno –erozyjnych (uwarunkowanych odpornością podłoża), zaznaczających się w postaci rozległych i dość wysokich pagórów wznoszących się z dna terasy zalewowej (na zachód i wschód od Malic Kościelnych).</w:t>
      </w:r>
    </w:p>
    <w:p w14:paraId="0F016EBE" w14:textId="77777777" w:rsidR="00A110D8" w:rsidRPr="00B308C4" w:rsidRDefault="00A110D8" w:rsidP="00B17E12">
      <w:pPr>
        <w:suppressAutoHyphens/>
        <w:autoSpaceDN w:val="0"/>
        <w:spacing w:after="0" w:line="276" w:lineRule="auto"/>
        <w:textAlignment w:val="baseline"/>
        <w:rPr>
          <w:rFonts w:ascii="Calibri" w:hAnsi="Calibri" w:cs="Calibri"/>
          <w:sz w:val="28"/>
          <w:szCs w:val="28"/>
          <w:highlight w:val="yellow"/>
        </w:rPr>
      </w:pPr>
    </w:p>
    <w:p w14:paraId="013449A3" w14:textId="714913A9" w:rsidR="007E74D4" w:rsidRPr="00B308C4" w:rsidRDefault="00952F40" w:rsidP="00B17E12">
      <w:pPr>
        <w:pStyle w:val="Nagwekspisutreci"/>
        <w:numPr>
          <w:ilvl w:val="0"/>
          <w:numId w:val="0"/>
        </w:numPr>
        <w:spacing w:before="0" w:line="276" w:lineRule="auto"/>
        <w:ind w:left="567" w:hanging="567"/>
        <w:rPr>
          <w:rFonts w:ascii="Calibri" w:eastAsia="Times New Roman" w:hAnsi="Calibri" w:cs="Calibri"/>
          <w:color w:val="auto"/>
        </w:rPr>
      </w:pPr>
      <w:r w:rsidRPr="00B308C4">
        <w:rPr>
          <w:rFonts w:ascii="Calibri" w:hAnsi="Calibri" w:cs="Calibri"/>
          <w:color w:val="auto"/>
        </w:rPr>
        <w:t>4.1</w:t>
      </w:r>
      <w:r w:rsidR="00853014" w:rsidRPr="00B308C4">
        <w:rPr>
          <w:rFonts w:ascii="Calibri" w:hAnsi="Calibri" w:cs="Calibri"/>
          <w:color w:val="auto"/>
        </w:rPr>
        <w:t>5</w:t>
      </w:r>
      <w:r w:rsidRPr="00B308C4">
        <w:rPr>
          <w:rFonts w:ascii="Calibri" w:hAnsi="Calibri" w:cs="Calibri"/>
          <w:color w:val="auto"/>
        </w:rPr>
        <w:t xml:space="preserve"> </w:t>
      </w:r>
      <w:bookmarkStart w:id="102" w:name="_Toc450904199"/>
      <w:r w:rsidR="007E74D4" w:rsidRPr="00B308C4">
        <w:rPr>
          <w:rFonts w:ascii="Calibri" w:eastAsia="Times New Roman" w:hAnsi="Calibri" w:cs="Calibri"/>
          <w:color w:val="auto"/>
        </w:rPr>
        <w:t>Zasoby naturalne i krajobraz</w:t>
      </w:r>
      <w:bookmarkEnd w:id="102"/>
    </w:p>
    <w:p w14:paraId="39349033" w14:textId="3D70DE70" w:rsidR="00033A1A" w:rsidRPr="00B308C4" w:rsidRDefault="00A110D8" w:rsidP="00B17E12">
      <w:pPr>
        <w:pStyle w:val="Normalny0"/>
        <w:spacing w:after="0" w:line="276" w:lineRule="auto"/>
        <w:rPr>
          <w:rFonts w:ascii="Calibri" w:hAnsi="Calibri" w:cs="Calibri"/>
        </w:rPr>
      </w:pPr>
      <w:r w:rsidRPr="00B308C4">
        <w:rPr>
          <w:rFonts w:ascii="Calibri" w:hAnsi="Calibri" w:cs="Calibri"/>
        </w:rPr>
        <w:t>O walorach krajobrazowych terenu decyduje w dużym stopniu jego budowa geomorfologiczna w połączeniu z szatą roślinną oraz zabytkami kultury materialnej. Na zasadniczej części obszaru gminy, którą budują lessy występuje malowniczy krajobraz utworzony przez liczne formy erozyjne w postaci wąwozów, jarów, parowów i dolinek o stromych zboczach. Część z nich jest zakrzewiona, zadrzewiona lub pokryta roślinnością ciepłolubną tworząc ciekawe akcenty w krajobrazie. Największą, najbardziej malowniczą formę stanowi dolina Opatówki oraz sieć jej dopływów. Rzeka meandrując tworzy dolinę wciętą w podłoże niekiedy na głębokość ponad 5m.Walory naturalne, w szczególności zabytki kultury materialnej –założenie pałacowo -parkowe we Włostowie, zbór ariański w Ublinku sprawiają, iż teren gminy jest dość atrakcyjny krajobrazowo .Z uwagi na niewielkie powierzchnie lasów, pełnione przez nich funkcje (glebochronna), utrudnioną dostępność, zróżnicowanie rzeźby terenu, penetracja turystyczna, spacery możliwe są jedynie po istniejących drogach polnych i ścieżkach</w:t>
      </w:r>
      <w:r w:rsidR="00C53ECE" w:rsidRPr="00B308C4">
        <w:rPr>
          <w:rFonts w:ascii="Calibri" w:hAnsi="Calibri" w:cs="Calibri"/>
        </w:rPr>
        <w:t>.</w:t>
      </w:r>
    </w:p>
    <w:p w14:paraId="2E1230C7" w14:textId="77777777" w:rsidR="00C53ECE" w:rsidRPr="00B308C4" w:rsidRDefault="00C53ECE" w:rsidP="00B17E12">
      <w:pPr>
        <w:pStyle w:val="Normalny0"/>
        <w:spacing w:after="0" w:line="276" w:lineRule="auto"/>
        <w:rPr>
          <w:rFonts w:ascii="Calibri" w:hAnsi="Calibri" w:cs="Calibri"/>
        </w:rPr>
      </w:pPr>
    </w:p>
    <w:p w14:paraId="614B1CC3" w14:textId="77777777" w:rsidR="00C53ECE" w:rsidRPr="00B308C4" w:rsidRDefault="00C53ECE" w:rsidP="00B17E12">
      <w:pPr>
        <w:pStyle w:val="Normalny0"/>
        <w:spacing w:after="0" w:line="276" w:lineRule="auto"/>
        <w:rPr>
          <w:rFonts w:ascii="Calibri" w:hAnsi="Calibri" w:cs="Calibri"/>
          <w:sz w:val="16"/>
          <w:szCs w:val="16"/>
          <w:highlight w:val="yellow"/>
        </w:rPr>
      </w:pPr>
    </w:p>
    <w:p w14:paraId="6198102F" w14:textId="2959E4A9" w:rsidR="00E36BA9" w:rsidRPr="00B308C4" w:rsidRDefault="007E74D4" w:rsidP="00B17E12">
      <w:pPr>
        <w:pStyle w:val="Nagwek2"/>
        <w:numPr>
          <w:ilvl w:val="0"/>
          <w:numId w:val="0"/>
        </w:numPr>
        <w:spacing w:before="0" w:line="276" w:lineRule="auto"/>
        <w:ind w:left="425" w:hanging="425"/>
        <w:contextualSpacing/>
        <w:rPr>
          <w:rFonts w:ascii="Calibri" w:hAnsi="Calibri" w:cs="Calibri"/>
          <w:color w:val="auto"/>
          <w:sz w:val="28"/>
          <w:szCs w:val="28"/>
        </w:rPr>
      </w:pPr>
      <w:bookmarkStart w:id="103" w:name="_Toc64552901"/>
      <w:r w:rsidRPr="00B308C4">
        <w:rPr>
          <w:rFonts w:ascii="Calibri" w:hAnsi="Calibri" w:cs="Calibri"/>
          <w:color w:val="auto"/>
          <w:sz w:val="28"/>
          <w:szCs w:val="28"/>
        </w:rPr>
        <w:t xml:space="preserve">4.16 </w:t>
      </w:r>
      <w:r w:rsidR="00853014" w:rsidRPr="00B308C4">
        <w:rPr>
          <w:rFonts w:ascii="Calibri" w:hAnsi="Calibri" w:cs="Calibri"/>
          <w:color w:val="auto"/>
          <w:sz w:val="28"/>
          <w:szCs w:val="28"/>
        </w:rPr>
        <w:t>Obszary chronione</w:t>
      </w:r>
      <w:bookmarkEnd w:id="103"/>
      <w:r w:rsidR="00952F40" w:rsidRPr="00B308C4">
        <w:rPr>
          <w:rFonts w:ascii="Calibri" w:hAnsi="Calibri" w:cs="Calibri"/>
          <w:color w:val="auto"/>
          <w:sz w:val="28"/>
          <w:szCs w:val="28"/>
        </w:rPr>
        <w:t xml:space="preserve"> </w:t>
      </w:r>
      <w:bookmarkEnd w:id="100"/>
      <w:bookmarkEnd w:id="101"/>
    </w:p>
    <w:p w14:paraId="5468D909" w14:textId="77777777" w:rsidR="00B17E12" w:rsidRDefault="007E74D4" w:rsidP="00B17E12">
      <w:pPr>
        <w:autoSpaceDN w:val="0"/>
        <w:spacing w:after="0" w:line="276" w:lineRule="auto"/>
        <w:rPr>
          <w:rFonts w:ascii="Calibri" w:eastAsia="SimSun" w:hAnsi="Calibri" w:cs="Calibri"/>
          <w:bCs/>
          <w:lang w:eastAsia="zh-CN"/>
        </w:rPr>
      </w:pPr>
      <w:bookmarkStart w:id="104" w:name="_Toc467570389"/>
      <w:bookmarkStart w:id="105" w:name="_Toc55399790"/>
      <w:r w:rsidRPr="00B308C4">
        <w:rPr>
          <w:rFonts w:ascii="Calibri" w:eastAsia="Calibri" w:hAnsi="Calibri" w:cs="Calibri"/>
        </w:rPr>
        <w:t>Zgodnie z art. 6 ustawy z dnia 16 kwietnia 2004r. o ochronie przyrody (Dz. U. z 2009r. Nr 151, poz. 1220 ze zm.) formami ochrony przyrody są: parki narodowe; rezerwaty przyrody; parki krajobrazowe; obszary chronionego krajobrazu; obszary NATURA 2000; pomniki przyrody; stanowiska dokumentacyjne; użytki ekologiczne; zespoły przyrodniczo-krajobrazowe; ochrona gatunkowa roślin, zwierząt i grzybów.</w:t>
      </w:r>
      <w:r w:rsidR="00C53ECE" w:rsidRPr="00B308C4">
        <w:rPr>
          <w:rFonts w:ascii="Calibri" w:eastAsia="Calibri" w:hAnsi="Calibri" w:cs="Calibri"/>
        </w:rPr>
        <w:t xml:space="preserve"> </w:t>
      </w:r>
      <w:r w:rsidR="00C53ECE" w:rsidRPr="00B308C4">
        <w:rPr>
          <w:rFonts w:ascii="Calibri" w:eastAsia="SimSun" w:hAnsi="Calibri" w:cs="Calibri"/>
          <w:bCs/>
          <w:lang w:eastAsia="zh-CN"/>
        </w:rPr>
        <w:t>Na terenie gminy znajdują się</w:t>
      </w:r>
      <w:r w:rsidR="00B17E12">
        <w:rPr>
          <w:rFonts w:ascii="Calibri" w:eastAsia="SimSun" w:hAnsi="Calibri" w:cs="Calibri"/>
          <w:bCs/>
          <w:lang w:eastAsia="zh-CN"/>
        </w:rPr>
        <w:t>:</w:t>
      </w:r>
    </w:p>
    <w:p w14:paraId="22C2AFC8" w14:textId="56BCB81D" w:rsidR="00B17E12" w:rsidRPr="00B17E12" w:rsidRDefault="00B17E12" w:rsidP="00B17E12">
      <w:pPr>
        <w:pStyle w:val="Akapitzlist"/>
        <w:numPr>
          <w:ilvl w:val="0"/>
          <w:numId w:val="38"/>
        </w:numPr>
        <w:autoSpaceDN w:val="0"/>
        <w:spacing w:after="0" w:line="276" w:lineRule="auto"/>
        <w:ind w:left="426"/>
        <w:rPr>
          <w:rFonts w:ascii="Calibri" w:eastAsia="SimSun" w:hAnsi="Calibri" w:cs="Calibri"/>
          <w:b/>
          <w:lang w:eastAsia="zh-CN"/>
        </w:rPr>
      </w:pPr>
      <w:bookmarkStart w:id="106" w:name="_Hlk65570101"/>
      <w:r w:rsidRPr="00B17E12">
        <w:rPr>
          <w:rFonts w:ascii="Calibri" w:eastAsia="SimSun" w:hAnsi="Calibri" w:cs="Calibri"/>
          <w:b/>
          <w:lang w:eastAsia="zh-CN"/>
        </w:rPr>
        <w:t xml:space="preserve">Obszar </w:t>
      </w:r>
      <w:bookmarkStart w:id="107" w:name="_Hlk65569880"/>
      <w:r w:rsidRPr="00B17E12">
        <w:rPr>
          <w:rFonts w:ascii="Calibri" w:eastAsia="SimSun" w:hAnsi="Calibri" w:cs="Calibri"/>
          <w:b/>
          <w:lang w:eastAsia="zh-CN"/>
        </w:rPr>
        <w:t>NATURA 2000 Ostoja Żyznów PLH260036</w:t>
      </w:r>
      <w:bookmarkEnd w:id="107"/>
    </w:p>
    <w:p w14:paraId="20F009C7" w14:textId="206FDF8A" w:rsidR="00B17E12" w:rsidRPr="00B17E12" w:rsidRDefault="00B17E12" w:rsidP="00B17E12">
      <w:pPr>
        <w:pStyle w:val="Akapitzlist"/>
        <w:autoSpaceDN w:val="0"/>
        <w:spacing w:after="0" w:line="276" w:lineRule="auto"/>
        <w:ind w:left="426"/>
        <w:rPr>
          <w:rFonts w:ascii="Calibri" w:hAnsi="Calibri"/>
        </w:rPr>
      </w:pPr>
      <w:r w:rsidRPr="00B17E12">
        <w:rPr>
          <w:rFonts w:ascii="Calibri" w:hAnsi="Calibri"/>
        </w:rPr>
        <w:t xml:space="preserve">Ostoja Żyznów położona jest w obrębie mezoregionów Wyżyna Sandomierska, Góry Świętokrzyskie i Pogórze Szydłowskie. W części wschodniej geologicznym fundamentem obszaru jest przedłużenie Gór Świętokrzyskich, natomiast w kierunku wschodnim na skały paleozoiczne są nałożone osady morskie transgresji mioceńskiej. </w:t>
      </w:r>
      <w:r>
        <w:rPr>
          <w:rFonts w:ascii="Calibri" w:hAnsi="Calibri"/>
        </w:rPr>
        <w:t xml:space="preserve"> </w:t>
      </w:r>
      <w:r w:rsidRPr="00B17E12">
        <w:rPr>
          <w:rFonts w:ascii="Calibri" w:hAnsi="Calibri"/>
        </w:rPr>
        <w:t>W większości obszar pokrywa znacznej grubości pokrywa lessowa, co sprawia, że powierzchnia terenu jest dosyć płaska, rozcięta przez rzekę Koprzywiankę wraz z dopływami. Koprzywianka, lewostronny dopływ Wisły jest to najdłuższa rzeka płynąca przez Wyżynę Sandomierska, a jednocześnie mająca największe dorzecze, które leży na obszarze południowo-wschodniego fragmentu Wyżyny Kieleckiej (Góry Świętokrzyskie, Pogórze Szydłowskie, Wyżyna Sandomierska), wschodniej części Niecki Nidziańskiej (Niecka Połaniecka), oraz Niziny Nadwiślańskiej. Największym dopływem Koprzywianki na obszarze jest rzeka Kacanka. Występujące tu gleby to głównie brunatnoziemy, rzadziej czarnoziemy, przez co teren jest intensywnie użytkowany rolniczo. Krajobraz tutejszy to stosunkowo płaska wyżyna lessowa, wyniesiona na wysokość 220-290 m n.p.m., z bardzo gęstą siecią dolin i wąwozów lessowych, parowów oraz wzgórz o stromych ścianach stanowiących dopełnienie doliny Koprzywianki i Kacanki, będących dominującą częścią krajobrazu. W dolinie rzeki Koprzywianki oraz jej dopływów znajdują się wychodnie starych skał z ery paleozoicznej, w tym z kambru dolnego. Rzeka miejscami meandruje stwarzając dogodne siedliska dla ekstensywnie użytkowanych łąk, rozlewisk, zastoisk oraz płatów łęgów. Rozleglejsze powierzchnie zajęte zwłaszcza przez zbiorowiska łąkowe o różnym stopniu wilgotności znajdują się w dolinie rzeki Kacanki. Zbocza dolin rzecznych, wąwozów lessowych, skarpy śródpolne pokrywają murawy kserotermiczne. Dominującymi zbiorowiskami leśnymi są bory sosnowe i mieszane, nierzadko jednak trafiają się różnego typu zbiorowiska grądowe, rozczłonkowane często głębokimi wąwozami i jarami, zwłaszcza na zboczach dolin rzecznych.</w:t>
      </w:r>
      <w:r>
        <w:rPr>
          <w:rFonts w:ascii="Calibri" w:hAnsi="Calibri"/>
        </w:rPr>
        <w:t xml:space="preserve"> </w:t>
      </w:r>
      <w:r w:rsidRPr="00B17E12">
        <w:rPr>
          <w:rFonts w:ascii="Calibri" w:hAnsi="Calibri"/>
        </w:rPr>
        <w:t xml:space="preserve">Dolina Koprzywianki wraz z dopływami stanowi ważny korytarz ekologiczny o randze krajowej. Ogółem stwierdzono tu występowanie 15 typów siedlisk przyrodniczych z załącznika I Dyrektywy Siedliskowej, zajmujących łącznie ponad 40% obszaru. Do najcenniejszych należą murawy kserotermiczne oraz łąki o różnym stopniu wilgotności. Cennym zbiorowiskiem leśnym oprócz łęgów są liczne i rozrzucone zbiorowiska grądowe. Zbiorowiska te charakteryzują się dużym nagromadzeniem gatunków chronionych, zagrożonych w tym dużą liczbą gatunków górskich. Na różnego typu murawach kserotermicznych występuje wiele rzadkich i zagrożonych w skali kraju gatunków, np. wisienka stepowa Cerasus fruticosa, ortanta żółta Orthanta lutea. Ostoja posiada także znaczne walory krajobrazowe ze względu na liczne wąwozy lessowe i malownicze wzgórza. Największe znaczenie w Ostoi przedstawiają bardzo dobrze wykształcone i użytkowane ekstensywnie świeże </w:t>
      </w:r>
      <w:r w:rsidR="00D026A7" w:rsidRPr="00B17E12">
        <w:rPr>
          <w:rFonts w:ascii="Calibri" w:hAnsi="Calibri"/>
        </w:rPr>
        <w:t>łąki, fragmenty</w:t>
      </w:r>
      <w:r w:rsidRPr="00B17E12">
        <w:rPr>
          <w:rFonts w:ascii="Calibri" w:hAnsi="Calibri"/>
        </w:rPr>
        <w:t xml:space="preserve"> muraw kserotermiczncznych, zbiorowiska łęgowe oraz cenne różne typy grądów o wysokiej bioróżnorodności na poziomie gatunków roślin w skali regionu oraz kraju.</w:t>
      </w:r>
      <w:r>
        <w:rPr>
          <w:rFonts w:ascii="Calibri" w:hAnsi="Calibri"/>
        </w:rPr>
        <w:t xml:space="preserve"> </w:t>
      </w:r>
      <w:r w:rsidRPr="00B17E12">
        <w:rPr>
          <w:rFonts w:ascii="Calibri" w:hAnsi="Calibri"/>
        </w:rPr>
        <w:t xml:space="preserve">Obecność utworów węglanowych i dobre warunki wilgotnościowe w widłach Kacanki i Koprzywianki zapewniają stabilne warunki ekologiczne przede wszystkim wilgotnościowe występującym populacją mięczaków. Bogate łąki nawęglanowe nad rzeką Kacanką sprzyjają rozwojowi populacji poczwarówki zwężonej Vertigo angustior. Należy także zaznaczyć występowanie skójki gruboskrupowej Unio </w:t>
      </w:r>
      <w:r w:rsidR="00D026A7" w:rsidRPr="00B17E12">
        <w:rPr>
          <w:rFonts w:ascii="Calibri" w:hAnsi="Calibri"/>
        </w:rPr>
        <w:t>crassus w</w:t>
      </w:r>
      <w:r w:rsidRPr="00B17E12">
        <w:rPr>
          <w:rFonts w:ascii="Calibri" w:hAnsi="Calibri"/>
        </w:rPr>
        <w:t xml:space="preserve"> rzece Koprzywiance.</w:t>
      </w:r>
      <w:r>
        <w:rPr>
          <w:rFonts w:ascii="Calibri" w:hAnsi="Calibri"/>
        </w:rPr>
        <w:t xml:space="preserve"> </w:t>
      </w:r>
      <w:r w:rsidRPr="00B17E12">
        <w:rPr>
          <w:rFonts w:ascii="Calibri" w:hAnsi="Calibri"/>
        </w:rPr>
        <w:t>Ostoja ta jest ważna dla zachowania licznej populacji pachnicy dębowej Osmoderma eremita i modraszka nausitousa Maculinea nausithous, ten ostatni gatunek znajduje się tutaj na granicy zasięgu. Na terenie proponowanej ostoi występują także: modraszek telejus Maculinea teleius, trzepla zielona Ophiogomphus cecilia, czerwończyk nieparek Lycaena dispar, czerwończyk fioletek Lycaena helle. Bardzo licznie występuje tutaj kumak nizinny Bombina. Stwierdzono także występowanie: mopka Barbastella barbastellus, bobra europejskiego Castor fiber, wydry Lutra lutra, minoga strumieniowego Lampetra planeri i głowacza białopłetwego Cottus gobio.</w:t>
      </w:r>
    </w:p>
    <w:bookmarkEnd w:id="106"/>
    <w:p w14:paraId="4A9989D5" w14:textId="77777777" w:rsidR="00B17E12" w:rsidRDefault="00B17E12" w:rsidP="00B17E12">
      <w:pPr>
        <w:autoSpaceDN w:val="0"/>
        <w:spacing w:after="0" w:line="276" w:lineRule="auto"/>
        <w:rPr>
          <w:rFonts w:ascii="Calibri" w:eastAsia="SimSun" w:hAnsi="Calibri" w:cs="Calibri"/>
          <w:bCs/>
          <w:lang w:eastAsia="zh-CN"/>
        </w:rPr>
      </w:pPr>
    </w:p>
    <w:p w14:paraId="29EE3AB4" w14:textId="726FF3F5" w:rsidR="00C53ECE" w:rsidRPr="00B17E12" w:rsidRDefault="00EB2BD2" w:rsidP="00B17E12">
      <w:pPr>
        <w:pStyle w:val="Akapitzlist"/>
        <w:numPr>
          <w:ilvl w:val="0"/>
          <w:numId w:val="38"/>
        </w:numPr>
        <w:autoSpaceDN w:val="0"/>
        <w:spacing w:after="0" w:line="276" w:lineRule="auto"/>
        <w:rPr>
          <w:rFonts w:ascii="Calibri" w:eastAsia="Calibri" w:hAnsi="Calibri" w:cs="Calibri"/>
        </w:rPr>
      </w:pPr>
      <w:r w:rsidRPr="00B17E12">
        <w:rPr>
          <w:rFonts w:ascii="Calibri" w:eastAsia="SimSun" w:hAnsi="Calibri" w:cs="Calibri"/>
          <w:bCs/>
          <w:lang w:eastAsia="zh-CN"/>
        </w:rPr>
        <w:t>cztery</w:t>
      </w:r>
      <w:r w:rsidR="00C53ECE" w:rsidRPr="00B17E12">
        <w:rPr>
          <w:rFonts w:ascii="Calibri" w:eastAsia="SimSun" w:hAnsi="Calibri" w:cs="Calibri"/>
          <w:bCs/>
          <w:lang w:eastAsia="zh-CN"/>
        </w:rPr>
        <w:t xml:space="preserve"> pomniki przyrody.</w:t>
      </w:r>
    </w:p>
    <w:p w14:paraId="6B367DAF" w14:textId="77777777" w:rsidR="00C53ECE" w:rsidRPr="00B308C4" w:rsidRDefault="00C53ECE" w:rsidP="00B17E12">
      <w:pPr>
        <w:spacing w:after="0" w:line="276" w:lineRule="auto"/>
        <w:rPr>
          <w:rFonts w:ascii="Calibri" w:eastAsia="SimSun" w:hAnsi="Calibri" w:cs="Calibri"/>
          <w:lang w:eastAsia="zh-CN"/>
        </w:rPr>
      </w:pPr>
      <w:bookmarkStart w:id="108" w:name="_Toc427312138"/>
      <w:bookmarkStart w:id="109" w:name="_Toc465595762"/>
    </w:p>
    <w:p w14:paraId="24808675" w14:textId="0D019342" w:rsidR="00C53ECE" w:rsidRPr="00B308C4" w:rsidRDefault="00C53ECE" w:rsidP="00B17E12">
      <w:pPr>
        <w:spacing w:after="0" w:line="276" w:lineRule="auto"/>
        <w:jc w:val="center"/>
        <w:rPr>
          <w:rFonts w:ascii="Calibri" w:eastAsia="Times New Roman" w:hAnsi="Calibri" w:cs="Calibri"/>
          <w:bCs/>
          <w:lang w:eastAsia="pl-PL"/>
        </w:rPr>
      </w:pPr>
      <w:bookmarkStart w:id="110" w:name="_Toc418858471"/>
      <w:bookmarkStart w:id="111" w:name="_Toc427312307"/>
      <w:bookmarkStart w:id="112" w:name="_Toc465595728"/>
      <w:bookmarkStart w:id="113" w:name="_Toc55314323"/>
      <w:bookmarkStart w:id="114" w:name="_Toc64876924"/>
      <w:r w:rsidRPr="00B308C4">
        <w:rPr>
          <w:rFonts w:ascii="Calibri" w:eastAsia="Times New Roman" w:hAnsi="Calibri" w:cs="Calibri"/>
          <w:bCs/>
          <w:lang w:eastAsia="pl-PL"/>
        </w:rPr>
        <w:t xml:space="preserve">Tabela </w:t>
      </w:r>
      <w:r w:rsidRPr="00B308C4">
        <w:rPr>
          <w:rFonts w:ascii="Calibri" w:eastAsia="Times New Roman" w:hAnsi="Calibri" w:cs="Calibri"/>
          <w:bCs/>
          <w:lang w:eastAsia="pl-PL"/>
        </w:rPr>
        <w:fldChar w:fldCharType="begin"/>
      </w:r>
      <w:r w:rsidRPr="00B308C4">
        <w:rPr>
          <w:rFonts w:ascii="Calibri" w:eastAsia="Times New Roman" w:hAnsi="Calibri" w:cs="Calibri"/>
          <w:bCs/>
          <w:lang w:eastAsia="pl-PL"/>
        </w:rPr>
        <w:instrText xml:space="preserve"> SEQ Tabela \* ARABIC </w:instrText>
      </w:r>
      <w:r w:rsidRPr="00B308C4">
        <w:rPr>
          <w:rFonts w:ascii="Calibri" w:eastAsia="Times New Roman" w:hAnsi="Calibri" w:cs="Calibri"/>
          <w:bCs/>
          <w:lang w:eastAsia="pl-PL"/>
        </w:rPr>
        <w:fldChar w:fldCharType="separate"/>
      </w:r>
      <w:r w:rsidR="00F14868">
        <w:rPr>
          <w:rFonts w:ascii="Calibri" w:eastAsia="Times New Roman" w:hAnsi="Calibri" w:cs="Calibri"/>
          <w:bCs/>
          <w:noProof/>
          <w:lang w:eastAsia="pl-PL"/>
        </w:rPr>
        <w:t>8</w:t>
      </w:r>
      <w:r w:rsidRPr="00B308C4">
        <w:rPr>
          <w:rFonts w:ascii="Calibri" w:eastAsia="Times New Roman" w:hAnsi="Calibri" w:cs="Calibri"/>
          <w:bCs/>
          <w:lang w:eastAsia="pl-PL"/>
        </w:rPr>
        <w:fldChar w:fldCharType="end"/>
      </w:r>
      <w:r w:rsidRPr="00B308C4">
        <w:rPr>
          <w:rFonts w:ascii="Calibri" w:eastAsia="Times New Roman" w:hAnsi="Calibri" w:cs="Calibri"/>
          <w:bCs/>
          <w:noProof/>
          <w:lang w:eastAsia="pl-PL"/>
        </w:rPr>
        <w:t>:</w:t>
      </w:r>
      <w:r w:rsidRPr="00B308C4">
        <w:rPr>
          <w:rFonts w:ascii="Calibri" w:eastAsia="Times New Roman" w:hAnsi="Calibri" w:cs="Calibri"/>
          <w:bCs/>
          <w:lang w:eastAsia="pl-PL"/>
        </w:rPr>
        <w:t xml:space="preserve"> Pomniki przyrody</w:t>
      </w:r>
      <w:bookmarkEnd w:id="110"/>
      <w:bookmarkEnd w:id="111"/>
      <w:bookmarkEnd w:id="112"/>
      <w:bookmarkEnd w:id="113"/>
      <w:bookmarkEnd w:id="114"/>
    </w:p>
    <w:tbl>
      <w:tblPr>
        <w:tblW w:w="9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3685"/>
        <w:gridCol w:w="1592"/>
        <w:gridCol w:w="1393"/>
      </w:tblGrid>
      <w:tr w:rsidR="00EB2BD2" w:rsidRPr="00B308C4" w14:paraId="60109017" w14:textId="77777777" w:rsidTr="00EB2BD2">
        <w:trPr>
          <w:trHeight w:val="188"/>
          <w:jc w:val="center"/>
        </w:trPr>
        <w:tc>
          <w:tcPr>
            <w:tcW w:w="2547" w:type="dxa"/>
            <w:shd w:val="clear" w:color="auto" w:fill="auto"/>
            <w:vAlign w:val="center"/>
            <w:hideMark/>
          </w:tcPr>
          <w:p w14:paraId="71B2EEEC" w14:textId="3D9266C5" w:rsidR="00EB2BD2" w:rsidRPr="00B308C4" w:rsidRDefault="00EB2BD2" w:rsidP="00B17E12">
            <w:pPr>
              <w:spacing w:after="0" w:line="276" w:lineRule="auto"/>
              <w:jc w:val="center"/>
              <w:rPr>
                <w:rFonts w:ascii="Calibri" w:eastAsia="SimSun" w:hAnsi="Calibri" w:cs="Calibri"/>
                <w:b/>
                <w:bCs/>
                <w:color w:val="000000"/>
                <w:lang w:eastAsia="zh-CN"/>
              </w:rPr>
            </w:pPr>
            <w:bookmarkStart w:id="115" w:name="_Hlk65569838"/>
            <w:r>
              <w:rPr>
                <w:rFonts w:ascii="Calibri" w:eastAsia="SimSun" w:hAnsi="Calibri" w:cs="Calibri"/>
                <w:b/>
                <w:bCs/>
                <w:color w:val="000000"/>
                <w:lang w:eastAsia="zh-CN"/>
              </w:rPr>
              <w:t>Kod</w:t>
            </w:r>
          </w:p>
        </w:tc>
        <w:tc>
          <w:tcPr>
            <w:tcW w:w="3685" w:type="dxa"/>
            <w:shd w:val="clear" w:color="auto" w:fill="auto"/>
            <w:vAlign w:val="center"/>
            <w:hideMark/>
          </w:tcPr>
          <w:p w14:paraId="7884CB51" w14:textId="77777777" w:rsidR="00EB2BD2" w:rsidRPr="00B308C4" w:rsidRDefault="00EB2BD2" w:rsidP="00B17E12">
            <w:pPr>
              <w:spacing w:after="0" w:line="276" w:lineRule="auto"/>
              <w:jc w:val="center"/>
              <w:rPr>
                <w:rFonts w:ascii="Calibri" w:eastAsia="SimSun" w:hAnsi="Calibri" w:cs="Calibri"/>
                <w:b/>
                <w:bCs/>
                <w:color w:val="000000"/>
                <w:lang w:eastAsia="zh-CN"/>
              </w:rPr>
            </w:pPr>
            <w:r w:rsidRPr="00B308C4">
              <w:rPr>
                <w:rFonts w:ascii="Calibri" w:eastAsia="SimSun" w:hAnsi="Calibri" w:cs="Calibri"/>
                <w:b/>
                <w:bCs/>
                <w:color w:val="000000"/>
                <w:lang w:eastAsia="zh-CN"/>
              </w:rPr>
              <w:t>Nazwa pomnika przyrody</w:t>
            </w:r>
          </w:p>
        </w:tc>
        <w:tc>
          <w:tcPr>
            <w:tcW w:w="1592" w:type="dxa"/>
            <w:shd w:val="clear" w:color="auto" w:fill="auto"/>
            <w:vAlign w:val="center"/>
            <w:hideMark/>
          </w:tcPr>
          <w:p w14:paraId="1978DEBC" w14:textId="77777777" w:rsidR="00EB2BD2" w:rsidRPr="00B308C4" w:rsidRDefault="00EB2BD2" w:rsidP="00B17E12">
            <w:pPr>
              <w:spacing w:after="0" w:line="276" w:lineRule="auto"/>
              <w:jc w:val="center"/>
              <w:rPr>
                <w:rFonts w:ascii="Calibri" w:eastAsia="SimSun" w:hAnsi="Calibri" w:cs="Calibri"/>
                <w:b/>
                <w:bCs/>
                <w:color w:val="000000"/>
                <w:lang w:eastAsia="zh-CN"/>
              </w:rPr>
            </w:pPr>
            <w:r w:rsidRPr="00B308C4">
              <w:rPr>
                <w:rFonts w:ascii="Calibri" w:eastAsia="SimSun" w:hAnsi="Calibri" w:cs="Calibri"/>
                <w:b/>
                <w:bCs/>
                <w:color w:val="000000"/>
                <w:lang w:eastAsia="zh-CN"/>
              </w:rPr>
              <w:t>Data utworzenia</w:t>
            </w:r>
          </w:p>
        </w:tc>
        <w:tc>
          <w:tcPr>
            <w:tcW w:w="1393" w:type="dxa"/>
            <w:shd w:val="clear" w:color="auto" w:fill="auto"/>
            <w:vAlign w:val="center"/>
            <w:hideMark/>
          </w:tcPr>
          <w:p w14:paraId="4D0592F6" w14:textId="77777777" w:rsidR="00EB2BD2" w:rsidRPr="00B308C4" w:rsidRDefault="00EB2BD2" w:rsidP="00B17E12">
            <w:pPr>
              <w:spacing w:after="0" w:line="276" w:lineRule="auto"/>
              <w:jc w:val="center"/>
              <w:rPr>
                <w:rFonts w:ascii="Calibri" w:eastAsia="SimSun" w:hAnsi="Calibri" w:cs="Calibri"/>
                <w:b/>
                <w:bCs/>
                <w:color w:val="000000"/>
                <w:lang w:eastAsia="zh-CN"/>
              </w:rPr>
            </w:pPr>
            <w:r w:rsidRPr="00B308C4">
              <w:rPr>
                <w:rFonts w:ascii="Calibri" w:eastAsia="SimSun" w:hAnsi="Calibri" w:cs="Calibri"/>
                <w:b/>
                <w:bCs/>
                <w:color w:val="000000"/>
                <w:lang w:eastAsia="zh-CN"/>
              </w:rPr>
              <w:t>Miejscowość</w:t>
            </w:r>
          </w:p>
        </w:tc>
      </w:tr>
      <w:tr w:rsidR="00EB2BD2" w:rsidRPr="00B308C4" w14:paraId="34A9AC76" w14:textId="77777777" w:rsidTr="00EB2BD2">
        <w:trPr>
          <w:trHeight w:val="58"/>
          <w:jc w:val="center"/>
        </w:trPr>
        <w:tc>
          <w:tcPr>
            <w:tcW w:w="2547" w:type="dxa"/>
            <w:shd w:val="clear" w:color="auto" w:fill="auto"/>
            <w:vAlign w:val="center"/>
          </w:tcPr>
          <w:p w14:paraId="7674AC27" w14:textId="386FB230" w:rsidR="00EB2BD2" w:rsidRPr="00B308C4" w:rsidRDefault="00EB2BD2" w:rsidP="00B17E12">
            <w:pPr>
              <w:spacing w:after="0" w:line="276" w:lineRule="auto"/>
              <w:jc w:val="center"/>
              <w:rPr>
                <w:rFonts w:ascii="Calibri" w:eastAsia="SimSun" w:hAnsi="Calibri" w:cs="Calibri"/>
                <w:bCs/>
                <w:color w:val="000000"/>
                <w:lang w:eastAsia="zh-CN"/>
              </w:rPr>
            </w:pPr>
            <w:r w:rsidRPr="00EB2BD2">
              <w:rPr>
                <w:rFonts w:ascii="Calibri" w:eastAsia="SimSun" w:hAnsi="Calibri" w:cs="Calibri"/>
                <w:bCs/>
                <w:color w:val="000000"/>
                <w:lang w:eastAsia="zh-CN"/>
              </w:rPr>
              <w:t>PL.ZIPOP.1393.PP.2606032.408</w:t>
            </w:r>
          </w:p>
        </w:tc>
        <w:tc>
          <w:tcPr>
            <w:tcW w:w="3685" w:type="dxa"/>
            <w:shd w:val="clear" w:color="auto" w:fill="auto"/>
            <w:vAlign w:val="center"/>
          </w:tcPr>
          <w:p w14:paraId="74FD4049" w14:textId="0A176DAE" w:rsidR="00EB2BD2" w:rsidRPr="00B308C4" w:rsidRDefault="00EB2BD2" w:rsidP="00B17E12">
            <w:pPr>
              <w:spacing w:after="0" w:line="276" w:lineRule="auto"/>
              <w:jc w:val="center"/>
              <w:rPr>
                <w:rFonts w:ascii="Calibri" w:eastAsia="SimSun" w:hAnsi="Calibri" w:cs="Calibri"/>
                <w:bCs/>
                <w:color w:val="000000"/>
                <w:lang w:eastAsia="zh-CN"/>
              </w:rPr>
            </w:pPr>
            <w:r w:rsidRPr="00EB2BD2">
              <w:rPr>
                <w:rFonts w:ascii="Calibri" w:eastAsia="SimSun" w:hAnsi="Calibri" w:cs="Calibri"/>
                <w:bCs/>
                <w:color w:val="000000"/>
                <w:lang w:eastAsia="zh-CN"/>
              </w:rPr>
              <w:t>drzewo (gatunek: Grab zwyczajny (Grab pospolity) - Carpinus betulus; pierśnica: 74</w:t>
            </w:r>
            <w:r>
              <w:rPr>
                <w:rFonts w:ascii="Calibri" w:eastAsia="SimSun" w:hAnsi="Calibri" w:cs="Calibri"/>
                <w:bCs/>
                <w:color w:val="000000"/>
                <w:lang w:eastAsia="zh-CN"/>
              </w:rPr>
              <w:t xml:space="preserve"> </w:t>
            </w:r>
            <w:r w:rsidRPr="00EB2BD2">
              <w:rPr>
                <w:rFonts w:ascii="Calibri" w:eastAsia="SimSun" w:hAnsi="Calibri" w:cs="Calibri"/>
                <w:bCs/>
                <w:color w:val="000000"/>
                <w:lang w:eastAsia="zh-CN"/>
              </w:rPr>
              <w:t>cm; obwód:</w:t>
            </w:r>
            <w:r>
              <w:rPr>
                <w:rFonts w:ascii="Calibri" w:eastAsia="SimSun" w:hAnsi="Calibri" w:cs="Calibri"/>
                <w:bCs/>
                <w:color w:val="000000"/>
                <w:lang w:eastAsia="zh-CN"/>
              </w:rPr>
              <w:t xml:space="preserve"> </w:t>
            </w:r>
            <w:r w:rsidRPr="00EB2BD2">
              <w:rPr>
                <w:rFonts w:ascii="Calibri" w:eastAsia="SimSun" w:hAnsi="Calibri" w:cs="Calibri"/>
                <w:bCs/>
                <w:color w:val="000000"/>
                <w:lang w:eastAsia="zh-CN"/>
              </w:rPr>
              <w:t>232</w:t>
            </w:r>
            <w:r>
              <w:rPr>
                <w:rFonts w:ascii="Calibri" w:eastAsia="SimSun" w:hAnsi="Calibri" w:cs="Calibri"/>
                <w:bCs/>
                <w:color w:val="000000"/>
                <w:lang w:eastAsia="zh-CN"/>
              </w:rPr>
              <w:t xml:space="preserve"> </w:t>
            </w:r>
            <w:r w:rsidRPr="00EB2BD2">
              <w:rPr>
                <w:rFonts w:ascii="Calibri" w:eastAsia="SimSun" w:hAnsi="Calibri" w:cs="Calibri"/>
                <w:bCs/>
                <w:color w:val="000000"/>
                <w:lang w:eastAsia="zh-CN"/>
              </w:rPr>
              <w:t>cm;</w:t>
            </w:r>
            <w:r>
              <w:rPr>
                <w:rFonts w:ascii="Calibri" w:eastAsia="SimSun" w:hAnsi="Calibri" w:cs="Calibri"/>
                <w:bCs/>
                <w:color w:val="000000"/>
                <w:lang w:eastAsia="zh-CN"/>
              </w:rPr>
              <w:t xml:space="preserve"> </w:t>
            </w:r>
            <w:r w:rsidRPr="00EB2BD2">
              <w:rPr>
                <w:rFonts w:ascii="Calibri" w:eastAsia="SimSun" w:hAnsi="Calibri" w:cs="Calibri"/>
                <w:bCs/>
                <w:color w:val="000000"/>
                <w:lang w:eastAsia="zh-CN"/>
              </w:rPr>
              <w:t>wysokość: 15</w:t>
            </w:r>
            <w:r>
              <w:rPr>
                <w:rFonts w:ascii="Calibri" w:eastAsia="SimSun" w:hAnsi="Calibri" w:cs="Calibri"/>
                <w:bCs/>
                <w:color w:val="000000"/>
                <w:lang w:eastAsia="zh-CN"/>
              </w:rPr>
              <w:t xml:space="preserve"> </w:t>
            </w:r>
            <w:r w:rsidRPr="00EB2BD2">
              <w:rPr>
                <w:rFonts w:ascii="Calibri" w:eastAsia="SimSun" w:hAnsi="Calibri" w:cs="Calibri"/>
                <w:bCs/>
                <w:color w:val="000000"/>
                <w:lang w:eastAsia="zh-CN"/>
              </w:rPr>
              <w:t>m)</w:t>
            </w:r>
          </w:p>
        </w:tc>
        <w:tc>
          <w:tcPr>
            <w:tcW w:w="1592" w:type="dxa"/>
            <w:shd w:val="clear" w:color="auto" w:fill="auto"/>
            <w:vAlign w:val="center"/>
          </w:tcPr>
          <w:p w14:paraId="329834EB" w14:textId="77777777" w:rsidR="00EB2BD2" w:rsidRPr="00B308C4" w:rsidRDefault="00EB2BD2" w:rsidP="00B17E12">
            <w:pPr>
              <w:spacing w:after="0" w:line="276" w:lineRule="auto"/>
              <w:jc w:val="center"/>
              <w:rPr>
                <w:rFonts w:ascii="Calibri" w:eastAsia="SimSun" w:hAnsi="Calibri" w:cs="Calibri"/>
                <w:bCs/>
                <w:color w:val="000000"/>
                <w:lang w:eastAsia="zh-CN"/>
              </w:rPr>
            </w:pPr>
            <w:r w:rsidRPr="00B308C4">
              <w:rPr>
                <w:rFonts w:ascii="Calibri" w:eastAsia="SimSun" w:hAnsi="Calibri" w:cs="Calibri"/>
                <w:bCs/>
                <w:color w:val="000000"/>
                <w:lang w:eastAsia="zh-CN"/>
              </w:rPr>
              <w:t>1988-12-30</w:t>
            </w:r>
          </w:p>
        </w:tc>
        <w:tc>
          <w:tcPr>
            <w:tcW w:w="1393" w:type="dxa"/>
            <w:shd w:val="clear" w:color="auto" w:fill="auto"/>
            <w:vAlign w:val="center"/>
          </w:tcPr>
          <w:p w14:paraId="1432F3B7" w14:textId="77777777" w:rsidR="00EB2BD2" w:rsidRPr="00B308C4" w:rsidRDefault="00EB2BD2" w:rsidP="00B17E12">
            <w:pPr>
              <w:spacing w:after="0" w:line="276" w:lineRule="auto"/>
              <w:jc w:val="center"/>
              <w:rPr>
                <w:rFonts w:ascii="Calibri" w:hAnsi="Calibri" w:cs="Calibri"/>
                <w:bCs/>
                <w:color w:val="000000"/>
              </w:rPr>
            </w:pPr>
            <w:r w:rsidRPr="00B308C4">
              <w:rPr>
                <w:rFonts w:ascii="Calibri" w:hAnsi="Calibri" w:cs="Calibri"/>
                <w:bCs/>
                <w:color w:val="000000"/>
              </w:rPr>
              <w:t>Włostów</w:t>
            </w:r>
          </w:p>
        </w:tc>
      </w:tr>
      <w:tr w:rsidR="00EB2BD2" w:rsidRPr="00B308C4" w14:paraId="6B41E801" w14:textId="77777777" w:rsidTr="00EB2BD2">
        <w:trPr>
          <w:trHeight w:val="58"/>
          <w:jc w:val="center"/>
        </w:trPr>
        <w:tc>
          <w:tcPr>
            <w:tcW w:w="2547" w:type="dxa"/>
            <w:shd w:val="clear" w:color="auto" w:fill="auto"/>
            <w:vAlign w:val="center"/>
          </w:tcPr>
          <w:p w14:paraId="6C49F199" w14:textId="5BA2F12B" w:rsidR="00EB2BD2" w:rsidRPr="00B308C4" w:rsidRDefault="00B17E12" w:rsidP="00B17E12">
            <w:pPr>
              <w:spacing w:after="0" w:line="276" w:lineRule="auto"/>
              <w:jc w:val="center"/>
              <w:rPr>
                <w:rFonts w:ascii="Calibri" w:eastAsia="SimSun" w:hAnsi="Calibri" w:cs="Calibri"/>
                <w:bCs/>
                <w:color w:val="000000"/>
                <w:lang w:eastAsia="zh-CN"/>
              </w:rPr>
            </w:pPr>
            <w:r w:rsidRPr="00B17E12">
              <w:rPr>
                <w:rFonts w:ascii="Calibri" w:eastAsia="SimSun" w:hAnsi="Calibri" w:cs="Calibri"/>
                <w:bCs/>
                <w:color w:val="000000"/>
                <w:lang w:eastAsia="zh-CN"/>
              </w:rPr>
              <w:t>PL.ZIPOP.1393.PP.2606032.501</w:t>
            </w:r>
            <w:r>
              <w:rPr>
                <w:rFonts w:ascii="Calibri" w:eastAsia="SimSun" w:hAnsi="Calibri" w:cs="Calibri"/>
                <w:bCs/>
                <w:color w:val="000000"/>
                <w:lang w:eastAsia="zh-CN"/>
              </w:rPr>
              <w:t>7</w:t>
            </w:r>
          </w:p>
        </w:tc>
        <w:tc>
          <w:tcPr>
            <w:tcW w:w="3685" w:type="dxa"/>
            <w:shd w:val="clear" w:color="auto" w:fill="auto"/>
            <w:vAlign w:val="center"/>
          </w:tcPr>
          <w:p w14:paraId="6BC67D68" w14:textId="521DD243" w:rsidR="00EB2BD2" w:rsidRPr="00B308C4" w:rsidRDefault="00B17E12" w:rsidP="00B17E12">
            <w:pPr>
              <w:spacing w:after="0" w:line="276" w:lineRule="auto"/>
              <w:jc w:val="center"/>
              <w:rPr>
                <w:rFonts w:ascii="Calibri" w:eastAsia="SimSun" w:hAnsi="Calibri" w:cs="Calibri"/>
                <w:bCs/>
                <w:color w:val="000000"/>
                <w:lang w:eastAsia="zh-CN"/>
              </w:rPr>
            </w:pPr>
            <w:r w:rsidRPr="00B17E12">
              <w:rPr>
                <w:rFonts w:ascii="Calibri" w:eastAsia="SimSun" w:hAnsi="Calibri" w:cs="Calibri"/>
                <w:bCs/>
                <w:color w:val="000000"/>
                <w:lang w:eastAsia="zh-CN"/>
              </w:rPr>
              <w:t>drzewo (gatunek: Klon jawor (Jawor) - Acer pseudoplatanus ; pierśnica: 146</w:t>
            </w:r>
            <w:r>
              <w:rPr>
                <w:rFonts w:ascii="Calibri" w:eastAsia="SimSun" w:hAnsi="Calibri" w:cs="Calibri"/>
                <w:bCs/>
                <w:color w:val="000000"/>
                <w:lang w:eastAsia="zh-CN"/>
              </w:rPr>
              <w:t xml:space="preserve"> </w:t>
            </w:r>
            <w:r w:rsidRPr="00B17E12">
              <w:rPr>
                <w:rFonts w:ascii="Calibri" w:eastAsia="SimSun" w:hAnsi="Calibri" w:cs="Calibri"/>
                <w:bCs/>
                <w:color w:val="000000"/>
                <w:lang w:eastAsia="zh-CN"/>
              </w:rPr>
              <w:t>cm; obwód: 459</w:t>
            </w:r>
            <w:r>
              <w:rPr>
                <w:rFonts w:ascii="Calibri" w:eastAsia="SimSun" w:hAnsi="Calibri" w:cs="Calibri"/>
                <w:bCs/>
                <w:color w:val="000000"/>
                <w:lang w:eastAsia="zh-CN"/>
              </w:rPr>
              <w:t xml:space="preserve"> </w:t>
            </w:r>
            <w:r w:rsidRPr="00B17E12">
              <w:rPr>
                <w:rFonts w:ascii="Calibri" w:eastAsia="SimSun" w:hAnsi="Calibri" w:cs="Calibri"/>
                <w:bCs/>
                <w:color w:val="000000"/>
                <w:lang w:eastAsia="zh-CN"/>
              </w:rPr>
              <w:t>cm; wysokość:29</w:t>
            </w:r>
            <w:r>
              <w:rPr>
                <w:rFonts w:ascii="Calibri" w:eastAsia="SimSun" w:hAnsi="Calibri" w:cs="Calibri"/>
                <w:bCs/>
                <w:color w:val="000000"/>
                <w:lang w:eastAsia="zh-CN"/>
              </w:rPr>
              <w:t xml:space="preserve"> </w:t>
            </w:r>
            <w:r w:rsidRPr="00B17E12">
              <w:rPr>
                <w:rFonts w:ascii="Calibri" w:eastAsia="SimSun" w:hAnsi="Calibri" w:cs="Calibri"/>
                <w:bCs/>
                <w:color w:val="000000"/>
                <w:lang w:eastAsia="zh-CN"/>
              </w:rPr>
              <w:t>m)</w:t>
            </w:r>
          </w:p>
        </w:tc>
        <w:tc>
          <w:tcPr>
            <w:tcW w:w="1592" w:type="dxa"/>
            <w:shd w:val="clear" w:color="auto" w:fill="auto"/>
            <w:vAlign w:val="center"/>
          </w:tcPr>
          <w:p w14:paraId="38C5DE51" w14:textId="1E7E97CF" w:rsidR="00EB2BD2" w:rsidRPr="00B308C4" w:rsidRDefault="00B17E12" w:rsidP="00B17E12">
            <w:pPr>
              <w:spacing w:after="0" w:line="276" w:lineRule="auto"/>
              <w:jc w:val="center"/>
              <w:rPr>
                <w:rFonts w:ascii="Calibri" w:eastAsia="SimSun" w:hAnsi="Calibri" w:cs="Calibri"/>
                <w:bCs/>
                <w:color w:val="000000"/>
                <w:lang w:eastAsia="zh-CN"/>
              </w:rPr>
            </w:pPr>
            <w:r>
              <w:rPr>
                <w:rFonts w:ascii="Calibri" w:eastAsia="SimSun" w:hAnsi="Calibri" w:cs="Calibri"/>
                <w:bCs/>
                <w:color w:val="000000"/>
                <w:lang w:eastAsia="zh-CN"/>
              </w:rPr>
              <w:t>1989-01-25</w:t>
            </w:r>
          </w:p>
        </w:tc>
        <w:tc>
          <w:tcPr>
            <w:tcW w:w="1393" w:type="dxa"/>
            <w:shd w:val="clear" w:color="auto" w:fill="auto"/>
            <w:vAlign w:val="center"/>
          </w:tcPr>
          <w:p w14:paraId="19EE93AF" w14:textId="77777777" w:rsidR="00EB2BD2" w:rsidRPr="00B308C4" w:rsidRDefault="00EB2BD2" w:rsidP="00B17E12">
            <w:pPr>
              <w:spacing w:after="0" w:line="276" w:lineRule="auto"/>
              <w:jc w:val="center"/>
              <w:rPr>
                <w:rFonts w:ascii="Calibri" w:hAnsi="Calibri" w:cs="Calibri"/>
                <w:bCs/>
                <w:color w:val="000000"/>
              </w:rPr>
            </w:pPr>
            <w:r w:rsidRPr="00B308C4">
              <w:rPr>
                <w:rFonts w:ascii="Calibri" w:hAnsi="Calibri" w:cs="Calibri"/>
                <w:bCs/>
                <w:color w:val="000000"/>
              </w:rPr>
              <w:t>Włostów</w:t>
            </w:r>
          </w:p>
        </w:tc>
      </w:tr>
      <w:tr w:rsidR="00EB2BD2" w:rsidRPr="00B308C4" w14:paraId="32ABB6F2" w14:textId="77777777" w:rsidTr="00EB2BD2">
        <w:trPr>
          <w:trHeight w:val="58"/>
          <w:jc w:val="center"/>
        </w:trPr>
        <w:tc>
          <w:tcPr>
            <w:tcW w:w="2547" w:type="dxa"/>
            <w:shd w:val="clear" w:color="auto" w:fill="auto"/>
            <w:vAlign w:val="center"/>
          </w:tcPr>
          <w:p w14:paraId="5A6E61D4" w14:textId="672E90CB" w:rsidR="00EB2BD2" w:rsidRPr="00B308C4" w:rsidRDefault="00B17E12" w:rsidP="00B17E12">
            <w:pPr>
              <w:spacing w:after="0" w:line="276" w:lineRule="auto"/>
              <w:jc w:val="center"/>
              <w:rPr>
                <w:rFonts w:ascii="Calibri" w:eastAsia="SimSun" w:hAnsi="Calibri" w:cs="Calibri"/>
                <w:bCs/>
                <w:color w:val="000000"/>
                <w:lang w:eastAsia="zh-CN"/>
              </w:rPr>
            </w:pPr>
            <w:r w:rsidRPr="00B17E12">
              <w:rPr>
                <w:rFonts w:ascii="Calibri" w:eastAsia="SimSun" w:hAnsi="Calibri" w:cs="Calibri"/>
                <w:bCs/>
                <w:color w:val="000000"/>
                <w:lang w:eastAsia="zh-CN"/>
              </w:rPr>
              <w:t>PL.ZIPOP.1393.PP.2606032.410</w:t>
            </w:r>
          </w:p>
        </w:tc>
        <w:tc>
          <w:tcPr>
            <w:tcW w:w="3685" w:type="dxa"/>
            <w:shd w:val="clear" w:color="auto" w:fill="auto"/>
            <w:vAlign w:val="center"/>
          </w:tcPr>
          <w:p w14:paraId="57ABD868" w14:textId="45B68177" w:rsidR="00EB2BD2" w:rsidRPr="00B308C4" w:rsidRDefault="00B17E12" w:rsidP="00B17E12">
            <w:pPr>
              <w:spacing w:after="0" w:line="276" w:lineRule="auto"/>
              <w:jc w:val="center"/>
              <w:rPr>
                <w:rFonts w:ascii="Calibri" w:eastAsia="SimSun" w:hAnsi="Calibri" w:cs="Calibri"/>
                <w:bCs/>
                <w:color w:val="000000"/>
                <w:lang w:eastAsia="zh-CN"/>
              </w:rPr>
            </w:pPr>
            <w:r w:rsidRPr="00B17E12">
              <w:rPr>
                <w:rFonts w:ascii="Calibri" w:eastAsia="SimSun" w:hAnsi="Calibri" w:cs="Calibri"/>
                <w:bCs/>
                <w:color w:val="000000"/>
                <w:lang w:eastAsia="zh-CN"/>
              </w:rPr>
              <w:t>drzewo (gatunek: Klon jawor (Jawor) - Acer pseudoplatanus ; pierśnica: 104</w:t>
            </w:r>
            <w:r>
              <w:rPr>
                <w:rFonts w:ascii="Calibri" w:eastAsia="SimSun" w:hAnsi="Calibri" w:cs="Calibri"/>
                <w:bCs/>
                <w:color w:val="000000"/>
                <w:lang w:eastAsia="zh-CN"/>
              </w:rPr>
              <w:t xml:space="preserve"> </w:t>
            </w:r>
            <w:r w:rsidRPr="00B17E12">
              <w:rPr>
                <w:rFonts w:ascii="Calibri" w:eastAsia="SimSun" w:hAnsi="Calibri" w:cs="Calibri"/>
                <w:bCs/>
                <w:color w:val="000000"/>
                <w:lang w:eastAsia="zh-CN"/>
              </w:rPr>
              <w:t>cm; obwód: 327</w:t>
            </w:r>
            <w:r>
              <w:rPr>
                <w:rFonts w:ascii="Calibri" w:eastAsia="SimSun" w:hAnsi="Calibri" w:cs="Calibri"/>
                <w:bCs/>
                <w:color w:val="000000"/>
                <w:lang w:eastAsia="zh-CN"/>
              </w:rPr>
              <w:t xml:space="preserve"> </w:t>
            </w:r>
            <w:r w:rsidRPr="00B17E12">
              <w:rPr>
                <w:rFonts w:ascii="Calibri" w:eastAsia="SimSun" w:hAnsi="Calibri" w:cs="Calibri"/>
                <w:bCs/>
                <w:color w:val="000000"/>
                <w:lang w:eastAsia="zh-CN"/>
              </w:rPr>
              <w:t>cm; wysokość:</w:t>
            </w:r>
            <w:r>
              <w:rPr>
                <w:rFonts w:ascii="Calibri" w:eastAsia="SimSun" w:hAnsi="Calibri" w:cs="Calibri"/>
                <w:bCs/>
                <w:color w:val="000000"/>
                <w:lang w:eastAsia="zh-CN"/>
              </w:rPr>
              <w:t xml:space="preserve"> </w:t>
            </w:r>
            <w:r w:rsidRPr="00B17E12">
              <w:rPr>
                <w:rFonts w:ascii="Calibri" w:eastAsia="SimSun" w:hAnsi="Calibri" w:cs="Calibri"/>
                <w:bCs/>
                <w:color w:val="000000"/>
                <w:lang w:eastAsia="zh-CN"/>
              </w:rPr>
              <w:t>26m)</w:t>
            </w:r>
          </w:p>
        </w:tc>
        <w:tc>
          <w:tcPr>
            <w:tcW w:w="1592" w:type="dxa"/>
            <w:shd w:val="clear" w:color="auto" w:fill="auto"/>
            <w:vAlign w:val="center"/>
          </w:tcPr>
          <w:p w14:paraId="0BD2D3DB" w14:textId="27EC9F20" w:rsidR="00EB2BD2" w:rsidRPr="00B308C4" w:rsidRDefault="00B17E12" w:rsidP="00B17E12">
            <w:pPr>
              <w:spacing w:after="0" w:line="276" w:lineRule="auto"/>
              <w:jc w:val="center"/>
              <w:rPr>
                <w:rFonts w:ascii="Calibri" w:eastAsia="SimSun" w:hAnsi="Calibri" w:cs="Calibri"/>
                <w:lang w:eastAsia="zh-CN"/>
              </w:rPr>
            </w:pPr>
            <w:r>
              <w:rPr>
                <w:rFonts w:ascii="Calibri" w:eastAsia="SimSun" w:hAnsi="Calibri" w:cs="Calibri"/>
                <w:lang w:eastAsia="zh-CN"/>
              </w:rPr>
              <w:t>1989-01-25</w:t>
            </w:r>
          </w:p>
        </w:tc>
        <w:tc>
          <w:tcPr>
            <w:tcW w:w="1393" w:type="dxa"/>
            <w:shd w:val="clear" w:color="auto" w:fill="auto"/>
            <w:vAlign w:val="center"/>
          </w:tcPr>
          <w:p w14:paraId="321635A0" w14:textId="77777777" w:rsidR="00EB2BD2" w:rsidRPr="00B308C4" w:rsidRDefault="00EB2BD2" w:rsidP="00B17E12">
            <w:pPr>
              <w:spacing w:after="0" w:line="276" w:lineRule="auto"/>
              <w:jc w:val="center"/>
              <w:rPr>
                <w:rFonts w:ascii="Calibri" w:hAnsi="Calibri" w:cs="Calibri"/>
                <w:bCs/>
                <w:color w:val="000000"/>
              </w:rPr>
            </w:pPr>
            <w:r w:rsidRPr="00B308C4">
              <w:rPr>
                <w:rFonts w:ascii="Calibri" w:hAnsi="Calibri" w:cs="Calibri"/>
                <w:bCs/>
                <w:color w:val="000000"/>
              </w:rPr>
              <w:t>Włostów</w:t>
            </w:r>
          </w:p>
        </w:tc>
      </w:tr>
      <w:tr w:rsidR="00EB2BD2" w:rsidRPr="00B308C4" w14:paraId="24F02E25" w14:textId="77777777" w:rsidTr="00EB2BD2">
        <w:trPr>
          <w:trHeight w:val="58"/>
          <w:jc w:val="center"/>
        </w:trPr>
        <w:tc>
          <w:tcPr>
            <w:tcW w:w="2547" w:type="dxa"/>
            <w:shd w:val="clear" w:color="auto" w:fill="auto"/>
            <w:vAlign w:val="center"/>
          </w:tcPr>
          <w:p w14:paraId="02E48F39" w14:textId="767AC520" w:rsidR="00EB2BD2" w:rsidRPr="00B308C4" w:rsidRDefault="00EB2BD2" w:rsidP="00B17E12">
            <w:pPr>
              <w:spacing w:after="0" w:line="276" w:lineRule="auto"/>
              <w:jc w:val="center"/>
              <w:rPr>
                <w:rFonts w:ascii="Calibri" w:eastAsia="SimSun" w:hAnsi="Calibri" w:cs="Calibri"/>
                <w:bCs/>
                <w:color w:val="000000"/>
                <w:lang w:eastAsia="zh-CN"/>
              </w:rPr>
            </w:pPr>
            <w:r>
              <w:rPr>
                <w:rFonts w:ascii="Calibri" w:eastAsia="SimSun" w:hAnsi="Calibri" w:cs="Calibri"/>
                <w:bCs/>
                <w:color w:val="000000"/>
                <w:lang w:eastAsia="zh-CN"/>
              </w:rPr>
              <w:t>P</w:t>
            </w:r>
            <w:r w:rsidRPr="00EB2BD2">
              <w:rPr>
                <w:rFonts w:ascii="Calibri" w:eastAsia="SimSun" w:hAnsi="Calibri" w:cs="Calibri"/>
                <w:bCs/>
                <w:color w:val="000000"/>
                <w:lang w:eastAsia="zh-CN"/>
              </w:rPr>
              <w:t>L.ZIPOP.1393.PP.2606032.409</w:t>
            </w:r>
          </w:p>
        </w:tc>
        <w:tc>
          <w:tcPr>
            <w:tcW w:w="3685" w:type="dxa"/>
            <w:shd w:val="clear" w:color="auto" w:fill="auto"/>
            <w:vAlign w:val="center"/>
          </w:tcPr>
          <w:p w14:paraId="15572486" w14:textId="5FB291D6" w:rsidR="00EB2BD2" w:rsidRPr="00B308C4" w:rsidRDefault="00EB2BD2" w:rsidP="00B17E12">
            <w:pPr>
              <w:spacing w:after="0" w:line="276" w:lineRule="auto"/>
              <w:jc w:val="center"/>
              <w:rPr>
                <w:rFonts w:ascii="Calibri" w:eastAsia="SimSun" w:hAnsi="Calibri" w:cs="Calibri"/>
                <w:bCs/>
                <w:color w:val="000000"/>
                <w:lang w:eastAsia="zh-CN"/>
              </w:rPr>
            </w:pPr>
            <w:r w:rsidRPr="00EB2BD2">
              <w:rPr>
                <w:rFonts w:ascii="Calibri" w:eastAsia="SimSun" w:hAnsi="Calibri" w:cs="Calibri"/>
                <w:bCs/>
                <w:color w:val="000000"/>
                <w:lang w:eastAsia="zh-CN"/>
              </w:rPr>
              <w:t xml:space="preserve">drzewo (gatunek: Lipa drobnolistna - Tilia </w:t>
            </w:r>
            <w:r w:rsidR="00D026A7" w:rsidRPr="00EB2BD2">
              <w:rPr>
                <w:rFonts w:ascii="Calibri" w:eastAsia="SimSun" w:hAnsi="Calibri" w:cs="Calibri"/>
                <w:bCs/>
                <w:color w:val="000000"/>
                <w:lang w:eastAsia="zh-CN"/>
              </w:rPr>
              <w:t>cordata;</w:t>
            </w:r>
            <w:r w:rsidRPr="00EB2BD2">
              <w:rPr>
                <w:rFonts w:ascii="Calibri" w:eastAsia="SimSun" w:hAnsi="Calibri" w:cs="Calibri"/>
                <w:bCs/>
                <w:color w:val="000000"/>
                <w:lang w:eastAsia="zh-CN"/>
              </w:rPr>
              <w:t xml:space="preserve"> pierśnica: 120</w:t>
            </w:r>
            <w:r w:rsidR="00B17E12">
              <w:rPr>
                <w:rFonts w:ascii="Calibri" w:eastAsia="SimSun" w:hAnsi="Calibri" w:cs="Calibri"/>
                <w:bCs/>
                <w:color w:val="000000"/>
                <w:lang w:eastAsia="zh-CN"/>
              </w:rPr>
              <w:t xml:space="preserve"> </w:t>
            </w:r>
            <w:r w:rsidRPr="00EB2BD2">
              <w:rPr>
                <w:rFonts w:ascii="Calibri" w:eastAsia="SimSun" w:hAnsi="Calibri" w:cs="Calibri"/>
                <w:bCs/>
                <w:color w:val="000000"/>
                <w:lang w:eastAsia="zh-CN"/>
              </w:rPr>
              <w:t>cm; obwód: 377</w:t>
            </w:r>
            <w:r w:rsidR="00B17E12">
              <w:rPr>
                <w:rFonts w:ascii="Calibri" w:eastAsia="SimSun" w:hAnsi="Calibri" w:cs="Calibri"/>
                <w:bCs/>
                <w:color w:val="000000"/>
                <w:lang w:eastAsia="zh-CN"/>
              </w:rPr>
              <w:t xml:space="preserve"> </w:t>
            </w:r>
            <w:r w:rsidRPr="00EB2BD2">
              <w:rPr>
                <w:rFonts w:ascii="Calibri" w:eastAsia="SimSun" w:hAnsi="Calibri" w:cs="Calibri"/>
                <w:bCs/>
                <w:color w:val="000000"/>
                <w:lang w:eastAsia="zh-CN"/>
              </w:rPr>
              <w:t>cm; wysokość: 24</w:t>
            </w:r>
            <w:r w:rsidR="00B17E12">
              <w:rPr>
                <w:rFonts w:ascii="Calibri" w:eastAsia="SimSun" w:hAnsi="Calibri" w:cs="Calibri"/>
                <w:bCs/>
                <w:color w:val="000000"/>
                <w:lang w:eastAsia="zh-CN"/>
              </w:rPr>
              <w:t xml:space="preserve"> </w:t>
            </w:r>
            <w:r w:rsidRPr="00EB2BD2">
              <w:rPr>
                <w:rFonts w:ascii="Calibri" w:eastAsia="SimSun" w:hAnsi="Calibri" w:cs="Calibri"/>
                <w:bCs/>
                <w:color w:val="000000"/>
                <w:lang w:eastAsia="zh-CN"/>
              </w:rPr>
              <w:t>m</w:t>
            </w:r>
          </w:p>
        </w:tc>
        <w:tc>
          <w:tcPr>
            <w:tcW w:w="1592" w:type="dxa"/>
            <w:shd w:val="clear" w:color="auto" w:fill="auto"/>
            <w:vAlign w:val="center"/>
          </w:tcPr>
          <w:p w14:paraId="4B20DF9B" w14:textId="3D20D712" w:rsidR="00EB2BD2" w:rsidRPr="00B308C4" w:rsidRDefault="00EB2BD2" w:rsidP="00B17E12">
            <w:pPr>
              <w:spacing w:after="0" w:line="276" w:lineRule="auto"/>
              <w:jc w:val="center"/>
              <w:rPr>
                <w:rFonts w:ascii="Calibri" w:eastAsia="SimSun" w:hAnsi="Calibri" w:cs="Calibri"/>
                <w:lang w:eastAsia="zh-CN"/>
              </w:rPr>
            </w:pPr>
            <w:r>
              <w:rPr>
                <w:rFonts w:ascii="Calibri" w:eastAsia="SimSun" w:hAnsi="Calibri" w:cs="Calibri"/>
                <w:lang w:eastAsia="zh-CN"/>
              </w:rPr>
              <w:t>1989-01-25</w:t>
            </w:r>
          </w:p>
        </w:tc>
        <w:tc>
          <w:tcPr>
            <w:tcW w:w="1393" w:type="dxa"/>
            <w:shd w:val="clear" w:color="auto" w:fill="auto"/>
            <w:vAlign w:val="center"/>
          </w:tcPr>
          <w:p w14:paraId="472F0D42" w14:textId="4EBF44F8" w:rsidR="00EB2BD2" w:rsidRPr="00B308C4" w:rsidRDefault="00B17E12" w:rsidP="00B17E12">
            <w:pPr>
              <w:spacing w:after="0" w:line="276" w:lineRule="auto"/>
              <w:jc w:val="center"/>
              <w:rPr>
                <w:rFonts w:ascii="Calibri" w:hAnsi="Calibri" w:cs="Calibri"/>
                <w:bCs/>
                <w:color w:val="000000"/>
              </w:rPr>
            </w:pPr>
            <w:r>
              <w:rPr>
                <w:rFonts w:ascii="Calibri" w:hAnsi="Calibri" w:cs="Calibri"/>
                <w:bCs/>
                <w:color w:val="000000"/>
              </w:rPr>
              <w:t>W</w:t>
            </w:r>
            <w:r w:rsidR="00D026A7">
              <w:rPr>
                <w:rFonts w:ascii="Calibri" w:hAnsi="Calibri" w:cs="Calibri"/>
                <w:bCs/>
                <w:color w:val="000000"/>
              </w:rPr>
              <w:t>ł</w:t>
            </w:r>
            <w:r>
              <w:rPr>
                <w:rFonts w:ascii="Calibri" w:hAnsi="Calibri" w:cs="Calibri"/>
                <w:bCs/>
                <w:color w:val="000000"/>
              </w:rPr>
              <w:t>ostów</w:t>
            </w:r>
          </w:p>
        </w:tc>
      </w:tr>
    </w:tbl>
    <w:bookmarkEnd w:id="115"/>
    <w:p w14:paraId="67FAEA8C" w14:textId="0AF7CDF7" w:rsidR="00C53ECE" w:rsidRPr="00B308C4" w:rsidRDefault="00C53ECE" w:rsidP="00B17E12">
      <w:pPr>
        <w:spacing w:after="0" w:line="276" w:lineRule="auto"/>
        <w:jc w:val="center"/>
        <w:rPr>
          <w:rFonts w:ascii="Calibri" w:eastAsia="Times New Roman" w:hAnsi="Calibri" w:cs="Calibri"/>
          <w:lang w:eastAsia="pl-PL"/>
        </w:rPr>
      </w:pPr>
      <w:r w:rsidRPr="00B308C4">
        <w:rPr>
          <w:rFonts w:ascii="Calibri" w:eastAsia="SimSun" w:hAnsi="Calibri" w:cs="Calibri"/>
          <w:lang w:eastAsia="zh-CN"/>
        </w:rPr>
        <w:t>Źródło: http://kielce.rdos.gov.pl/formy-ochrony-przyrody</w:t>
      </w:r>
    </w:p>
    <w:p w14:paraId="2004F19A" w14:textId="5D183FDC" w:rsidR="00C53ECE" w:rsidRDefault="00C53ECE" w:rsidP="00B17E12">
      <w:pPr>
        <w:spacing w:after="0" w:line="276" w:lineRule="auto"/>
        <w:jc w:val="center"/>
        <w:rPr>
          <w:rFonts w:ascii="Calibri" w:eastAsia="Times New Roman" w:hAnsi="Calibri" w:cs="Calibri"/>
          <w:bCs/>
          <w:lang w:eastAsia="pl-PL"/>
        </w:rPr>
      </w:pPr>
    </w:p>
    <w:p w14:paraId="0656CDDE" w14:textId="24AD0F56" w:rsidR="00B17E12" w:rsidRDefault="00B17E12" w:rsidP="00B17E12">
      <w:pPr>
        <w:spacing w:after="0" w:line="276" w:lineRule="auto"/>
        <w:jc w:val="center"/>
        <w:rPr>
          <w:rFonts w:ascii="Calibri" w:eastAsia="Times New Roman" w:hAnsi="Calibri" w:cs="Calibri"/>
          <w:bCs/>
          <w:lang w:eastAsia="pl-PL"/>
        </w:rPr>
      </w:pPr>
    </w:p>
    <w:p w14:paraId="1E322B83" w14:textId="76D877A3" w:rsidR="00B17E12" w:rsidRDefault="00B17E12" w:rsidP="00B17E12">
      <w:pPr>
        <w:spacing w:after="0" w:line="276" w:lineRule="auto"/>
        <w:jc w:val="center"/>
        <w:rPr>
          <w:rFonts w:ascii="Calibri" w:eastAsia="Times New Roman" w:hAnsi="Calibri" w:cs="Calibri"/>
          <w:bCs/>
          <w:lang w:eastAsia="pl-PL"/>
        </w:rPr>
      </w:pPr>
    </w:p>
    <w:p w14:paraId="6972B155" w14:textId="323539C0" w:rsidR="00B17E12" w:rsidRDefault="00B17E12" w:rsidP="00B17E12">
      <w:pPr>
        <w:spacing w:after="0" w:line="276" w:lineRule="auto"/>
        <w:jc w:val="center"/>
        <w:rPr>
          <w:rFonts w:ascii="Calibri" w:eastAsia="Times New Roman" w:hAnsi="Calibri" w:cs="Calibri"/>
          <w:bCs/>
          <w:lang w:eastAsia="pl-PL"/>
        </w:rPr>
      </w:pPr>
    </w:p>
    <w:p w14:paraId="3EF5581C" w14:textId="22859415" w:rsidR="00B17E12" w:rsidRDefault="00B17E12" w:rsidP="00B17E12">
      <w:pPr>
        <w:spacing w:after="0" w:line="276" w:lineRule="auto"/>
        <w:jc w:val="center"/>
        <w:rPr>
          <w:rFonts w:ascii="Calibri" w:eastAsia="Times New Roman" w:hAnsi="Calibri" w:cs="Calibri"/>
          <w:bCs/>
          <w:lang w:eastAsia="pl-PL"/>
        </w:rPr>
      </w:pPr>
    </w:p>
    <w:p w14:paraId="798EA951" w14:textId="7B8E561F" w:rsidR="00B17E12" w:rsidRDefault="00B17E12" w:rsidP="00B17E12">
      <w:pPr>
        <w:spacing w:after="0" w:line="276" w:lineRule="auto"/>
        <w:jc w:val="center"/>
        <w:rPr>
          <w:rFonts w:ascii="Calibri" w:eastAsia="Times New Roman" w:hAnsi="Calibri" w:cs="Calibri"/>
          <w:bCs/>
          <w:lang w:eastAsia="pl-PL"/>
        </w:rPr>
      </w:pPr>
    </w:p>
    <w:p w14:paraId="1E8AD9A7" w14:textId="4FA09A5D" w:rsidR="00B17E12" w:rsidRDefault="00B17E12" w:rsidP="00B17E12">
      <w:pPr>
        <w:spacing w:after="0" w:line="276" w:lineRule="auto"/>
        <w:jc w:val="center"/>
        <w:rPr>
          <w:rFonts w:ascii="Calibri" w:eastAsia="Times New Roman" w:hAnsi="Calibri" w:cs="Calibri"/>
          <w:bCs/>
          <w:lang w:eastAsia="pl-PL"/>
        </w:rPr>
      </w:pPr>
    </w:p>
    <w:p w14:paraId="5F4EAE96" w14:textId="1C4D6272" w:rsidR="00B17E12" w:rsidRDefault="00B17E12" w:rsidP="00B17E12">
      <w:pPr>
        <w:spacing w:after="0" w:line="276" w:lineRule="auto"/>
        <w:jc w:val="center"/>
        <w:rPr>
          <w:rFonts w:ascii="Calibri" w:eastAsia="Times New Roman" w:hAnsi="Calibri" w:cs="Calibri"/>
          <w:bCs/>
          <w:lang w:eastAsia="pl-PL"/>
        </w:rPr>
      </w:pPr>
    </w:p>
    <w:p w14:paraId="5FC67A44" w14:textId="693D0950" w:rsidR="00B17E12" w:rsidRDefault="00B17E12" w:rsidP="00B17E12">
      <w:pPr>
        <w:spacing w:after="0" w:line="276" w:lineRule="auto"/>
        <w:jc w:val="center"/>
        <w:rPr>
          <w:rFonts w:ascii="Calibri" w:eastAsia="Times New Roman" w:hAnsi="Calibri" w:cs="Calibri"/>
          <w:bCs/>
          <w:lang w:eastAsia="pl-PL"/>
        </w:rPr>
      </w:pPr>
    </w:p>
    <w:p w14:paraId="659B41F7" w14:textId="5ED5661E" w:rsidR="00B17E12" w:rsidRDefault="00B17E12" w:rsidP="00B17E12">
      <w:pPr>
        <w:spacing w:after="0" w:line="276" w:lineRule="auto"/>
        <w:jc w:val="center"/>
        <w:rPr>
          <w:rFonts w:ascii="Calibri" w:eastAsia="Times New Roman" w:hAnsi="Calibri" w:cs="Calibri"/>
          <w:bCs/>
          <w:lang w:eastAsia="pl-PL"/>
        </w:rPr>
      </w:pPr>
    </w:p>
    <w:p w14:paraId="3BBB66BD" w14:textId="72E0E54A" w:rsidR="00B17E12" w:rsidRDefault="00B17E12" w:rsidP="00B17E12">
      <w:pPr>
        <w:spacing w:after="0" w:line="276" w:lineRule="auto"/>
        <w:jc w:val="center"/>
        <w:rPr>
          <w:rFonts w:ascii="Calibri" w:eastAsia="Times New Roman" w:hAnsi="Calibri" w:cs="Calibri"/>
          <w:bCs/>
          <w:lang w:eastAsia="pl-PL"/>
        </w:rPr>
      </w:pPr>
    </w:p>
    <w:p w14:paraId="38C93A00" w14:textId="26CA57CD" w:rsidR="00B17E12" w:rsidRDefault="00B17E12" w:rsidP="00B17E12">
      <w:pPr>
        <w:spacing w:after="0" w:line="276" w:lineRule="auto"/>
        <w:jc w:val="center"/>
        <w:rPr>
          <w:rFonts w:ascii="Calibri" w:eastAsia="Times New Roman" w:hAnsi="Calibri" w:cs="Calibri"/>
          <w:bCs/>
          <w:lang w:eastAsia="pl-PL"/>
        </w:rPr>
      </w:pPr>
    </w:p>
    <w:p w14:paraId="3B97297E" w14:textId="0C43A3D3" w:rsidR="00B17E12" w:rsidRDefault="00B17E12" w:rsidP="00B17E12">
      <w:pPr>
        <w:spacing w:after="0" w:line="276" w:lineRule="auto"/>
        <w:jc w:val="center"/>
        <w:rPr>
          <w:rFonts w:ascii="Calibri" w:eastAsia="Times New Roman" w:hAnsi="Calibri" w:cs="Calibri"/>
          <w:bCs/>
          <w:lang w:eastAsia="pl-PL"/>
        </w:rPr>
      </w:pPr>
    </w:p>
    <w:p w14:paraId="19F09532" w14:textId="683321E3" w:rsidR="00B17E12" w:rsidRDefault="00B17E12" w:rsidP="00B17E12">
      <w:pPr>
        <w:spacing w:after="0" w:line="276" w:lineRule="auto"/>
        <w:jc w:val="center"/>
        <w:rPr>
          <w:rFonts w:ascii="Calibri" w:eastAsia="Times New Roman" w:hAnsi="Calibri" w:cs="Calibri"/>
          <w:bCs/>
          <w:lang w:eastAsia="pl-PL"/>
        </w:rPr>
      </w:pPr>
    </w:p>
    <w:p w14:paraId="0CA7FC0D" w14:textId="43585CBC" w:rsidR="00B17E12" w:rsidRDefault="00B17E12" w:rsidP="00B17E12">
      <w:pPr>
        <w:spacing w:after="0" w:line="276" w:lineRule="auto"/>
        <w:jc w:val="center"/>
        <w:rPr>
          <w:rFonts w:ascii="Calibri" w:eastAsia="Times New Roman" w:hAnsi="Calibri" w:cs="Calibri"/>
          <w:bCs/>
          <w:lang w:eastAsia="pl-PL"/>
        </w:rPr>
      </w:pPr>
    </w:p>
    <w:p w14:paraId="2FEA5FA1" w14:textId="77246C33" w:rsidR="00B17E12" w:rsidRDefault="00B17E12" w:rsidP="00B17E12">
      <w:pPr>
        <w:spacing w:after="0" w:line="276" w:lineRule="auto"/>
        <w:jc w:val="center"/>
        <w:rPr>
          <w:rFonts w:ascii="Calibri" w:eastAsia="Times New Roman" w:hAnsi="Calibri" w:cs="Calibri"/>
          <w:bCs/>
          <w:lang w:eastAsia="pl-PL"/>
        </w:rPr>
      </w:pPr>
    </w:p>
    <w:p w14:paraId="4B57C634" w14:textId="5357395D" w:rsidR="00B17E12" w:rsidRDefault="00B17E12" w:rsidP="00B17E12">
      <w:pPr>
        <w:spacing w:after="0" w:line="276" w:lineRule="auto"/>
        <w:jc w:val="center"/>
        <w:rPr>
          <w:rFonts w:ascii="Calibri" w:eastAsia="Times New Roman" w:hAnsi="Calibri" w:cs="Calibri"/>
          <w:bCs/>
          <w:lang w:eastAsia="pl-PL"/>
        </w:rPr>
      </w:pPr>
    </w:p>
    <w:p w14:paraId="54408F72" w14:textId="2985D54D" w:rsidR="00B17E12" w:rsidRDefault="00B17E12" w:rsidP="00B17E12">
      <w:pPr>
        <w:spacing w:after="0" w:line="276" w:lineRule="auto"/>
        <w:jc w:val="center"/>
        <w:rPr>
          <w:rFonts w:ascii="Calibri" w:eastAsia="Times New Roman" w:hAnsi="Calibri" w:cs="Calibri"/>
          <w:bCs/>
          <w:lang w:eastAsia="pl-PL"/>
        </w:rPr>
      </w:pPr>
    </w:p>
    <w:p w14:paraId="6FE2328E" w14:textId="7D938641" w:rsidR="00B17E12" w:rsidRDefault="00B17E12" w:rsidP="00B17E12">
      <w:pPr>
        <w:spacing w:after="0" w:line="276" w:lineRule="auto"/>
        <w:rPr>
          <w:rFonts w:ascii="Calibri" w:eastAsia="Times New Roman" w:hAnsi="Calibri" w:cs="Calibri"/>
          <w:bCs/>
          <w:lang w:eastAsia="pl-PL"/>
        </w:rPr>
      </w:pPr>
    </w:p>
    <w:p w14:paraId="1F9266DF" w14:textId="77777777" w:rsidR="00B17E12" w:rsidRPr="00B308C4" w:rsidRDefault="00B17E12" w:rsidP="00B17E12">
      <w:pPr>
        <w:spacing w:after="0" w:line="276" w:lineRule="auto"/>
        <w:jc w:val="center"/>
        <w:rPr>
          <w:rFonts w:ascii="Calibri" w:eastAsia="Times New Roman" w:hAnsi="Calibri" w:cs="Calibri"/>
          <w:bCs/>
          <w:lang w:eastAsia="pl-PL"/>
        </w:rPr>
      </w:pPr>
    </w:p>
    <w:p w14:paraId="78B55445" w14:textId="77777777" w:rsidR="00C53ECE" w:rsidRPr="00B308C4" w:rsidRDefault="00C53ECE" w:rsidP="00B17E12">
      <w:pPr>
        <w:spacing w:after="0" w:line="276" w:lineRule="auto"/>
        <w:jc w:val="center"/>
        <w:rPr>
          <w:rFonts w:ascii="Calibri" w:eastAsia="Times New Roman" w:hAnsi="Calibri" w:cs="Calibri"/>
          <w:bCs/>
          <w:color w:val="C00000"/>
          <w:lang w:eastAsia="pl-PL"/>
        </w:rPr>
      </w:pPr>
      <w:bookmarkStart w:id="116" w:name="_Toc54860963"/>
      <w:bookmarkStart w:id="117" w:name="_Toc64552867"/>
      <w:r w:rsidRPr="00B308C4">
        <w:rPr>
          <w:rFonts w:ascii="Calibri" w:eastAsia="Times New Roman" w:hAnsi="Calibri" w:cs="Calibri"/>
          <w:bCs/>
          <w:lang w:eastAsia="pl-PL"/>
        </w:rPr>
        <w:t xml:space="preserve">Mapa </w:t>
      </w:r>
      <w:r w:rsidRPr="00B308C4">
        <w:rPr>
          <w:rFonts w:ascii="Calibri" w:eastAsia="Times New Roman" w:hAnsi="Calibri" w:cs="Calibri"/>
          <w:bCs/>
          <w:lang w:eastAsia="pl-PL"/>
        </w:rPr>
        <w:fldChar w:fldCharType="begin"/>
      </w:r>
      <w:r w:rsidRPr="00B308C4">
        <w:rPr>
          <w:rFonts w:ascii="Calibri" w:eastAsia="Times New Roman" w:hAnsi="Calibri" w:cs="Calibri"/>
          <w:bCs/>
          <w:lang w:eastAsia="pl-PL"/>
        </w:rPr>
        <w:instrText xml:space="preserve"> SEQ Mapa \* ARABIC </w:instrText>
      </w:r>
      <w:r w:rsidRPr="00B308C4">
        <w:rPr>
          <w:rFonts w:ascii="Calibri" w:eastAsia="Times New Roman" w:hAnsi="Calibri" w:cs="Calibri"/>
          <w:bCs/>
          <w:lang w:eastAsia="pl-PL"/>
        </w:rPr>
        <w:fldChar w:fldCharType="separate"/>
      </w:r>
      <w:r w:rsidRPr="00B308C4">
        <w:rPr>
          <w:rFonts w:ascii="Calibri" w:eastAsia="Times New Roman" w:hAnsi="Calibri" w:cs="Calibri"/>
          <w:bCs/>
          <w:noProof/>
          <w:lang w:eastAsia="pl-PL"/>
        </w:rPr>
        <w:t>2</w:t>
      </w:r>
      <w:r w:rsidRPr="00B308C4">
        <w:rPr>
          <w:rFonts w:ascii="Calibri" w:eastAsia="Times New Roman" w:hAnsi="Calibri" w:cs="Calibri"/>
          <w:bCs/>
          <w:lang w:eastAsia="pl-PL"/>
        </w:rPr>
        <w:fldChar w:fldCharType="end"/>
      </w:r>
      <w:r w:rsidRPr="00B308C4">
        <w:rPr>
          <w:rFonts w:ascii="Calibri" w:eastAsia="Times New Roman" w:hAnsi="Calibri" w:cs="Calibri"/>
          <w:bCs/>
          <w:lang w:eastAsia="pl-PL"/>
        </w:rPr>
        <w:t xml:space="preserve"> Obszary chronione na terenie Gminy </w:t>
      </w:r>
      <w:bookmarkEnd w:id="108"/>
      <w:r w:rsidRPr="00B308C4">
        <w:rPr>
          <w:rFonts w:ascii="Calibri" w:eastAsia="Times New Roman" w:hAnsi="Calibri" w:cs="Calibri"/>
          <w:bCs/>
          <w:lang w:eastAsia="pl-PL"/>
        </w:rPr>
        <w:t>Lipnik</w:t>
      </w:r>
      <w:bookmarkEnd w:id="109"/>
      <w:bookmarkEnd w:id="116"/>
      <w:bookmarkEnd w:id="117"/>
    </w:p>
    <w:p w14:paraId="5F6EC52A" w14:textId="77777777" w:rsidR="00C53ECE" w:rsidRPr="00B308C4" w:rsidRDefault="00C53ECE" w:rsidP="00B17E12">
      <w:pPr>
        <w:spacing w:after="0" w:line="276" w:lineRule="auto"/>
        <w:ind w:left="-426"/>
        <w:jc w:val="center"/>
        <w:rPr>
          <w:rFonts w:ascii="Calibri" w:eastAsia="SimSun" w:hAnsi="Calibri" w:cs="Calibri"/>
          <w:color w:val="C00000"/>
          <w:lang w:eastAsia="zh-CN"/>
        </w:rPr>
      </w:pPr>
      <w:r w:rsidRPr="00B308C4">
        <w:rPr>
          <w:rFonts w:ascii="Calibri" w:eastAsia="SimSun" w:hAnsi="Calibri" w:cs="Calibri"/>
          <w:noProof/>
          <w:color w:val="C00000"/>
          <w:lang w:eastAsia="pl-PL"/>
        </w:rPr>
        <w:drawing>
          <wp:inline distT="0" distB="0" distL="0" distR="0" wp14:anchorId="03D5E741" wp14:editId="4015666E">
            <wp:extent cx="6225540" cy="5106519"/>
            <wp:effectExtent l="0" t="0" r="3810" b="0"/>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27129" cy="5107822"/>
                    </a:xfrm>
                    <a:prstGeom prst="rect">
                      <a:avLst/>
                    </a:prstGeom>
                    <a:noFill/>
                    <a:ln>
                      <a:noFill/>
                    </a:ln>
                  </pic:spPr>
                </pic:pic>
              </a:graphicData>
            </a:graphic>
          </wp:inline>
        </w:drawing>
      </w:r>
    </w:p>
    <w:p w14:paraId="378EBDE4" w14:textId="77777777" w:rsidR="00C53ECE" w:rsidRPr="00B308C4" w:rsidRDefault="00C53ECE" w:rsidP="00B17E12">
      <w:pPr>
        <w:keepNext/>
        <w:spacing w:after="0" w:line="276" w:lineRule="auto"/>
        <w:jc w:val="center"/>
        <w:rPr>
          <w:rFonts w:ascii="Calibri" w:eastAsia="SimSun" w:hAnsi="Calibri" w:cs="Calibri"/>
          <w:bCs/>
          <w:iCs/>
          <w:lang w:eastAsia="zh-CN"/>
        </w:rPr>
      </w:pPr>
      <w:r w:rsidRPr="00B308C4">
        <w:rPr>
          <w:rFonts w:ascii="Calibri" w:eastAsia="SimSun" w:hAnsi="Calibri" w:cs="Calibri"/>
          <w:bCs/>
          <w:iCs/>
          <w:lang w:eastAsia="zh-CN"/>
        </w:rPr>
        <w:t>Źródło: http://geoserwis.gdos.gov.pl/mapy/</w:t>
      </w:r>
    </w:p>
    <w:p w14:paraId="7A17A14D" w14:textId="77777777" w:rsidR="00C53ECE" w:rsidRPr="00B308C4" w:rsidRDefault="00C53ECE" w:rsidP="00B17E12">
      <w:pPr>
        <w:keepNext/>
        <w:spacing w:after="0" w:line="276" w:lineRule="auto"/>
        <w:rPr>
          <w:rFonts w:ascii="Calibri" w:eastAsia="SimSun" w:hAnsi="Calibri" w:cs="Calibri"/>
          <w:bCs/>
          <w:iCs/>
          <w:lang w:eastAsia="zh-CN"/>
        </w:rPr>
      </w:pPr>
    </w:p>
    <w:p w14:paraId="4D920256" w14:textId="5FA525F0" w:rsidR="007E74D4" w:rsidRPr="00B308C4" w:rsidRDefault="00C53ECE" w:rsidP="00B17E12">
      <w:pPr>
        <w:spacing w:after="0" w:line="276" w:lineRule="auto"/>
        <w:rPr>
          <w:rFonts w:ascii="Calibri" w:hAnsi="Calibri" w:cs="Calibri"/>
        </w:rPr>
      </w:pPr>
      <w:r w:rsidRPr="00B308C4">
        <w:rPr>
          <w:rFonts w:ascii="Calibri" w:hAnsi="Calibri" w:cs="Calibri"/>
        </w:rPr>
        <w:t xml:space="preserve">Legenda: </w:t>
      </w:r>
      <w:r w:rsidRPr="00B308C4">
        <w:rPr>
          <w:rFonts w:ascii="Calibri" w:hAnsi="Calibri" w:cs="Calibri"/>
          <w:color w:val="E36C0A"/>
        </w:rPr>
        <w:sym w:font="Wingdings" w:char="F06E"/>
      </w:r>
      <w:r w:rsidRPr="00B308C4">
        <w:rPr>
          <w:rFonts w:ascii="Calibri" w:hAnsi="Calibri" w:cs="Calibri"/>
          <w:color w:val="E36C0A"/>
        </w:rPr>
        <w:t xml:space="preserve"> </w:t>
      </w:r>
      <w:r w:rsidRPr="00B308C4">
        <w:rPr>
          <w:rFonts w:ascii="Calibri" w:hAnsi="Calibri" w:cs="Calibri"/>
        </w:rPr>
        <w:t xml:space="preserve">Rezerwaty </w:t>
      </w:r>
      <w:r w:rsidRPr="00B308C4">
        <w:rPr>
          <w:rFonts w:ascii="Calibri" w:hAnsi="Calibri" w:cs="Calibri"/>
          <w:color w:val="FFFF00"/>
        </w:rPr>
        <w:sym w:font="Wingdings" w:char="F06E"/>
      </w:r>
      <w:r w:rsidRPr="00B308C4">
        <w:rPr>
          <w:rFonts w:ascii="Calibri" w:hAnsi="Calibri" w:cs="Calibri"/>
          <w:color w:val="FFFF00"/>
        </w:rPr>
        <w:t xml:space="preserve"> </w:t>
      </w:r>
      <w:r w:rsidRPr="00B308C4">
        <w:rPr>
          <w:rFonts w:ascii="Calibri" w:hAnsi="Calibri" w:cs="Calibri"/>
        </w:rPr>
        <w:t xml:space="preserve">Parki Krajobrazowe </w:t>
      </w:r>
      <w:r w:rsidRPr="00B308C4">
        <w:rPr>
          <w:rFonts w:ascii="Calibri" w:hAnsi="Calibri" w:cs="Calibri"/>
          <w:color w:val="00B050"/>
        </w:rPr>
        <w:sym w:font="Wingdings" w:char="F06E"/>
      </w:r>
      <w:r w:rsidRPr="00B308C4">
        <w:rPr>
          <w:rFonts w:ascii="Calibri" w:hAnsi="Calibri" w:cs="Calibri"/>
          <w:color w:val="00B050"/>
        </w:rPr>
        <w:t xml:space="preserve"> </w:t>
      </w:r>
      <w:r w:rsidRPr="00B308C4">
        <w:rPr>
          <w:rFonts w:ascii="Calibri" w:hAnsi="Calibri" w:cs="Calibri"/>
        </w:rPr>
        <w:t xml:space="preserve">Parki Narodowe </w:t>
      </w:r>
      <w:r w:rsidRPr="00B308C4">
        <w:rPr>
          <w:rFonts w:ascii="Calibri" w:hAnsi="Calibri" w:cs="Calibri"/>
          <w:color w:val="943634"/>
        </w:rPr>
        <w:sym w:font="Wingdings" w:char="F06E"/>
      </w:r>
      <w:r w:rsidRPr="00B308C4">
        <w:rPr>
          <w:rFonts w:ascii="Calibri" w:hAnsi="Calibri" w:cs="Calibri"/>
        </w:rPr>
        <w:t xml:space="preserve"> Obszar Chronionego Krajobrazu </w:t>
      </w:r>
      <w:r w:rsidRPr="00B308C4">
        <w:rPr>
          <w:rFonts w:ascii="Calibri" w:hAnsi="Calibri" w:cs="Calibri"/>
          <w:color w:val="FF0066"/>
        </w:rPr>
        <w:sym w:font="Wingdings" w:char="F06E"/>
      </w:r>
      <w:r w:rsidRPr="00B308C4">
        <w:rPr>
          <w:rFonts w:ascii="Calibri" w:hAnsi="Calibri" w:cs="Calibri"/>
        </w:rPr>
        <w:t xml:space="preserve"> Zespoły Przyrodniczo Krajobrazowe </w:t>
      </w:r>
      <w:r w:rsidRPr="00B308C4">
        <w:rPr>
          <w:rFonts w:ascii="Calibri" w:hAnsi="Calibri" w:cs="Calibri"/>
          <w:color w:val="00B0F0"/>
        </w:rPr>
        <w:sym w:font="Wingdings" w:char="F06E"/>
      </w:r>
      <w:r w:rsidRPr="00B308C4">
        <w:rPr>
          <w:rFonts w:ascii="Calibri" w:hAnsi="Calibri" w:cs="Calibri"/>
        </w:rPr>
        <w:t xml:space="preserve"> Natura 2000 – obszary ptasie </w:t>
      </w:r>
      <w:r w:rsidRPr="00B308C4">
        <w:rPr>
          <w:rFonts w:ascii="Calibri" w:hAnsi="Calibri" w:cs="Calibri"/>
          <w:color w:val="FF0000"/>
        </w:rPr>
        <w:sym w:font="Wingdings" w:char="F06E"/>
      </w:r>
      <w:r w:rsidRPr="00B308C4">
        <w:rPr>
          <w:rFonts w:ascii="Calibri" w:hAnsi="Calibri" w:cs="Calibri"/>
        </w:rPr>
        <w:t xml:space="preserve"> Natura 2000 Obszary siedliskowe</w:t>
      </w:r>
      <w:r w:rsidR="007E74D4" w:rsidRPr="00B308C4">
        <w:rPr>
          <w:rFonts w:ascii="Calibri" w:eastAsia="Times New Roman" w:hAnsi="Calibri" w:cs="Calibri"/>
          <w:highlight w:val="yellow"/>
          <w:lang w:eastAsia="pl-PL"/>
        </w:rPr>
        <w:t>.</w:t>
      </w:r>
    </w:p>
    <w:p w14:paraId="3FED143B" w14:textId="77777777" w:rsidR="007E74D4" w:rsidRPr="00B308C4" w:rsidRDefault="007E74D4" w:rsidP="00B17E12">
      <w:pPr>
        <w:spacing w:after="0" w:line="276" w:lineRule="auto"/>
        <w:jc w:val="center"/>
        <w:rPr>
          <w:rFonts w:ascii="Calibri" w:hAnsi="Calibri" w:cs="Calibri"/>
          <w:sz w:val="20"/>
          <w:szCs w:val="20"/>
          <w:highlight w:val="yellow"/>
        </w:rPr>
      </w:pPr>
    </w:p>
    <w:bookmarkEnd w:id="104"/>
    <w:bookmarkEnd w:id="105"/>
    <w:p w14:paraId="6231EDDC" w14:textId="5DAD64A4" w:rsidR="00853014" w:rsidRPr="00B308C4" w:rsidRDefault="00853014" w:rsidP="00B17E12">
      <w:pPr>
        <w:widowControl w:val="0"/>
        <w:spacing w:after="0" w:line="276" w:lineRule="auto"/>
        <w:rPr>
          <w:rFonts w:ascii="Calibri" w:eastAsia="Times New Roman" w:hAnsi="Calibri" w:cs="Calibri"/>
          <w:highlight w:val="yellow"/>
          <w:lang w:eastAsia="pl-PL"/>
        </w:rPr>
      </w:pPr>
      <w:r w:rsidRPr="00B308C4">
        <w:rPr>
          <w:rFonts w:ascii="Calibri" w:eastAsia="Times New Roman" w:hAnsi="Calibri" w:cs="Calibri"/>
          <w:highlight w:val="yellow"/>
          <w:lang w:eastAsia="pl-PL"/>
        </w:rPr>
        <w:t xml:space="preserve"> </w:t>
      </w:r>
    </w:p>
    <w:p w14:paraId="5FFADC77" w14:textId="35E8A8DB" w:rsidR="00C53ECE" w:rsidRPr="00B308C4" w:rsidRDefault="00C53ECE" w:rsidP="00B17E12">
      <w:pPr>
        <w:widowControl w:val="0"/>
        <w:spacing w:after="0" w:line="276" w:lineRule="auto"/>
        <w:rPr>
          <w:rFonts w:ascii="Calibri" w:eastAsia="Times New Roman" w:hAnsi="Calibri" w:cs="Calibri"/>
          <w:highlight w:val="yellow"/>
          <w:lang w:eastAsia="pl-PL"/>
        </w:rPr>
      </w:pPr>
    </w:p>
    <w:p w14:paraId="5C05B404" w14:textId="77777777" w:rsidR="00C53ECE" w:rsidRPr="00B308C4" w:rsidRDefault="00C53ECE" w:rsidP="00B17E12">
      <w:pPr>
        <w:widowControl w:val="0"/>
        <w:spacing w:after="0" w:line="276" w:lineRule="auto"/>
        <w:rPr>
          <w:rFonts w:ascii="Calibri" w:eastAsia="Times New Roman" w:hAnsi="Calibri" w:cs="Calibri"/>
          <w:highlight w:val="yellow"/>
          <w:lang w:eastAsia="pl-PL"/>
        </w:rPr>
      </w:pPr>
    </w:p>
    <w:p w14:paraId="61550823" w14:textId="77777777" w:rsidR="00B17E12" w:rsidRDefault="00B17E12">
      <w:pPr>
        <w:spacing w:line="276" w:lineRule="auto"/>
        <w:jc w:val="left"/>
        <w:rPr>
          <w:rFonts w:ascii="Calibri" w:eastAsiaTheme="majorEastAsia" w:hAnsi="Calibri" w:cs="Calibri"/>
          <w:b/>
          <w:bCs/>
          <w:sz w:val="32"/>
          <w:szCs w:val="32"/>
        </w:rPr>
      </w:pPr>
      <w:bookmarkStart w:id="118" w:name="_Toc453757733"/>
      <w:bookmarkStart w:id="119" w:name="_Toc480287623"/>
      <w:bookmarkStart w:id="120" w:name="_Toc64552902"/>
      <w:r>
        <w:rPr>
          <w:rFonts w:ascii="Calibri" w:hAnsi="Calibri" w:cs="Calibri"/>
          <w:sz w:val="32"/>
          <w:szCs w:val="32"/>
        </w:rPr>
        <w:br w:type="page"/>
      </w:r>
    </w:p>
    <w:p w14:paraId="18DA5046" w14:textId="161FE9B2" w:rsidR="00952F40" w:rsidRPr="00B308C4" w:rsidRDefault="00952F40" w:rsidP="00B17E12">
      <w:pPr>
        <w:pStyle w:val="Nagwek2"/>
        <w:numPr>
          <w:ilvl w:val="0"/>
          <w:numId w:val="0"/>
        </w:numPr>
        <w:spacing w:before="0" w:line="276" w:lineRule="auto"/>
        <w:rPr>
          <w:rFonts w:ascii="Calibri" w:hAnsi="Calibri" w:cs="Calibri"/>
          <w:color w:val="auto"/>
          <w:sz w:val="32"/>
          <w:szCs w:val="32"/>
        </w:rPr>
      </w:pPr>
      <w:r w:rsidRPr="00B308C4">
        <w:rPr>
          <w:rFonts w:ascii="Calibri" w:hAnsi="Calibri" w:cs="Calibri"/>
          <w:color w:val="auto"/>
          <w:sz w:val="32"/>
          <w:szCs w:val="32"/>
        </w:rPr>
        <w:t>5.</w:t>
      </w:r>
      <w:r w:rsidR="00E36BA9" w:rsidRPr="00B308C4">
        <w:rPr>
          <w:rFonts w:ascii="Calibri" w:hAnsi="Calibri" w:cs="Calibri"/>
          <w:color w:val="auto"/>
          <w:sz w:val="32"/>
          <w:szCs w:val="32"/>
        </w:rPr>
        <w:t xml:space="preserve"> Powietrze atmosferyczne</w:t>
      </w:r>
      <w:bookmarkEnd w:id="118"/>
      <w:bookmarkEnd w:id="119"/>
      <w:bookmarkEnd w:id="120"/>
    </w:p>
    <w:p w14:paraId="12D45AD8" w14:textId="3044C571" w:rsidR="00E36BA9" w:rsidRPr="00B17E12" w:rsidRDefault="00E36BA9" w:rsidP="00B17E12">
      <w:pPr>
        <w:pStyle w:val="Normalny0"/>
        <w:spacing w:after="0" w:line="276" w:lineRule="auto"/>
        <w:rPr>
          <w:rStyle w:val="FontStyle243"/>
          <w:rFonts w:ascii="Calibri" w:hAnsi="Calibri" w:cs="Calibri"/>
          <w:color w:val="auto"/>
          <w:sz w:val="32"/>
          <w:szCs w:val="32"/>
        </w:rPr>
      </w:pPr>
      <w:r w:rsidRPr="00B308C4">
        <w:rPr>
          <w:rStyle w:val="FontStyle243"/>
          <w:rFonts w:ascii="Calibri" w:hAnsi="Calibri" w:cs="Calibri"/>
          <w:color w:val="auto"/>
        </w:rPr>
        <w:t>Ochrona powietrza to jedno z bardziej istotnych zagadnień ochrony środowiska człowieka. Ochrona powietrza przed zanieczyszczeniem w obecnym czasie staje się koniecznością, gdyż proces odnowy atmosfery jest długotrwały. Zagrożenia wynikające z zanieczyszczeń atmosfery stanowią duże niebezpieczeństwo, ponieważ z powodu ruchów mas powietrznych mogą być przenoszone na znaczne odległości. Substancje te mogą występować w postaci stałej, ciekłej lub gazowej i mogą wpływać na zdrowie ludzi, klimat, przyrodę ożywioną, glebę, wodę lub powodować inne szkody w środowisku.</w:t>
      </w:r>
      <w:r w:rsidR="00B17E12">
        <w:rPr>
          <w:rStyle w:val="FontStyle243"/>
          <w:rFonts w:ascii="Calibri" w:hAnsi="Calibri" w:cs="Calibri"/>
          <w:color w:val="auto"/>
          <w:sz w:val="32"/>
          <w:szCs w:val="32"/>
        </w:rPr>
        <w:t xml:space="preserve"> </w:t>
      </w:r>
      <w:r w:rsidRPr="00B308C4">
        <w:rPr>
          <w:rStyle w:val="FontStyle243"/>
          <w:rFonts w:ascii="Calibri" w:hAnsi="Calibri" w:cs="Calibri"/>
          <w:color w:val="auto"/>
        </w:rPr>
        <w:t xml:space="preserve">Ochrona powietrza polega na zapewnieniu jak najlepszej jego jakości, w szczególności przez utrzymanie poziomów substancji w powietrzu poniżej </w:t>
      </w:r>
      <w:r w:rsidR="00D026A7" w:rsidRPr="00B308C4">
        <w:rPr>
          <w:rStyle w:val="FontStyle243"/>
          <w:rFonts w:ascii="Calibri" w:hAnsi="Calibri" w:cs="Calibri"/>
          <w:color w:val="auto"/>
        </w:rPr>
        <w:t>dopuszczalnych</w:t>
      </w:r>
      <w:r w:rsidRPr="00B308C4">
        <w:rPr>
          <w:rStyle w:val="FontStyle243"/>
          <w:rFonts w:ascii="Calibri" w:hAnsi="Calibri" w:cs="Calibri"/>
          <w:color w:val="auto"/>
        </w:rPr>
        <w:t xml:space="preserve"> lub co najmniej na tych samych poziomach oraz zmniejszanie poziomów substancji w powietrzu, co najmniej do dopuszczalnych.</w:t>
      </w:r>
    </w:p>
    <w:p w14:paraId="2E18740D" w14:textId="77777777" w:rsidR="00952F40" w:rsidRPr="00B308C4" w:rsidRDefault="00952F40" w:rsidP="00B17E12">
      <w:pPr>
        <w:pStyle w:val="Normalny0"/>
        <w:spacing w:after="0" w:line="276" w:lineRule="auto"/>
        <w:rPr>
          <w:rFonts w:ascii="Calibri" w:hAnsi="Calibri" w:cs="Calibri"/>
        </w:rPr>
      </w:pPr>
      <w:bookmarkStart w:id="121" w:name="_Toc453757734"/>
      <w:bookmarkStart w:id="122" w:name="_Toc480287624"/>
    </w:p>
    <w:p w14:paraId="77ADDB52" w14:textId="22437C41" w:rsidR="00E36BA9" w:rsidRPr="00B308C4" w:rsidRDefault="00952F40" w:rsidP="00B17E12">
      <w:pPr>
        <w:pStyle w:val="Nagwek2"/>
        <w:numPr>
          <w:ilvl w:val="0"/>
          <w:numId w:val="0"/>
        </w:numPr>
        <w:spacing w:before="0" w:line="276" w:lineRule="auto"/>
        <w:ind w:left="425" w:hanging="425"/>
        <w:rPr>
          <w:rFonts w:ascii="Calibri" w:hAnsi="Calibri" w:cs="Calibri"/>
          <w:color w:val="auto"/>
          <w:sz w:val="28"/>
          <w:szCs w:val="28"/>
        </w:rPr>
      </w:pPr>
      <w:bookmarkStart w:id="123" w:name="_Toc64552903"/>
      <w:r w:rsidRPr="00B308C4">
        <w:rPr>
          <w:rFonts w:ascii="Calibri" w:hAnsi="Calibri" w:cs="Calibri"/>
          <w:color w:val="auto"/>
          <w:sz w:val="28"/>
          <w:szCs w:val="28"/>
        </w:rPr>
        <w:t xml:space="preserve">5.1 </w:t>
      </w:r>
      <w:r w:rsidR="00E36BA9" w:rsidRPr="00B308C4">
        <w:rPr>
          <w:rFonts w:ascii="Calibri" w:hAnsi="Calibri" w:cs="Calibri"/>
          <w:color w:val="auto"/>
          <w:sz w:val="28"/>
          <w:szCs w:val="28"/>
        </w:rPr>
        <w:t>Stan czystości powietrza atmosferycznego</w:t>
      </w:r>
      <w:bookmarkEnd w:id="121"/>
      <w:bookmarkEnd w:id="122"/>
      <w:r w:rsidR="00036D07" w:rsidRPr="00B308C4">
        <w:rPr>
          <w:rFonts w:ascii="Calibri" w:hAnsi="Calibri" w:cs="Calibri"/>
          <w:color w:val="auto"/>
          <w:sz w:val="28"/>
          <w:szCs w:val="28"/>
        </w:rPr>
        <w:t xml:space="preserve"> na terenie gminy </w:t>
      </w:r>
      <w:r w:rsidR="00C53ECE" w:rsidRPr="00B308C4">
        <w:rPr>
          <w:rFonts w:ascii="Calibri" w:hAnsi="Calibri" w:cs="Calibri"/>
          <w:color w:val="auto"/>
          <w:sz w:val="28"/>
          <w:szCs w:val="28"/>
        </w:rPr>
        <w:t>Lipnik</w:t>
      </w:r>
      <w:bookmarkEnd w:id="123"/>
    </w:p>
    <w:p w14:paraId="242F5011" w14:textId="77777777" w:rsidR="00952F40" w:rsidRPr="00B308C4" w:rsidRDefault="00952F40" w:rsidP="00B17E12">
      <w:pPr>
        <w:widowControl w:val="0"/>
        <w:autoSpaceDE w:val="0"/>
        <w:autoSpaceDN w:val="0"/>
        <w:spacing w:after="0" w:line="276" w:lineRule="auto"/>
        <w:rPr>
          <w:rFonts w:ascii="Calibri" w:eastAsia="Arimo" w:hAnsi="Calibri" w:cs="Calibri"/>
        </w:rPr>
      </w:pPr>
      <w:r w:rsidRPr="00B308C4">
        <w:rPr>
          <w:rFonts w:ascii="Calibri" w:eastAsia="Arimo" w:hAnsi="Calibri" w:cs="Calibri"/>
        </w:rPr>
        <w:t>Zgodnie z art. 89 ustawy z dnia 27 kwietnia 2001 r. - Prawo ochrony środowiska (tekst jednolity: Dz. U. 2019 poz. 1396 z późn, zm.) Główny Inspektor Ochrony Środowiska (w tym Regionalne Wydziały Monitoringu Środowiska GIOŚ na poziomie województw) dokonuje oceny poziomów substancji w powietrzu w danej strefie za rok poprzedni, a następnie dokonuje klasyfikacji stref, dla każdej substancji odrębnie, według określonych kryteriów. Podstawowymi krajowymi aktami prawnymi, określającymi obowiązki, zasady i kryteria w zakresie prowadzenia oceny jakości powietrza w Polsce są:</w:t>
      </w:r>
    </w:p>
    <w:p w14:paraId="461F58CB" w14:textId="77777777" w:rsidR="00952F40" w:rsidRPr="00B308C4" w:rsidRDefault="00952F40" w:rsidP="00B17E12">
      <w:pPr>
        <w:pStyle w:val="Akapitzlist"/>
        <w:widowControl w:val="0"/>
        <w:numPr>
          <w:ilvl w:val="0"/>
          <w:numId w:val="15"/>
        </w:numPr>
        <w:autoSpaceDE w:val="0"/>
        <w:autoSpaceDN w:val="0"/>
        <w:spacing w:after="0" w:line="276" w:lineRule="auto"/>
        <w:ind w:left="426"/>
        <w:rPr>
          <w:rFonts w:ascii="Calibri" w:eastAsia="Arimo" w:hAnsi="Calibri" w:cs="Calibri"/>
        </w:rPr>
      </w:pPr>
      <w:r w:rsidRPr="00B308C4">
        <w:rPr>
          <w:rFonts w:ascii="Calibri" w:eastAsia="Arimo" w:hAnsi="Calibri" w:cs="Calibri"/>
        </w:rPr>
        <w:t>ustawa z dnia 27 kwietnia 2001 r. – Prawo ochrony środowiska (tekst jednolity Dz. U. 2019 r., poz. 1396 z późn. zm.);</w:t>
      </w:r>
    </w:p>
    <w:p w14:paraId="3B9E3B90" w14:textId="77777777" w:rsidR="00952F40" w:rsidRPr="00B308C4" w:rsidRDefault="00952F40" w:rsidP="00B17E12">
      <w:pPr>
        <w:pStyle w:val="Akapitzlist"/>
        <w:widowControl w:val="0"/>
        <w:numPr>
          <w:ilvl w:val="0"/>
          <w:numId w:val="15"/>
        </w:numPr>
        <w:autoSpaceDE w:val="0"/>
        <w:autoSpaceDN w:val="0"/>
        <w:spacing w:after="0" w:line="276" w:lineRule="auto"/>
        <w:ind w:left="426"/>
        <w:rPr>
          <w:rFonts w:ascii="Calibri" w:eastAsia="Arimo" w:hAnsi="Calibri" w:cs="Calibri"/>
        </w:rPr>
      </w:pPr>
      <w:r w:rsidRPr="00B308C4">
        <w:rPr>
          <w:rFonts w:ascii="Calibri" w:eastAsia="Arimo" w:hAnsi="Calibri" w:cs="Calibri"/>
        </w:rPr>
        <w:t>rozporządzenie Ministra Środowiska z dnia 24 sierpnia 2012 r. w sprawie poziomów niektórych substancji w powietrzu (Dz. U. 2012 r., poz. 1031) zmienione przez rozporządzenie Ministra Środowiska z dnia 9 października 2019 r. zmieniające rozporządzenie w sprawie poziomów niektórych substancji w powietrzu (Dz. U. 2019 r, poz. 1931);</w:t>
      </w:r>
    </w:p>
    <w:p w14:paraId="405FD8A8" w14:textId="77777777" w:rsidR="00952F40" w:rsidRPr="00B308C4" w:rsidRDefault="00952F40" w:rsidP="00B17E12">
      <w:pPr>
        <w:pStyle w:val="Akapitzlist"/>
        <w:widowControl w:val="0"/>
        <w:numPr>
          <w:ilvl w:val="0"/>
          <w:numId w:val="15"/>
        </w:numPr>
        <w:autoSpaceDE w:val="0"/>
        <w:autoSpaceDN w:val="0"/>
        <w:spacing w:after="0" w:line="276" w:lineRule="auto"/>
        <w:ind w:left="426"/>
        <w:rPr>
          <w:rFonts w:ascii="Calibri" w:eastAsia="Arimo" w:hAnsi="Calibri" w:cs="Calibri"/>
        </w:rPr>
      </w:pPr>
      <w:r w:rsidRPr="00B308C4">
        <w:rPr>
          <w:rFonts w:ascii="Calibri" w:eastAsia="Arimo" w:hAnsi="Calibri" w:cs="Calibri"/>
        </w:rPr>
        <w:t>rozporządzenie Ministra Środowiska z dnia 8 czerwca 2018 r. w sprawie dokonywania oceny poziomów substancji w powietrzu (Dz. U. 2018 r., poz. 1119);</w:t>
      </w:r>
    </w:p>
    <w:p w14:paraId="38077A9A" w14:textId="77777777" w:rsidR="00952F40" w:rsidRPr="00B308C4" w:rsidRDefault="00952F40" w:rsidP="00B17E12">
      <w:pPr>
        <w:pStyle w:val="Akapitzlist"/>
        <w:widowControl w:val="0"/>
        <w:numPr>
          <w:ilvl w:val="0"/>
          <w:numId w:val="15"/>
        </w:numPr>
        <w:autoSpaceDE w:val="0"/>
        <w:autoSpaceDN w:val="0"/>
        <w:spacing w:after="0" w:line="276" w:lineRule="auto"/>
        <w:ind w:left="426"/>
        <w:rPr>
          <w:rFonts w:ascii="Calibri" w:eastAsia="Arimo" w:hAnsi="Calibri" w:cs="Calibri"/>
        </w:rPr>
      </w:pPr>
      <w:r w:rsidRPr="00B308C4">
        <w:rPr>
          <w:rFonts w:ascii="Calibri" w:eastAsia="Arimo" w:hAnsi="Calibri" w:cs="Calibri"/>
        </w:rPr>
        <w:t>rozporządzenie Ministra Środowiska z dnia 2 sierpnia 2012 r. w sprawie stref, w których dokonuje się oceny jakości powietrza (Dz. U. 2012 r., poz. 914).</w:t>
      </w:r>
    </w:p>
    <w:p w14:paraId="11F72A0F" w14:textId="77777777" w:rsidR="00952F40" w:rsidRPr="00B308C4" w:rsidRDefault="00952F40" w:rsidP="00B17E12">
      <w:pPr>
        <w:widowControl w:val="0"/>
        <w:autoSpaceDE w:val="0"/>
        <w:autoSpaceDN w:val="0"/>
        <w:spacing w:after="0" w:line="276" w:lineRule="auto"/>
        <w:rPr>
          <w:rFonts w:ascii="Calibri" w:eastAsia="Arimo" w:hAnsi="Calibri" w:cs="Calibri"/>
        </w:rPr>
      </w:pPr>
    </w:p>
    <w:p w14:paraId="52153932" w14:textId="3FD6FF70" w:rsidR="00952F40" w:rsidRPr="00B308C4" w:rsidRDefault="00952F40" w:rsidP="00B17E12">
      <w:pPr>
        <w:widowControl w:val="0"/>
        <w:autoSpaceDE w:val="0"/>
        <w:autoSpaceDN w:val="0"/>
        <w:spacing w:after="0" w:line="276" w:lineRule="auto"/>
        <w:rPr>
          <w:rFonts w:ascii="Calibri" w:eastAsia="Arimo" w:hAnsi="Calibri" w:cs="Calibri"/>
        </w:rPr>
      </w:pPr>
      <w:r w:rsidRPr="00B308C4">
        <w:rPr>
          <w:rFonts w:ascii="Calibri" w:eastAsia="Arimo" w:hAnsi="Calibri" w:cs="Calibri"/>
        </w:rPr>
        <w:t xml:space="preserve">Na terenie województwa świętokrzyskiego dodatkowo </w:t>
      </w:r>
      <w:r w:rsidR="00D026A7" w:rsidRPr="00B308C4">
        <w:rPr>
          <w:rFonts w:ascii="Calibri" w:eastAsia="Arimo" w:hAnsi="Calibri" w:cs="Calibri"/>
        </w:rPr>
        <w:t>obowiązuje uchwała</w:t>
      </w:r>
      <w:r w:rsidRPr="00B308C4">
        <w:rPr>
          <w:rFonts w:ascii="Calibri" w:eastAsia="Arimo" w:hAnsi="Calibri" w:cs="Calibri"/>
        </w:rPr>
        <w:t xml:space="preserve"> nr XXII/292/20 SEJMIKU WOJEWÓDZTWA ŚWIĘTOKRZYSKIEGO z dnia 29 czerwca 2020r. w sprawie wprowadzenia na obszarze województwa świętokrzyskiego ograniczeń i zakazów w zakresie eksploatacji instalacji, w których następuje spalanie paliwa. Przedmiotowa uchwała wprowadza następujący harmonogram eliminacji </w:t>
      </w:r>
      <w:r w:rsidR="00E22EC5" w:rsidRPr="00B308C4">
        <w:rPr>
          <w:rFonts w:ascii="Calibri" w:eastAsia="Arimo" w:hAnsi="Calibri" w:cs="Calibri"/>
        </w:rPr>
        <w:t>nie ekologicznych</w:t>
      </w:r>
      <w:r w:rsidRPr="00B308C4">
        <w:rPr>
          <w:rFonts w:ascii="Calibri" w:eastAsia="Arimo" w:hAnsi="Calibri" w:cs="Calibri"/>
        </w:rPr>
        <w:t xml:space="preserve"> źródeł ciepła:</w:t>
      </w:r>
    </w:p>
    <w:p w14:paraId="13401267" w14:textId="77777777" w:rsidR="00952F40" w:rsidRPr="00B308C4" w:rsidRDefault="00952F40" w:rsidP="00B17E12">
      <w:pPr>
        <w:pStyle w:val="Akapitzlist"/>
        <w:widowControl w:val="0"/>
        <w:numPr>
          <w:ilvl w:val="0"/>
          <w:numId w:val="18"/>
        </w:numPr>
        <w:autoSpaceDE w:val="0"/>
        <w:autoSpaceDN w:val="0"/>
        <w:spacing w:after="0" w:line="276" w:lineRule="auto"/>
        <w:ind w:left="426"/>
        <w:rPr>
          <w:rFonts w:ascii="Calibri" w:eastAsia="Arimo" w:hAnsi="Calibri" w:cs="Calibri"/>
        </w:rPr>
      </w:pPr>
      <w:r w:rsidRPr="00B308C4">
        <w:rPr>
          <w:rFonts w:ascii="Calibri" w:eastAsia="Arimo" w:hAnsi="Calibri" w:cs="Calibri"/>
        </w:rPr>
        <w:t>od dnia 1 lipca 2021 r. nie wolno spalać najbardziej zanieczyszczających powietrze paliw stałych, tj.: mułów i flotokoncentratów węglowych, węgla brunatnego, węgla kamiennego o uziarnieniu poniżej 3 mm oraz paliw zawierających biomasę o wilgotności w stanie roboczym powyżej 20%,</w:t>
      </w:r>
    </w:p>
    <w:p w14:paraId="1C0EA7BA" w14:textId="63F7F960" w:rsidR="00952F40" w:rsidRPr="00B308C4" w:rsidRDefault="00952F40" w:rsidP="00B17E12">
      <w:pPr>
        <w:pStyle w:val="Akapitzlist"/>
        <w:widowControl w:val="0"/>
        <w:numPr>
          <w:ilvl w:val="0"/>
          <w:numId w:val="18"/>
        </w:numPr>
        <w:autoSpaceDE w:val="0"/>
        <w:autoSpaceDN w:val="0"/>
        <w:spacing w:after="0" w:line="276" w:lineRule="auto"/>
        <w:ind w:left="426"/>
        <w:rPr>
          <w:rFonts w:ascii="Calibri" w:eastAsia="Arimo" w:hAnsi="Calibri" w:cs="Calibri"/>
        </w:rPr>
      </w:pPr>
      <w:r w:rsidRPr="00B308C4">
        <w:rPr>
          <w:rFonts w:ascii="Calibri" w:eastAsia="Arimo" w:hAnsi="Calibri" w:cs="Calibri"/>
        </w:rPr>
        <w:t xml:space="preserve"> od dnia 1 lipca 2023 r. </w:t>
      </w:r>
      <w:r w:rsidR="00D026A7" w:rsidRPr="00B308C4">
        <w:rPr>
          <w:rFonts w:ascii="Calibri" w:eastAsia="Arimo" w:hAnsi="Calibri" w:cs="Calibri"/>
        </w:rPr>
        <w:t>nie</w:t>
      </w:r>
      <w:r w:rsidR="00D026A7">
        <w:rPr>
          <w:rFonts w:ascii="Calibri" w:eastAsia="Arimo" w:hAnsi="Calibri" w:cs="Calibri"/>
        </w:rPr>
        <w:t xml:space="preserve"> </w:t>
      </w:r>
      <w:r w:rsidR="00D026A7" w:rsidRPr="00B308C4">
        <w:rPr>
          <w:rFonts w:ascii="Calibri" w:eastAsia="Arimo" w:hAnsi="Calibri" w:cs="Calibri"/>
        </w:rPr>
        <w:t>wol</w:t>
      </w:r>
      <w:r w:rsidR="00D026A7">
        <w:rPr>
          <w:rFonts w:ascii="Calibri" w:eastAsia="Arimo" w:hAnsi="Calibri" w:cs="Calibri"/>
        </w:rPr>
        <w:t>n</w:t>
      </w:r>
      <w:r w:rsidR="00D026A7" w:rsidRPr="00B308C4">
        <w:rPr>
          <w:rFonts w:ascii="Calibri" w:eastAsia="Arimo" w:hAnsi="Calibri" w:cs="Calibri"/>
        </w:rPr>
        <w:t>o</w:t>
      </w:r>
      <w:r w:rsidRPr="00B308C4">
        <w:rPr>
          <w:rFonts w:ascii="Calibri" w:eastAsia="Arimo" w:hAnsi="Calibri" w:cs="Calibri"/>
        </w:rPr>
        <w:t xml:space="preserve"> użytkować kotłów pozaklasowych tzw. kopciuchów (według normy PN-EN 303-5:2012),</w:t>
      </w:r>
    </w:p>
    <w:p w14:paraId="794547C9" w14:textId="77777777" w:rsidR="00952F40" w:rsidRPr="00B308C4" w:rsidRDefault="00952F40" w:rsidP="00B17E12">
      <w:pPr>
        <w:pStyle w:val="Akapitzlist"/>
        <w:widowControl w:val="0"/>
        <w:numPr>
          <w:ilvl w:val="0"/>
          <w:numId w:val="18"/>
        </w:numPr>
        <w:autoSpaceDE w:val="0"/>
        <w:autoSpaceDN w:val="0"/>
        <w:spacing w:after="0" w:line="276" w:lineRule="auto"/>
        <w:ind w:left="426"/>
        <w:rPr>
          <w:rFonts w:ascii="Calibri" w:eastAsia="Arimo" w:hAnsi="Calibri" w:cs="Calibri"/>
        </w:rPr>
      </w:pPr>
      <w:r w:rsidRPr="00B308C4">
        <w:rPr>
          <w:rFonts w:ascii="Calibri" w:eastAsia="Arimo" w:hAnsi="Calibri" w:cs="Calibri"/>
        </w:rPr>
        <w:t xml:space="preserve"> od 1 lipca 2024 r. nie wolno użytkować kotłów posiadających 3 i 4 klasę,</w:t>
      </w:r>
    </w:p>
    <w:p w14:paraId="71DFD337" w14:textId="77777777" w:rsidR="00952F40" w:rsidRPr="00B308C4" w:rsidRDefault="00952F40" w:rsidP="00B17E12">
      <w:pPr>
        <w:pStyle w:val="Akapitzlist"/>
        <w:widowControl w:val="0"/>
        <w:numPr>
          <w:ilvl w:val="0"/>
          <w:numId w:val="18"/>
        </w:numPr>
        <w:autoSpaceDE w:val="0"/>
        <w:autoSpaceDN w:val="0"/>
        <w:spacing w:after="0" w:line="276" w:lineRule="auto"/>
        <w:ind w:left="426"/>
        <w:rPr>
          <w:rFonts w:ascii="Calibri" w:eastAsia="Arimo" w:hAnsi="Calibri" w:cs="Calibri"/>
        </w:rPr>
      </w:pPr>
      <w:r w:rsidRPr="00B308C4">
        <w:rPr>
          <w:rFonts w:ascii="Calibri" w:eastAsia="Arimo" w:hAnsi="Calibri" w:cs="Calibri"/>
        </w:rPr>
        <w:t>od 1 lipca 2026 r. wolno użytkować kotły spełniające wymagania ekoprojektu zgodnie z załącznikiem do rozporządzenia Komisji (UE) 2015/1189 z dnia 28 kwietnia 2015 r. w sprawie wykonania dyrektywy Parlamentu Europejskiego i Rady 2009/125/WE w odniesieniu do wymogów dotyczących ekoprojektu dla kotłów na paliwo stałe,</w:t>
      </w:r>
    </w:p>
    <w:p w14:paraId="32B6E615" w14:textId="77777777" w:rsidR="00952F40" w:rsidRPr="00B308C4" w:rsidRDefault="00952F40" w:rsidP="00B17E12">
      <w:pPr>
        <w:pStyle w:val="Akapitzlist"/>
        <w:widowControl w:val="0"/>
        <w:numPr>
          <w:ilvl w:val="0"/>
          <w:numId w:val="18"/>
        </w:numPr>
        <w:autoSpaceDE w:val="0"/>
        <w:autoSpaceDN w:val="0"/>
        <w:spacing w:after="0" w:line="276" w:lineRule="auto"/>
        <w:ind w:left="426"/>
        <w:rPr>
          <w:rFonts w:ascii="Calibri" w:eastAsia="Arimo" w:hAnsi="Calibri" w:cs="Calibri"/>
        </w:rPr>
      </w:pPr>
      <w:r w:rsidRPr="00B308C4">
        <w:rPr>
          <w:rFonts w:ascii="Calibri" w:eastAsia="Arimo" w:hAnsi="Calibri" w:cs="Calibri"/>
        </w:rPr>
        <w:t>od 1 lipca 2026 r. nie wolno użytkować kotłów na paliwo stałe w budynkach, jeśli istnieje możliwość przyłączenia budynku do sieci gazowej lub ciepłowniczej</w:t>
      </w:r>
    </w:p>
    <w:p w14:paraId="2DA58C45" w14:textId="77777777" w:rsidR="00952F40" w:rsidRPr="00B308C4" w:rsidRDefault="00952F40" w:rsidP="00B17E12">
      <w:pPr>
        <w:widowControl w:val="0"/>
        <w:autoSpaceDE w:val="0"/>
        <w:autoSpaceDN w:val="0"/>
        <w:spacing w:after="0" w:line="276" w:lineRule="auto"/>
        <w:rPr>
          <w:rStyle w:val="Pogrubienie"/>
          <w:rFonts w:ascii="Calibri" w:hAnsi="Calibri" w:cs="Calibri"/>
        </w:rPr>
      </w:pPr>
    </w:p>
    <w:p w14:paraId="43030856" w14:textId="2CAD29CC" w:rsidR="00952F40" w:rsidRPr="00B308C4" w:rsidRDefault="00952F40" w:rsidP="00B17E12">
      <w:pPr>
        <w:widowControl w:val="0"/>
        <w:autoSpaceDE w:val="0"/>
        <w:autoSpaceDN w:val="0"/>
        <w:spacing w:after="0" w:line="276" w:lineRule="auto"/>
        <w:rPr>
          <w:rFonts w:ascii="Calibri" w:hAnsi="Calibri" w:cs="Calibri"/>
          <w:b/>
          <w:bCs/>
        </w:rPr>
      </w:pPr>
      <w:r w:rsidRPr="00B308C4">
        <w:rPr>
          <w:rStyle w:val="Pogrubienie"/>
          <w:rFonts w:ascii="Calibri" w:hAnsi="Calibri" w:cs="Calibri"/>
        </w:rPr>
        <w:t xml:space="preserve">Od 1 lipca 2026 r. na terenie województwa świętokrzyskiego, będzie można użytkować tylko </w:t>
      </w:r>
      <w:r w:rsidR="00D026A7" w:rsidRPr="00B308C4">
        <w:rPr>
          <w:rStyle w:val="Pogrubienie"/>
          <w:rFonts w:ascii="Calibri" w:hAnsi="Calibri" w:cs="Calibri"/>
        </w:rPr>
        <w:t>odnawialne</w:t>
      </w:r>
      <w:r w:rsidRPr="00B308C4">
        <w:rPr>
          <w:rStyle w:val="Pogrubienie"/>
          <w:rFonts w:ascii="Calibri" w:hAnsi="Calibri" w:cs="Calibri"/>
        </w:rPr>
        <w:t xml:space="preserve"> bądź niskoemisyjne źródła ciepła takie jak: ciepło z sieci miejskiej, kotły na gaz lub olej opalowy, pompy ciepła</w:t>
      </w:r>
      <w:r w:rsidRPr="00B308C4">
        <w:rPr>
          <w:rFonts w:ascii="Calibri" w:hAnsi="Calibri" w:cs="Calibri"/>
          <w:b/>
          <w:bCs/>
        </w:rPr>
        <w:t xml:space="preserve">, </w:t>
      </w:r>
      <w:r w:rsidRPr="00B308C4">
        <w:rPr>
          <w:rFonts w:ascii="Calibri" w:hAnsi="Calibri" w:cs="Calibri"/>
        </w:rPr>
        <w:t xml:space="preserve">ogrzewanie elektryczne. Jedynie w sytuacji braku możliwości podłączenia budynku do sieci </w:t>
      </w:r>
      <w:r w:rsidR="00D026A7" w:rsidRPr="00B308C4">
        <w:rPr>
          <w:rFonts w:ascii="Calibri" w:hAnsi="Calibri" w:cs="Calibri"/>
        </w:rPr>
        <w:t>miejskiej</w:t>
      </w:r>
      <w:r w:rsidRPr="00B308C4">
        <w:rPr>
          <w:rFonts w:ascii="Calibri" w:hAnsi="Calibri" w:cs="Calibri"/>
        </w:rPr>
        <w:t xml:space="preserve"> bądź sieci gazowej, dopuszczalne będzie spalanie paliw stałych w kotłach spełniających wymagania ekoprojektu, zgodnie z załącznikiem do rozporządzenia Komisji (UE) 2015/1189 z dnia 28 kwietnia 2015 r. w sprawie wykonania dyrektywy Parlamentu Europejskiego i Rady 2009/125/WE w odniesieniu do wymogów dotyczących ekoprojektu dla kotłów na paliwo stałe.</w:t>
      </w:r>
    </w:p>
    <w:p w14:paraId="666399D7" w14:textId="77777777" w:rsidR="00952F40" w:rsidRPr="00B308C4" w:rsidRDefault="00952F40" w:rsidP="00B17E12">
      <w:pPr>
        <w:widowControl w:val="0"/>
        <w:autoSpaceDE w:val="0"/>
        <w:autoSpaceDN w:val="0"/>
        <w:spacing w:after="0" w:line="276" w:lineRule="auto"/>
        <w:rPr>
          <w:rFonts w:ascii="Calibri" w:hAnsi="Calibri" w:cs="Calibri"/>
        </w:rPr>
      </w:pPr>
    </w:p>
    <w:p w14:paraId="1611BBB4" w14:textId="4B878665" w:rsidR="00952F40" w:rsidRPr="00B308C4" w:rsidRDefault="00952F40" w:rsidP="00B17E12">
      <w:pPr>
        <w:autoSpaceDE w:val="0"/>
        <w:autoSpaceDN w:val="0"/>
        <w:adjustRightInd w:val="0"/>
        <w:spacing w:after="0" w:line="276" w:lineRule="auto"/>
        <w:rPr>
          <w:rFonts w:ascii="Calibri" w:hAnsi="Calibri" w:cs="Calibri"/>
        </w:rPr>
      </w:pPr>
      <w:r w:rsidRPr="00B308C4">
        <w:rPr>
          <w:rFonts w:ascii="Calibri" w:hAnsi="Calibri" w:cs="Calibri"/>
        </w:rPr>
        <w:t>Roczna ocena jakości powietrza, dokonywana przez Głównego Inspektora Ochrony Środowiska, jest prowadzona w odniesieniu do wszystkich substancji, dla których obowiązek taki wynika z rozporządzenia Ministra Środowiska z dnia 8 czerwca 2018 r. w sprawie dokonywania oceny poziomów substancji w powietrzu. Są to równocześnie substancje, dla których w prawie krajowym (rozporządzenie Ministra Środowiska z dnia 24 sierpnia 2012 r. w sprawie poziomów niektórych substancji w powietrzu) i w dyrektywach UE (2008/50/WE i 2004/107/WE) określono normatywne stężenia w postaci poziomów dopuszczalnych/ docelowych/celu długoterminowego w powietrzu, ze względu na ochronę zdrowia ludzi i ochronę roślin. Lista zanieczyszczeń, jakie należy uwzględnić w ocenie dokonywanej pod kątem spełnienia kryteriów określonych w celu ochrony zdrowia ludzi, obejmuje 12 substancji:</w:t>
      </w:r>
      <w:r w:rsidRPr="00B308C4">
        <w:rPr>
          <w:rFonts w:ascii="Calibri" w:eastAsia="SymbolMT" w:hAnsi="Calibri" w:cs="Calibri"/>
        </w:rPr>
        <w:t xml:space="preserve"> </w:t>
      </w:r>
      <w:r w:rsidRPr="00B308C4">
        <w:rPr>
          <w:rFonts w:ascii="Calibri" w:hAnsi="Calibri" w:cs="Calibri"/>
        </w:rPr>
        <w:t>dwutlenek siarki SO2,</w:t>
      </w:r>
      <w:r w:rsidRPr="00B308C4">
        <w:rPr>
          <w:rFonts w:ascii="Calibri" w:eastAsia="SymbolMT" w:hAnsi="Calibri" w:cs="Calibri"/>
        </w:rPr>
        <w:t xml:space="preserve"> </w:t>
      </w:r>
      <w:r w:rsidRPr="00B308C4">
        <w:rPr>
          <w:rFonts w:ascii="Calibri" w:hAnsi="Calibri" w:cs="Calibri"/>
        </w:rPr>
        <w:t xml:space="preserve">dwutlenek azotu NO2, tlenek węgla </w:t>
      </w:r>
      <w:r w:rsidR="00D026A7" w:rsidRPr="00B308C4">
        <w:rPr>
          <w:rFonts w:ascii="Calibri" w:hAnsi="Calibri" w:cs="Calibri"/>
        </w:rPr>
        <w:t>CO,</w:t>
      </w:r>
      <w:r w:rsidR="00D026A7" w:rsidRPr="00B308C4">
        <w:rPr>
          <w:rFonts w:ascii="Calibri" w:eastAsia="SymbolMT" w:hAnsi="Calibri" w:cs="Calibri"/>
        </w:rPr>
        <w:t xml:space="preserve"> benzen</w:t>
      </w:r>
      <w:r w:rsidRPr="00B308C4">
        <w:rPr>
          <w:rFonts w:ascii="Calibri" w:hAnsi="Calibri" w:cs="Calibri"/>
        </w:rPr>
        <w:t xml:space="preserve"> C6H6, ozon O3, pył PM10, pył PM2,5, ołów Pb w PM10, arsen As w PM10, kadm Cd w PM10, nikiel Ni w PM10, benzo(a)piren B(a)P w PM10.</w:t>
      </w:r>
    </w:p>
    <w:p w14:paraId="415A9FC3" w14:textId="77777777" w:rsidR="00952F40" w:rsidRPr="00B308C4" w:rsidRDefault="00952F40" w:rsidP="00B17E12">
      <w:pPr>
        <w:autoSpaceDE w:val="0"/>
        <w:autoSpaceDN w:val="0"/>
        <w:adjustRightInd w:val="0"/>
        <w:spacing w:after="0" w:line="276" w:lineRule="auto"/>
        <w:rPr>
          <w:rFonts w:ascii="Calibri" w:hAnsi="Calibri" w:cs="Calibri"/>
        </w:rPr>
      </w:pPr>
    </w:p>
    <w:p w14:paraId="4CAFDE98" w14:textId="77777777" w:rsidR="00952F40" w:rsidRPr="00B308C4" w:rsidRDefault="00952F40" w:rsidP="00B17E12">
      <w:pPr>
        <w:autoSpaceDE w:val="0"/>
        <w:autoSpaceDN w:val="0"/>
        <w:adjustRightInd w:val="0"/>
        <w:spacing w:after="0" w:line="276" w:lineRule="auto"/>
        <w:rPr>
          <w:rFonts w:ascii="Calibri" w:hAnsi="Calibri" w:cs="Calibri"/>
        </w:rPr>
      </w:pPr>
      <w:r w:rsidRPr="00B308C4">
        <w:rPr>
          <w:rFonts w:ascii="Calibri" w:hAnsi="Calibri" w:cs="Calibri"/>
        </w:rPr>
        <w:t>W ocenach dokonywanych pod kątem spełnienia kryteriów odniesionych do ochrony roślin uwzględnia się 3 substancje: dwutlenek siarki SO2, tlenki azotu NOx, ozon O3. Zgodnie z art. 89 ustawy - Prawo ochrony środowiska, kryteriami oceny i klasyfikacji stref w rocznej ocenie jakości powietrza są:</w:t>
      </w:r>
    </w:p>
    <w:p w14:paraId="11FB567F" w14:textId="77777777" w:rsidR="00952F40" w:rsidRPr="00B308C4" w:rsidRDefault="00952F40" w:rsidP="00B17E12">
      <w:pPr>
        <w:pStyle w:val="Akapitzlist"/>
        <w:numPr>
          <w:ilvl w:val="0"/>
          <w:numId w:val="16"/>
        </w:numPr>
        <w:autoSpaceDE w:val="0"/>
        <w:autoSpaceDN w:val="0"/>
        <w:adjustRightInd w:val="0"/>
        <w:spacing w:after="0" w:line="276" w:lineRule="auto"/>
        <w:ind w:left="426"/>
        <w:rPr>
          <w:rFonts w:ascii="Calibri" w:hAnsi="Calibri" w:cs="Calibri"/>
        </w:rPr>
      </w:pPr>
      <w:r w:rsidRPr="00B308C4">
        <w:rPr>
          <w:rFonts w:ascii="Calibri" w:hAnsi="Calibri" w:cs="Calibri"/>
        </w:rPr>
        <w:t>dopuszczalny poziom substancji w powietrzu (z uwzględnieniem dozwolonej liczby przypadków przekroczeń poziomu dopuszczalnego, określonej dla niektórych zanieczyszczeń),</w:t>
      </w:r>
    </w:p>
    <w:p w14:paraId="7232017A" w14:textId="77777777" w:rsidR="00952F40" w:rsidRPr="00B308C4" w:rsidRDefault="00952F40" w:rsidP="00B17E12">
      <w:pPr>
        <w:pStyle w:val="Akapitzlist"/>
        <w:numPr>
          <w:ilvl w:val="0"/>
          <w:numId w:val="16"/>
        </w:numPr>
        <w:autoSpaceDE w:val="0"/>
        <w:autoSpaceDN w:val="0"/>
        <w:adjustRightInd w:val="0"/>
        <w:spacing w:after="0" w:line="276" w:lineRule="auto"/>
        <w:ind w:left="426"/>
        <w:rPr>
          <w:rFonts w:ascii="Calibri" w:hAnsi="Calibri" w:cs="Calibri"/>
        </w:rPr>
      </w:pPr>
      <w:r w:rsidRPr="00B308C4">
        <w:rPr>
          <w:rFonts w:ascii="Calibri" w:hAnsi="Calibri" w:cs="Calibri"/>
        </w:rPr>
        <w:t>dopuszczalny poziom substancji w powietrzu powiększony o margines tolerancji (dozwolone przypadki przekroczeń poziomu dopuszczalnego odnoszą się także do jego wartości powiększonej o margines tolerancji)1,</w:t>
      </w:r>
    </w:p>
    <w:p w14:paraId="036FA022" w14:textId="77777777" w:rsidR="00952F40" w:rsidRPr="00B308C4" w:rsidRDefault="00952F40" w:rsidP="00B17E12">
      <w:pPr>
        <w:pStyle w:val="Akapitzlist"/>
        <w:numPr>
          <w:ilvl w:val="0"/>
          <w:numId w:val="16"/>
        </w:numPr>
        <w:autoSpaceDE w:val="0"/>
        <w:autoSpaceDN w:val="0"/>
        <w:adjustRightInd w:val="0"/>
        <w:spacing w:after="0" w:line="276" w:lineRule="auto"/>
        <w:ind w:left="426"/>
        <w:rPr>
          <w:rFonts w:ascii="Calibri" w:hAnsi="Calibri" w:cs="Calibri"/>
        </w:rPr>
      </w:pPr>
      <w:r w:rsidRPr="00B308C4">
        <w:rPr>
          <w:rFonts w:ascii="Calibri" w:hAnsi="Calibri" w:cs="Calibri"/>
        </w:rPr>
        <w:t>poziom docelowy substancji w powietrzu (z uwzględnieniem dozwolonej liczby przypadków przekroczeń, określonej w odniesieniu do ozonu),</w:t>
      </w:r>
    </w:p>
    <w:p w14:paraId="6C5EE0BC" w14:textId="77777777" w:rsidR="00952F40" w:rsidRPr="00B308C4" w:rsidRDefault="00952F40" w:rsidP="00B17E12">
      <w:pPr>
        <w:pStyle w:val="Akapitzlist"/>
        <w:numPr>
          <w:ilvl w:val="0"/>
          <w:numId w:val="16"/>
        </w:numPr>
        <w:autoSpaceDE w:val="0"/>
        <w:autoSpaceDN w:val="0"/>
        <w:adjustRightInd w:val="0"/>
        <w:spacing w:after="0" w:line="276" w:lineRule="auto"/>
        <w:ind w:left="426"/>
        <w:rPr>
          <w:rFonts w:ascii="Calibri" w:hAnsi="Calibri" w:cs="Calibri"/>
        </w:rPr>
      </w:pPr>
      <w:r w:rsidRPr="00B308C4">
        <w:rPr>
          <w:rFonts w:ascii="Calibri" w:hAnsi="Calibri" w:cs="Calibri"/>
        </w:rPr>
        <w:t>poziom celu długoterminowego (dla ozonu).</w:t>
      </w:r>
    </w:p>
    <w:p w14:paraId="0EE088D5" w14:textId="77777777" w:rsidR="00952F40" w:rsidRPr="00B308C4" w:rsidRDefault="00952F40" w:rsidP="00B17E12">
      <w:pPr>
        <w:autoSpaceDE w:val="0"/>
        <w:autoSpaceDN w:val="0"/>
        <w:adjustRightInd w:val="0"/>
        <w:spacing w:after="0" w:line="276" w:lineRule="auto"/>
        <w:rPr>
          <w:rFonts w:ascii="Calibri" w:hAnsi="Calibri" w:cs="Calibri"/>
        </w:rPr>
      </w:pPr>
    </w:p>
    <w:p w14:paraId="16C573F3" w14:textId="77777777" w:rsidR="00952F40" w:rsidRPr="00B308C4" w:rsidRDefault="00952F40" w:rsidP="00B17E12">
      <w:pPr>
        <w:autoSpaceDE w:val="0"/>
        <w:autoSpaceDN w:val="0"/>
        <w:adjustRightInd w:val="0"/>
        <w:spacing w:after="0" w:line="276" w:lineRule="auto"/>
        <w:rPr>
          <w:rFonts w:ascii="Calibri" w:hAnsi="Calibri" w:cs="Calibri"/>
        </w:rPr>
      </w:pPr>
      <w:r w:rsidRPr="00B308C4">
        <w:rPr>
          <w:rFonts w:ascii="Calibri" w:hAnsi="Calibri" w:cs="Calibri"/>
        </w:rPr>
        <w:t>Zgodnie z definicjami zawartymi w dyrektywie 2008/50/WE:</w:t>
      </w:r>
    </w:p>
    <w:p w14:paraId="2FFDEA86" w14:textId="77777777" w:rsidR="00952F40" w:rsidRPr="00B308C4" w:rsidRDefault="00952F40" w:rsidP="00B17E12">
      <w:pPr>
        <w:pStyle w:val="Akapitzlist"/>
        <w:numPr>
          <w:ilvl w:val="0"/>
          <w:numId w:val="19"/>
        </w:numPr>
        <w:autoSpaceDE w:val="0"/>
        <w:autoSpaceDN w:val="0"/>
        <w:adjustRightInd w:val="0"/>
        <w:spacing w:after="0" w:line="276" w:lineRule="auto"/>
        <w:ind w:left="426"/>
        <w:rPr>
          <w:rFonts w:ascii="Calibri" w:hAnsi="Calibri" w:cs="Calibri"/>
        </w:rPr>
      </w:pPr>
      <w:r w:rsidRPr="00B308C4">
        <w:rPr>
          <w:rFonts w:ascii="Calibri" w:hAnsi="Calibri" w:cs="Calibri"/>
        </w:rPr>
        <w:t>Poziom dopuszczalny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14:paraId="3B1AE7D4" w14:textId="225D2EA3" w:rsidR="00952F40" w:rsidRPr="00B308C4" w:rsidRDefault="00952F40" w:rsidP="00B17E12">
      <w:pPr>
        <w:pStyle w:val="Akapitzlist"/>
        <w:numPr>
          <w:ilvl w:val="0"/>
          <w:numId w:val="19"/>
        </w:numPr>
        <w:autoSpaceDE w:val="0"/>
        <w:autoSpaceDN w:val="0"/>
        <w:adjustRightInd w:val="0"/>
        <w:spacing w:after="0" w:line="276" w:lineRule="auto"/>
        <w:ind w:left="426"/>
        <w:rPr>
          <w:rFonts w:ascii="Calibri" w:hAnsi="Calibri" w:cs="Calibri"/>
        </w:rPr>
      </w:pPr>
      <w:r w:rsidRPr="00B308C4">
        <w:rPr>
          <w:rFonts w:ascii="Calibri" w:hAnsi="Calibri" w:cs="Calibri"/>
        </w:rPr>
        <w:t xml:space="preserve">Poziom docelowy oznacza poziom substancji w powietrzu ustalony w celu unikania, zapobiegania lub ograniczania szkodliwego oddziaływania na zdrowie ludzkie lub środowisko jako całość, który ma być osiągnięty </w:t>
      </w:r>
      <w:r w:rsidR="00D026A7" w:rsidRPr="00B308C4">
        <w:rPr>
          <w:rFonts w:ascii="Calibri" w:hAnsi="Calibri" w:cs="Calibri"/>
        </w:rPr>
        <w:t>tam,</w:t>
      </w:r>
      <w:r w:rsidRPr="00B308C4">
        <w:rPr>
          <w:rFonts w:ascii="Calibri" w:hAnsi="Calibri" w:cs="Calibri"/>
        </w:rPr>
        <w:t xml:space="preserve"> gdzie to możliwe w określonym czasie.</w:t>
      </w:r>
    </w:p>
    <w:p w14:paraId="123C7EFE" w14:textId="77777777" w:rsidR="00952F40" w:rsidRPr="00B308C4" w:rsidRDefault="00952F40" w:rsidP="00B17E12">
      <w:pPr>
        <w:pStyle w:val="Akapitzlist"/>
        <w:numPr>
          <w:ilvl w:val="0"/>
          <w:numId w:val="19"/>
        </w:numPr>
        <w:autoSpaceDE w:val="0"/>
        <w:autoSpaceDN w:val="0"/>
        <w:adjustRightInd w:val="0"/>
        <w:spacing w:after="0" w:line="276" w:lineRule="auto"/>
        <w:ind w:left="426"/>
        <w:rPr>
          <w:rFonts w:ascii="Calibri" w:hAnsi="Calibri" w:cs="Calibri"/>
        </w:rPr>
      </w:pPr>
      <w:r w:rsidRPr="00B308C4">
        <w:rPr>
          <w:rFonts w:ascii="Calibri" w:hAnsi="Calibri" w:cs="Calibri"/>
        </w:rPr>
        <w:t>Poziom celu długoterminowego oznacza poziom substancji w powietrzu, który należy osiągnąć w dłuższej perspektywie - z wyjątkiem przypadków, gdy nie jest to możliwe w drodze zastosowania proporcjonalnych środków - w celu zapewnienia skutecznej ochrony zdrowia ludzkiego i środowiska</w:t>
      </w:r>
    </w:p>
    <w:p w14:paraId="35E09AFC" w14:textId="77777777" w:rsidR="00952F40" w:rsidRPr="00B308C4" w:rsidRDefault="00952F40" w:rsidP="00B17E12">
      <w:pPr>
        <w:autoSpaceDE w:val="0"/>
        <w:autoSpaceDN w:val="0"/>
        <w:adjustRightInd w:val="0"/>
        <w:spacing w:after="0" w:line="276" w:lineRule="auto"/>
        <w:rPr>
          <w:rFonts w:ascii="Calibri" w:hAnsi="Calibri" w:cs="Calibri"/>
        </w:rPr>
      </w:pPr>
    </w:p>
    <w:p w14:paraId="0256977B" w14:textId="6B70A3D9" w:rsidR="00952F40" w:rsidRPr="00B308C4" w:rsidRDefault="00952F40" w:rsidP="00B17E12">
      <w:pPr>
        <w:autoSpaceDE w:val="0"/>
        <w:autoSpaceDN w:val="0"/>
        <w:adjustRightInd w:val="0"/>
        <w:spacing w:after="0" w:line="276" w:lineRule="auto"/>
        <w:rPr>
          <w:rFonts w:ascii="Calibri" w:hAnsi="Calibri" w:cs="Calibri"/>
        </w:rPr>
      </w:pPr>
      <w:r w:rsidRPr="00B308C4">
        <w:rPr>
          <w:rFonts w:ascii="Calibri" w:hAnsi="Calibri" w:cs="Calibri"/>
        </w:rPr>
        <w:t>Kryteria klasyfikacji stref ze względu na ochronę zdrowia ludzi w zakresie: dwutlenku siarki SO2, dwutlenku azotu NO2, tlenku węgla CO, benzenu C6H6, ozonu O3, pyłu PM10, pyłu PM2,5 oraz zawartości ołowiu Pb, arsenu As, kadmu Cd, niklu Ni i benzo(a)pirenu B(a)P w pyle PM10 zamieszczono w tabeli 2.1. Dla pyłu PM2,5 oraz ozonu zdefiniowane są kryteria dodatkowej klasyfikacji stref ze względu na ochronę zdrowia ludzi. Kryteria te zestawiono</w:t>
      </w:r>
      <w:r w:rsidR="00B17E12">
        <w:rPr>
          <w:rFonts w:ascii="Calibri" w:hAnsi="Calibri" w:cs="Calibri"/>
        </w:rPr>
        <w:t xml:space="preserve"> </w:t>
      </w:r>
      <w:r w:rsidRPr="00B308C4">
        <w:rPr>
          <w:rFonts w:ascii="Calibri" w:hAnsi="Calibri" w:cs="Calibri"/>
        </w:rPr>
        <w:t>w tabelach poniżej.</w:t>
      </w:r>
    </w:p>
    <w:p w14:paraId="2B9E7CEE" w14:textId="77777777" w:rsidR="00033A1A" w:rsidRPr="00B308C4" w:rsidRDefault="00033A1A" w:rsidP="00B17E12">
      <w:pPr>
        <w:autoSpaceDE w:val="0"/>
        <w:autoSpaceDN w:val="0"/>
        <w:adjustRightInd w:val="0"/>
        <w:spacing w:after="0" w:line="276" w:lineRule="auto"/>
        <w:rPr>
          <w:rFonts w:ascii="Calibri" w:hAnsi="Calibri" w:cs="Calibri"/>
        </w:rPr>
      </w:pPr>
    </w:p>
    <w:p w14:paraId="4EFDFAFC" w14:textId="47C81A1B" w:rsidR="00952F40" w:rsidRPr="00B308C4" w:rsidRDefault="00952F40" w:rsidP="00B17E12">
      <w:pPr>
        <w:pStyle w:val="Legenda"/>
        <w:spacing w:line="276" w:lineRule="auto"/>
        <w:jc w:val="center"/>
        <w:rPr>
          <w:rFonts w:ascii="Calibri" w:hAnsi="Calibri" w:cs="Calibri"/>
          <w:b w:val="0"/>
          <w:bCs w:val="0"/>
          <w:i/>
          <w:iCs/>
          <w:color w:val="auto"/>
          <w:sz w:val="22"/>
          <w:szCs w:val="22"/>
        </w:rPr>
      </w:pPr>
      <w:bookmarkStart w:id="124" w:name="_Toc59524851"/>
      <w:bookmarkStart w:id="125" w:name="_Toc64876925"/>
      <w:r w:rsidRPr="00B308C4">
        <w:rPr>
          <w:rFonts w:ascii="Calibri" w:hAnsi="Calibri" w:cs="Calibri"/>
          <w:b w:val="0"/>
          <w:bCs w:val="0"/>
          <w:color w:val="auto"/>
          <w:sz w:val="22"/>
          <w:szCs w:val="22"/>
        </w:rPr>
        <w:t xml:space="preserve">Tabela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Tabela \* ARABIC </w:instrText>
      </w:r>
      <w:r w:rsidRPr="00B308C4">
        <w:rPr>
          <w:rFonts w:ascii="Calibri" w:hAnsi="Calibri" w:cs="Calibri"/>
          <w:b w:val="0"/>
          <w:bCs w:val="0"/>
          <w:color w:val="auto"/>
          <w:sz w:val="22"/>
          <w:szCs w:val="22"/>
        </w:rPr>
        <w:fldChar w:fldCharType="separate"/>
      </w:r>
      <w:r w:rsidR="00F14868">
        <w:rPr>
          <w:rFonts w:ascii="Calibri" w:hAnsi="Calibri" w:cs="Calibri"/>
          <w:b w:val="0"/>
          <w:bCs w:val="0"/>
          <w:noProof/>
          <w:color w:val="auto"/>
          <w:sz w:val="22"/>
          <w:szCs w:val="22"/>
        </w:rPr>
        <w:t>9</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Kryteria klasyfikacji stref ze względu na ochronę zdrowia ludzi w zakresie: SO</w:t>
      </w:r>
      <w:r w:rsidR="00D026A7" w:rsidRPr="00B308C4">
        <w:rPr>
          <w:rFonts w:ascii="Calibri" w:hAnsi="Calibri" w:cs="Calibri"/>
          <w:b w:val="0"/>
          <w:bCs w:val="0"/>
          <w:color w:val="auto"/>
          <w:sz w:val="22"/>
          <w:szCs w:val="22"/>
        </w:rPr>
        <w:t>2,</w:t>
      </w:r>
      <w:r w:rsidRPr="00B308C4">
        <w:rPr>
          <w:rFonts w:ascii="Calibri" w:hAnsi="Calibri" w:cs="Calibri"/>
          <w:b w:val="0"/>
          <w:bCs w:val="0"/>
          <w:color w:val="auto"/>
          <w:sz w:val="22"/>
          <w:szCs w:val="22"/>
        </w:rPr>
        <w:t xml:space="preserve"> NO</w:t>
      </w:r>
      <w:r w:rsidR="00D026A7" w:rsidRPr="00B308C4">
        <w:rPr>
          <w:rFonts w:ascii="Calibri" w:hAnsi="Calibri" w:cs="Calibri"/>
          <w:b w:val="0"/>
          <w:bCs w:val="0"/>
          <w:color w:val="auto"/>
          <w:sz w:val="22"/>
          <w:szCs w:val="22"/>
        </w:rPr>
        <w:t>2, CO</w:t>
      </w:r>
      <w:r w:rsidRPr="00B308C4">
        <w:rPr>
          <w:rFonts w:ascii="Calibri" w:hAnsi="Calibri" w:cs="Calibri"/>
          <w:b w:val="0"/>
          <w:bCs w:val="0"/>
          <w:color w:val="auto"/>
          <w:sz w:val="22"/>
          <w:szCs w:val="22"/>
        </w:rPr>
        <w:t>, C6H6, PM10, PM2,5, Pb, As, Cd, Ni, BaP, O3</w:t>
      </w:r>
      <w:bookmarkEnd w:id="124"/>
      <w:bookmarkEnd w:id="125"/>
    </w:p>
    <w:p w14:paraId="00928353" w14:textId="77777777" w:rsidR="00952F40" w:rsidRPr="00B308C4" w:rsidRDefault="00952F40" w:rsidP="00B17E12">
      <w:pPr>
        <w:autoSpaceDE w:val="0"/>
        <w:autoSpaceDN w:val="0"/>
        <w:adjustRightInd w:val="0"/>
        <w:spacing w:after="0" w:line="276" w:lineRule="auto"/>
        <w:rPr>
          <w:rFonts w:ascii="Calibri" w:hAnsi="Calibri" w:cs="Calibri"/>
        </w:rPr>
      </w:pPr>
      <w:r w:rsidRPr="00B308C4">
        <w:rPr>
          <w:rFonts w:ascii="Calibri" w:hAnsi="Calibri" w:cs="Calibri"/>
          <w:noProof/>
          <w:lang w:eastAsia="pl-PL"/>
        </w:rPr>
        <w:drawing>
          <wp:inline distT="0" distB="0" distL="0" distR="0" wp14:anchorId="5C7E38B1" wp14:editId="67A297E5">
            <wp:extent cx="6126709" cy="3939540"/>
            <wp:effectExtent l="0" t="0" r="7620" b="381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6162957" cy="3962848"/>
                    </a:xfrm>
                    <a:prstGeom prst="rect">
                      <a:avLst/>
                    </a:prstGeom>
                    <a:ln>
                      <a:noFill/>
                    </a:ln>
                    <a:extLst>
                      <a:ext uri="{53640926-AAD7-44D8-BBD7-CCE9431645EC}">
                        <a14:shadowObscured xmlns:a14="http://schemas.microsoft.com/office/drawing/2010/main"/>
                      </a:ext>
                    </a:extLst>
                  </pic:spPr>
                </pic:pic>
              </a:graphicData>
            </a:graphic>
          </wp:inline>
        </w:drawing>
      </w:r>
    </w:p>
    <w:p w14:paraId="0FC4AF3E" w14:textId="77777777" w:rsidR="00952F40" w:rsidRPr="00B308C4" w:rsidRDefault="00952F40" w:rsidP="00B17E12">
      <w:pPr>
        <w:widowControl w:val="0"/>
        <w:tabs>
          <w:tab w:val="left" w:pos="478"/>
        </w:tabs>
        <w:spacing w:after="0" w:line="276" w:lineRule="auto"/>
        <w:jc w:val="center"/>
        <w:rPr>
          <w:rFonts w:ascii="Calibri" w:eastAsia="Arimo" w:hAnsi="Calibri" w:cs="Calibri"/>
        </w:rPr>
      </w:pPr>
      <w:r w:rsidRPr="00B308C4">
        <w:rPr>
          <w:rFonts w:ascii="Calibri" w:eastAsia="Arimo" w:hAnsi="Calibri" w:cs="Calibri"/>
        </w:rPr>
        <w:t>Źródło: ROCZNA OCENA JAKOŚCI POWIETRZA W WOJEWÓDZTWIE ŚWIĘTOKRZYSKIM RAPORT WOJEWÓDZKI ZA ROK 2019</w:t>
      </w:r>
    </w:p>
    <w:p w14:paraId="078397D3" w14:textId="7003AD5D" w:rsidR="00952F40" w:rsidRPr="00B308C4" w:rsidRDefault="00952F40" w:rsidP="00B17E12">
      <w:pPr>
        <w:widowControl w:val="0"/>
        <w:tabs>
          <w:tab w:val="left" w:pos="478"/>
        </w:tabs>
        <w:spacing w:after="0" w:line="276" w:lineRule="auto"/>
        <w:rPr>
          <w:rFonts w:ascii="Calibri" w:eastAsia="Arimo" w:hAnsi="Calibri" w:cs="Calibri"/>
        </w:rPr>
      </w:pPr>
      <w:r w:rsidRPr="00B308C4">
        <w:rPr>
          <w:rFonts w:ascii="Calibri" w:eastAsia="Arimo" w:hAnsi="Calibri" w:cs="Calibri"/>
        </w:rPr>
        <w:t>Objaśnienia do tabeli:</w:t>
      </w:r>
    </w:p>
    <w:p w14:paraId="5E641E67" w14:textId="77777777" w:rsidR="00952F40" w:rsidRPr="00B308C4" w:rsidRDefault="00952F40" w:rsidP="00B17E12">
      <w:pPr>
        <w:widowControl w:val="0"/>
        <w:tabs>
          <w:tab w:val="left" w:pos="478"/>
        </w:tabs>
        <w:spacing w:after="0" w:line="276" w:lineRule="auto"/>
        <w:rPr>
          <w:rFonts w:ascii="Calibri" w:eastAsia="Arimo" w:hAnsi="Calibri" w:cs="Calibri"/>
          <w:sz w:val="20"/>
          <w:szCs w:val="20"/>
        </w:rPr>
      </w:pPr>
      <w:r w:rsidRPr="00B308C4">
        <w:rPr>
          <w:rFonts w:ascii="Calibri" w:eastAsia="Arimo" w:hAnsi="Calibri" w:cs="Calibri"/>
          <w:sz w:val="20"/>
          <w:szCs w:val="20"/>
        </w:rPr>
        <w:t>Sa- stężenie średnie roczne</w:t>
      </w:r>
    </w:p>
    <w:p w14:paraId="41EF4613" w14:textId="77777777" w:rsidR="00952F40" w:rsidRPr="00B308C4" w:rsidRDefault="00952F40" w:rsidP="00B17E12">
      <w:pPr>
        <w:widowControl w:val="0"/>
        <w:tabs>
          <w:tab w:val="left" w:pos="478"/>
        </w:tabs>
        <w:spacing w:after="0" w:line="276" w:lineRule="auto"/>
        <w:rPr>
          <w:rFonts w:ascii="Calibri" w:eastAsia="Arimo" w:hAnsi="Calibri" w:cs="Calibri"/>
          <w:sz w:val="20"/>
          <w:szCs w:val="20"/>
        </w:rPr>
      </w:pPr>
      <w:r w:rsidRPr="00B308C4">
        <w:rPr>
          <w:rFonts w:ascii="Calibri" w:eastAsia="Arimo" w:hAnsi="Calibri" w:cs="Calibri"/>
          <w:sz w:val="20"/>
          <w:szCs w:val="20"/>
        </w:rPr>
        <w:t>S1 – stężenie 1-godzinne</w:t>
      </w:r>
    </w:p>
    <w:p w14:paraId="1360113C" w14:textId="77777777" w:rsidR="00952F40" w:rsidRPr="00B308C4" w:rsidRDefault="00952F40" w:rsidP="00B17E12">
      <w:pPr>
        <w:widowControl w:val="0"/>
        <w:tabs>
          <w:tab w:val="left" w:pos="478"/>
        </w:tabs>
        <w:spacing w:after="0" w:line="276" w:lineRule="auto"/>
        <w:rPr>
          <w:rFonts w:ascii="Calibri" w:eastAsia="Arimo" w:hAnsi="Calibri" w:cs="Calibri"/>
          <w:sz w:val="20"/>
          <w:szCs w:val="20"/>
        </w:rPr>
      </w:pPr>
      <w:r w:rsidRPr="00B308C4">
        <w:rPr>
          <w:rFonts w:ascii="Calibri" w:eastAsia="Arimo" w:hAnsi="Calibri" w:cs="Calibri"/>
          <w:sz w:val="20"/>
          <w:szCs w:val="20"/>
        </w:rPr>
        <w:t>S24 – stężenie średnie dobowe</w:t>
      </w:r>
    </w:p>
    <w:p w14:paraId="6781E577" w14:textId="77777777" w:rsidR="00952F40" w:rsidRPr="00B308C4" w:rsidRDefault="00952F40" w:rsidP="00B17E12">
      <w:pPr>
        <w:widowControl w:val="0"/>
        <w:tabs>
          <w:tab w:val="left" w:pos="478"/>
        </w:tabs>
        <w:spacing w:after="0" w:line="276" w:lineRule="auto"/>
        <w:rPr>
          <w:rFonts w:ascii="Calibri" w:eastAsia="Arimo" w:hAnsi="Calibri" w:cs="Calibri"/>
          <w:sz w:val="20"/>
          <w:szCs w:val="20"/>
        </w:rPr>
      </w:pPr>
      <w:r w:rsidRPr="00B308C4">
        <w:rPr>
          <w:rFonts w:ascii="Calibri" w:eastAsia="Arimo" w:hAnsi="Calibri" w:cs="Calibri"/>
          <w:sz w:val="20"/>
          <w:szCs w:val="20"/>
        </w:rPr>
        <w:t>S8max – maksimum ze stężeń średnich ośmiogodzinnych kroczących (obliczanych ze stężeń 1-godzinnych) w ciągu</w:t>
      </w:r>
    </w:p>
    <w:p w14:paraId="7D4CE8AF" w14:textId="77777777" w:rsidR="00952F40" w:rsidRPr="00B308C4" w:rsidRDefault="00952F40" w:rsidP="00B17E12">
      <w:pPr>
        <w:widowControl w:val="0"/>
        <w:tabs>
          <w:tab w:val="left" w:pos="478"/>
        </w:tabs>
        <w:spacing w:after="0" w:line="276" w:lineRule="auto"/>
        <w:rPr>
          <w:rFonts w:ascii="Calibri" w:eastAsia="Arimo" w:hAnsi="Calibri" w:cs="Calibri"/>
          <w:sz w:val="20"/>
          <w:szCs w:val="20"/>
        </w:rPr>
      </w:pPr>
      <w:r w:rsidRPr="00B308C4">
        <w:rPr>
          <w:rFonts w:ascii="Calibri" w:eastAsia="Arimo" w:hAnsi="Calibri" w:cs="Calibri"/>
          <w:sz w:val="20"/>
          <w:szCs w:val="20"/>
        </w:rPr>
        <w:t>roku kalendarzowego.</w:t>
      </w:r>
    </w:p>
    <w:p w14:paraId="0A877558" w14:textId="77777777" w:rsidR="00952F40" w:rsidRPr="00B308C4" w:rsidRDefault="00952F40" w:rsidP="00B17E12">
      <w:pPr>
        <w:widowControl w:val="0"/>
        <w:tabs>
          <w:tab w:val="left" w:pos="478"/>
        </w:tabs>
        <w:spacing w:after="0" w:line="276" w:lineRule="auto"/>
        <w:rPr>
          <w:rFonts w:ascii="Calibri" w:eastAsia="Arimo" w:hAnsi="Calibri" w:cs="Calibri"/>
          <w:sz w:val="20"/>
          <w:szCs w:val="20"/>
        </w:rPr>
      </w:pPr>
      <w:r w:rsidRPr="00B308C4">
        <w:rPr>
          <w:rFonts w:ascii="Calibri" w:eastAsia="Arimo" w:hAnsi="Calibri" w:cs="Calibri"/>
          <w:sz w:val="20"/>
          <w:szCs w:val="20"/>
        </w:rPr>
        <w:t>S8max_d– maksimum dobowe ze stężeń średnich ośmiogodzinnych kroczących obliczanych ze stężeń średnich</w:t>
      </w:r>
    </w:p>
    <w:p w14:paraId="09AD5683" w14:textId="77777777" w:rsidR="00952F40" w:rsidRPr="00B308C4" w:rsidRDefault="00952F40" w:rsidP="00B17E12">
      <w:pPr>
        <w:widowControl w:val="0"/>
        <w:tabs>
          <w:tab w:val="left" w:pos="478"/>
        </w:tabs>
        <w:spacing w:after="0" w:line="276" w:lineRule="auto"/>
        <w:rPr>
          <w:rFonts w:ascii="Calibri" w:eastAsia="Arimo" w:hAnsi="Calibri" w:cs="Calibri"/>
          <w:sz w:val="20"/>
          <w:szCs w:val="20"/>
        </w:rPr>
      </w:pPr>
      <w:r w:rsidRPr="00B308C4">
        <w:rPr>
          <w:rFonts w:ascii="Calibri" w:eastAsia="Arimo" w:hAnsi="Calibri" w:cs="Calibri"/>
          <w:sz w:val="20"/>
          <w:szCs w:val="20"/>
        </w:rPr>
        <w:t>jednogodzinnych; każdą wartość średnią ośmiogodzinną przypisuje się dobie, w której kończy się ośmiogodzinny</w:t>
      </w:r>
    </w:p>
    <w:p w14:paraId="59DC9324" w14:textId="77777777" w:rsidR="00952F40" w:rsidRPr="00B308C4" w:rsidRDefault="00952F40" w:rsidP="00B17E12">
      <w:pPr>
        <w:widowControl w:val="0"/>
        <w:tabs>
          <w:tab w:val="left" w:pos="478"/>
        </w:tabs>
        <w:spacing w:after="0" w:line="276" w:lineRule="auto"/>
        <w:rPr>
          <w:rFonts w:ascii="Calibri" w:eastAsia="Arimo" w:hAnsi="Calibri" w:cs="Calibri"/>
          <w:sz w:val="20"/>
          <w:szCs w:val="20"/>
        </w:rPr>
      </w:pPr>
      <w:r w:rsidRPr="00B308C4">
        <w:rPr>
          <w:rFonts w:ascii="Calibri" w:eastAsia="Arimo" w:hAnsi="Calibri" w:cs="Calibri"/>
          <w:sz w:val="20"/>
          <w:szCs w:val="20"/>
        </w:rPr>
        <w:t>okres uśredniania.</w:t>
      </w:r>
    </w:p>
    <w:p w14:paraId="63495031" w14:textId="5B4A9B97" w:rsidR="004625BF" w:rsidRPr="00B308C4" w:rsidRDefault="00952F40" w:rsidP="00B17E12">
      <w:pPr>
        <w:widowControl w:val="0"/>
        <w:tabs>
          <w:tab w:val="left" w:pos="478"/>
        </w:tabs>
        <w:spacing w:after="0" w:line="276" w:lineRule="auto"/>
        <w:rPr>
          <w:rFonts w:ascii="Calibri" w:eastAsia="Arimo" w:hAnsi="Calibri" w:cs="Calibri"/>
          <w:sz w:val="20"/>
          <w:szCs w:val="20"/>
        </w:rPr>
      </w:pPr>
      <w:r w:rsidRPr="00B308C4">
        <w:rPr>
          <w:rFonts w:ascii="Calibri" w:eastAsia="Arimo" w:hAnsi="Calibri" w:cs="Calibri"/>
          <w:sz w:val="20"/>
          <w:szCs w:val="20"/>
        </w:rPr>
        <w:t>Ołów, arsen, kadm, nikiel, benzo(α)piren – oznaczane w pyle zawieszonym PM10.</w:t>
      </w:r>
      <w:bookmarkStart w:id="126" w:name="_Toc59524852"/>
    </w:p>
    <w:p w14:paraId="70B0B348" w14:textId="486AA080" w:rsidR="00952F40" w:rsidRPr="00B308C4" w:rsidRDefault="00952F40" w:rsidP="00B17E12">
      <w:pPr>
        <w:pStyle w:val="Legenda"/>
        <w:spacing w:line="276" w:lineRule="auto"/>
        <w:jc w:val="center"/>
        <w:rPr>
          <w:rFonts w:ascii="Calibri" w:eastAsia="Arimo" w:hAnsi="Calibri" w:cs="Calibri"/>
          <w:b w:val="0"/>
          <w:bCs w:val="0"/>
          <w:i/>
          <w:iCs/>
          <w:color w:val="000000" w:themeColor="text1"/>
          <w:sz w:val="22"/>
          <w:szCs w:val="22"/>
        </w:rPr>
      </w:pPr>
      <w:bookmarkStart w:id="127" w:name="_Toc64876926"/>
      <w:r w:rsidRPr="00B308C4">
        <w:rPr>
          <w:rFonts w:ascii="Calibri" w:hAnsi="Calibri" w:cs="Calibri"/>
          <w:b w:val="0"/>
          <w:bCs w:val="0"/>
          <w:color w:val="000000" w:themeColor="text1"/>
          <w:sz w:val="22"/>
          <w:szCs w:val="22"/>
        </w:rPr>
        <w:t xml:space="preserve">Tabela </w:t>
      </w:r>
      <w:r w:rsidRPr="00B308C4">
        <w:rPr>
          <w:rFonts w:ascii="Calibri" w:hAnsi="Calibri" w:cs="Calibri"/>
          <w:b w:val="0"/>
          <w:bCs w:val="0"/>
          <w:i/>
          <w:iCs/>
          <w:color w:val="000000" w:themeColor="text1"/>
          <w:sz w:val="22"/>
          <w:szCs w:val="22"/>
        </w:rPr>
        <w:fldChar w:fldCharType="begin"/>
      </w:r>
      <w:r w:rsidRPr="00B308C4">
        <w:rPr>
          <w:rFonts w:ascii="Calibri" w:hAnsi="Calibri" w:cs="Calibri"/>
          <w:b w:val="0"/>
          <w:bCs w:val="0"/>
          <w:color w:val="000000" w:themeColor="text1"/>
          <w:sz w:val="22"/>
          <w:szCs w:val="22"/>
        </w:rPr>
        <w:instrText xml:space="preserve"> SEQ Tabela \* ARABIC </w:instrText>
      </w:r>
      <w:r w:rsidRPr="00B308C4">
        <w:rPr>
          <w:rFonts w:ascii="Calibri" w:hAnsi="Calibri" w:cs="Calibri"/>
          <w:b w:val="0"/>
          <w:bCs w:val="0"/>
          <w:i/>
          <w:iCs/>
          <w:color w:val="000000" w:themeColor="text1"/>
          <w:sz w:val="22"/>
          <w:szCs w:val="22"/>
        </w:rPr>
        <w:fldChar w:fldCharType="separate"/>
      </w:r>
      <w:r w:rsidR="00F14868">
        <w:rPr>
          <w:rFonts w:ascii="Calibri" w:hAnsi="Calibri" w:cs="Calibri"/>
          <w:b w:val="0"/>
          <w:bCs w:val="0"/>
          <w:noProof/>
          <w:color w:val="000000" w:themeColor="text1"/>
          <w:sz w:val="22"/>
          <w:szCs w:val="22"/>
        </w:rPr>
        <w:t>10</w:t>
      </w:r>
      <w:r w:rsidRPr="00B308C4">
        <w:rPr>
          <w:rFonts w:ascii="Calibri" w:hAnsi="Calibri" w:cs="Calibri"/>
          <w:b w:val="0"/>
          <w:bCs w:val="0"/>
          <w:i/>
          <w:iCs/>
          <w:color w:val="000000" w:themeColor="text1"/>
          <w:sz w:val="22"/>
          <w:szCs w:val="22"/>
        </w:rPr>
        <w:fldChar w:fldCharType="end"/>
      </w:r>
      <w:r w:rsidRPr="00B308C4">
        <w:rPr>
          <w:rFonts w:ascii="Calibri" w:hAnsi="Calibri" w:cs="Calibri"/>
          <w:b w:val="0"/>
          <w:bCs w:val="0"/>
          <w:color w:val="000000" w:themeColor="text1"/>
          <w:sz w:val="22"/>
          <w:szCs w:val="22"/>
        </w:rPr>
        <w:t xml:space="preserve"> </w:t>
      </w:r>
      <w:r w:rsidRPr="00B308C4">
        <w:rPr>
          <w:rFonts w:ascii="Calibri" w:eastAsia="Arimo" w:hAnsi="Calibri" w:cs="Calibri"/>
          <w:b w:val="0"/>
          <w:bCs w:val="0"/>
          <w:color w:val="000000" w:themeColor="text1"/>
          <w:sz w:val="22"/>
          <w:szCs w:val="22"/>
        </w:rPr>
        <w:t>Kryteria klasyfikacji stref ze względu na ochronę roślin w zakresie dwutlenku siarki SO2, tlenków azotu NOx i ozonu O3</w:t>
      </w:r>
      <w:bookmarkEnd w:id="126"/>
      <w:bookmarkEnd w:id="127"/>
    </w:p>
    <w:p w14:paraId="45DACDB0" w14:textId="77777777" w:rsidR="00952F40" w:rsidRPr="00B308C4" w:rsidRDefault="00952F40" w:rsidP="00B17E12">
      <w:pPr>
        <w:spacing w:after="0" w:line="276" w:lineRule="auto"/>
        <w:rPr>
          <w:rFonts w:ascii="Calibri" w:hAnsi="Calibri" w:cs="Calibri"/>
          <w:color w:val="000000" w:themeColor="text1"/>
        </w:rPr>
      </w:pPr>
      <w:r w:rsidRPr="00B308C4">
        <w:rPr>
          <w:rFonts w:ascii="Calibri" w:hAnsi="Calibri" w:cs="Calibri"/>
          <w:noProof/>
          <w:color w:val="000000" w:themeColor="text1"/>
          <w:lang w:eastAsia="pl-PL"/>
        </w:rPr>
        <w:drawing>
          <wp:inline distT="0" distB="0" distL="0" distR="0" wp14:anchorId="69E66E28" wp14:editId="481CF1BC">
            <wp:extent cx="6027420" cy="1759134"/>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040914" cy="1763072"/>
                    </a:xfrm>
                    <a:prstGeom prst="rect">
                      <a:avLst/>
                    </a:prstGeom>
                    <a:ln>
                      <a:noFill/>
                    </a:ln>
                    <a:extLst>
                      <a:ext uri="{53640926-AAD7-44D8-BBD7-CCE9431645EC}">
                        <a14:shadowObscured xmlns:a14="http://schemas.microsoft.com/office/drawing/2010/main"/>
                      </a:ext>
                    </a:extLst>
                  </pic:spPr>
                </pic:pic>
              </a:graphicData>
            </a:graphic>
          </wp:inline>
        </w:drawing>
      </w:r>
    </w:p>
    <w:p w14:paraId="7611AE94" w14:textId="77777777" w:rsidR="00952F40" w:rsidRPr="00B308C4" w:rsidRDefault="00952F40" w:rsidP="00B17E12">
      <w:pPr>
        <w:widowControl w:val="0"/>
        <w:tabs>
          <w:tab w:val="left" w:pos="478"/>
        </w:tabs>
        <w:spacing w:after="0" w:line="276" w:lineRule="auto"/>
        <w:jc w:val="center"/>
        <w:rPr>
          <w:rFonts w:ascii="Calibri" w:eastAsia="Arimo" w:hAnsi="Calibri" w:cs="Calibri"/>
        </w:rPr>
      </w:pPr>
      <w:r w:rsidRPr="00B308C4">
        <w:rPr>
          <w:rFonts w:ascii="Calibri" w:eastAsia="Arimo" w:hAnsi="Calibri" w:cs="Calibri"/>
        </w:rPr>
        <w:t>Źródło: ROCZNA OCENA JAKOŚCI POWIETRZA W WOJEWÓDZTWIE ŚWIĘTOKRZYSKIM RAPORT WOJEWÓDZKI ZA ROK 2019</w:t>
      </w:r>
    </w:p>
    <w:p w14:paraId="1F635536" w14:textId="77777777" w:rsidR="00952F40" w:rsidRPr="00B308C4" w:rsidRDefault="00952F40" w:rsidP="00B17E12">
      <w:pPr>
        <w:widowControl w:val="0"/>
        <w:tabs>
          <w:tab w:val="left" w:pos="478"/>
        </w:tabs>
        <w:spacing w:after="0" w:line="276" w:lineRule="auto"/>
        <w:rPr>
          <w:rFonts w:ascii="Calibri" w:eastAsia="Arimo" w:hAnsi="Calibri" w:cs="Calibri"/>
        </w:rPr>
      </w:pPr>
    </w:p>
    <w:p w14:paraId="40C8AC65" w14:textId="77777777" w:rsidR="00952F40" w:rsidRPr="00B308C4" w:rsidRDefault="00952F40" w:rsidP="00B17E12">
      <w:pPr>
        <w:widowControl w:val="0"/>
        <w:tabs>
          <w:tab w:val="left" w:pos="478"/>
        </w:tabs>
        <w:spacing w:after="0" w:line="276" w:lineRule="auto"/>
        <w:rPr>
          <w:rFonts w:ascii="Calibri" w:eastAsia="Arimo" w:hAnsi="Calibri" w:cs="Calibri"/>
        </w:rPr>
      </w:pPr>
      <w:r w:rsidRPr="00B308C4">
        <w:rPr>
          <w:rFonts w:ascii="Calibri" w:eastAsia="Arimo" w:hAnsi="Calibri" w:cs="Calibri"/>
        </w:rPr>
        <w:t>Objaśnienia do tabeli:</w:t>
      </w:r>
    </w:p>
    <w:p w14:paraId="6D8A65DF" w14:textId="77777777" w:rsidR="00952F40" w:rsidRPr="00B308C4" w:rsidRDefault="00952F40" w:rsidP="00B17E12">
      <w:pPr>
        <w:widowControl w:val="0"/>
        <w:tabs>
          <w:tab w:val="left" w:pos="478"/>
        </w:tabs>
        <w:spacing w:after="0" w:line="276" w:lineRule="auto"/>
        <w:rPr>
          <w:rFonts w:ascii="Calibri" w:eastAsia="Arimo" w:hAnsi="Calibri" w:cs="Calibri"/>
          <w:sz w:val="20"/>
          <w:szCs w:val="20"/>
        </w:rPr>
      </w:pPr>
      <w:r w:rsidRPr="00B308C4">
        <w:rPr>
          <w:rFonts w:ascii="Calibri" w:eastAsia="Arimo" w:hAnsi="Calibri" w:cs="Calibri"/>
          <w:sz w:val="20"/>
          <w:szCs w:val="20"/>
        </w:rPr>
        <w:t>Sa- stężenie średnie roczne</w:t>
      </w:r>
    </w:p>
    <w:p w14:paraId="71730B47" w14:textId="77777777" w:rsidR="00952F40" w:rsidRPr="00B308C4" w:rsidRDefault="00952F40" w:rsidP="00B17E12">
      <w:pPr>
        <w:widowControl w:val="0"/>
        <w:tabs>
          <w:tab w:val="left" w:pos="478"/>
        </w:tabs>
        <w:spacing w:after="0" w:line="276" w:lineRule="auto"/>
        <w:rPr>
          <w:rFonts w:ascii="Calibri" w:eastAsia="Arimo" w:hAnsi="Calibri" w:cs="Calibri"/>
          <w:sz w:val="20"/>
          <w:szCs w:val="20"/>
        </w:rPr>
      </w:pPr>
      <w:r w:rsidRPr="00B308C4">
        <w:rPr>
          <w:rFonts w:ascii="Calibri" w:eastAsia="Arimo" w:hAnsi="Calibri" w:cs="Calibri"/>
          <w:sz w:val="20"/>
          <w:szCs w:val="20"/>
        </w:rPr>
        <w:t>Sw- stężenie średnie w sezonie zimowym; sezon zimowy obejmuje okres od 1 października roku poprzedzającego</w:t>
      </w:r>
    </w:p>
    <w:p w14:paraId="658498F4" w14:textId="77777777" w:rsidR="00952F40" w:rsidRPr="00B308C4" w:rsidRDefault="00952F40" w:rsidP="00B17E12">
      <w:pPr>
        <w:widowControl w:val="0"/>
        <w:tabs>
          <w:tab w:val="left" w:pos="478"/>
        </w:tabs>
        <w:spacing w:after="0" w:line="276" w:lineRule="auto"/>
        <w:rPr>
          <w:rFonts w:ascii="Calibri" w:eastAsia="Arimo" w:hAnsi="Calibri" w:cs="Calibri"/>
          <w:sz w:val="20"/>
          <w:szCs w:val="20"/>
        </w:rPr>
      </w:pPr>
      <w:r w:rsidRPr="00B308C4">
        <w:rPr>
          <w:rFonts w:ascii="Calibri" w:eastAsia="Arimo" w:hAnsi="Calibri" w:cs="Calibri"/>
          <w:sz w:val="20"/>
          <w:szCs w:val="20"/>
        </w:rPr>
        <w:t>rok oceny do 31 marca w roku oceny.</w:t>
      </w:r>
    </w:p>
    <w:p w14:paraId="2AECB3B7" w14:textId="77777777" w:rsidR="00952F40" w:rsidRPr="00B308C4" w:rsidRDefault="00952F40" w:rsidP="00B17E12">
      <w:pPr>
        <w:widowControl w:val="0"/>
        <w:tabs>
          <w:tab w:val="left" w:pos="478"/>
        </w:tabs>
        <w:spacing w:after="0" w:line="276" w:lineRule="auto"/>
        <w:rPr>
          <w:rFonts w:ascii="Calibri" w:eastAsia="Arimo" w:hAnsi="Calibri" w:cs="Calibri"/>
          <w:sz w:val="20"/>
          <w:szCs w:val="20"/>
        </w:rPr>
      </w:pPr>
      <w:r w:rsidRPr="00B308C4">
        <w:rPr>
          <w:rFonts w:ascii="Calibri" w:eastAsia="Arimo" w:hAnsi="Calibri" w:cs="Calibri"/>
          <w:sz w:val="20"/>
          <w:szCs w:val="20"/>
        </w:rPr>
        <w:t>AOT405L –suma różnic pomiędzy stężeniem średnim jednogodzinnym wyrażonym w μg/m3 a wartością 80 μg/m3,</w:t>
      </w:r>
    </w:p>
    <w:p w14:paraId="55B73C9C" w14:textId="77777777" w:rsidR="00952F40" w:rsidRPr="00B308C4" w:rsidRDefault="00952F40" w:rsidP="00B17E12">
      <w:pPr>
        <w:widowControl w:val="0"/>
        <w:tabs>
          <w:tab w:val="left" w:pos="478"/>
        </w:tabs>
        <w:spacing w:after="0" w:line="276" w:lineRule="auto"/>
        <w:rPr>
          <w:rFonts w:ascii="Calibri" w:eastAsia="Arimo" w:hAnsi="Calibri" w:cs="Calibri"/>
        </w:rPr>
      </w:pPr>
      <w:r w:rsidRPr="00B308C4">
        <w:rPr>
          <w:rFonts w:ascii="Calibri" w:eastAsia="Arimo" w:hAnsi="Calibri" w:cs="Calibri"/>
          <w:sz w:val="20"/>
          <w:szCs w:val="20"/>
        </w:rPr>
        <w:t>dla każdej godziny w ciągu doby pomiędzy godziną 8:00 a 20:00 czasu środkowoeuropejskiego CET, dla której stężenie jest większe niż 80 μg/m3. Wartość uśredniona dla kolejnych pięciu lat; w przypadku braku kompletnych danych pomiarowych z pięciu lat dotrzymanie dopuszczalnej częstości przekroczeń sprawdza się na podstawie danych pomiarowych z co najmniej trzech lat</w:t>
      </w:r>
      <w:r w:rsidRPr="00B308C4">
        <w:rPr>
          <w:rFonts w:ascii="Calibri" w:eastAsia="Arimo" w:hAnsi="Calibri" w:cs="Calibri"/>
        </w:rPr>
        <w:t>.</w:t>
      </w:r>
    </w:p>
    <w:p w14:paraId="719D114C" w14:textId="77777777" w:rsidR="00952F40" w:rsidRPr="00B308C4" w:rsidRDefault="00952F40" w:rsidP="00B17E12">
      <w:pPr>
        <w:widowControl w:val="0"/>
        <w:tabs>
          <w:tab w:val="left" w:pos="478"/>
        </w:tabs>
        <w:spacing w:after="0" w:line="276" w:lineRule="auto"/>
        <w:rPr>
          <w:rFonts w:ascii="Calibri" w:eastAsia="Arimo" w:hAnsi="Calibri" w:cs="Calibri"/>
        </w:rPr>
      </w:pPr>
    </w:p>
    <w:p w14:paraId="31AD8EA4" w14:textId="77777777" w:rsidR="00952F40" w:rsidRPr="00B308C4" w:rsidRDefault="00952F40" w:rsidP="00B17E12">
      <w:pPr>
        <w:widowControl w:val="0"/>
        <w:tabs>
          <w:tab w:val="left" w:pos="478"/>
        </w:tabs>
        <w:spacing w:after="0" w:line="276" w:lineRule="auto"/>
        <w:rPr>
          <w:rFonts w:ascii="Calibri" w:eastAsia="Arimo" w:hAnsi="Calibri" w:cs="Calibri"/>
        </w:rPr>
      </w:pPr>
      <w:r w:rsidRPr="00B308C4">
        <w:rPr>
          <w:rFonts w:ascii="Calibri" w:eastAsia="Arimo" w:hAnsi="Calibri" w:cs="Calibri"/>
        </w:rPr>
        <w:t>Oceny jakości powietrza wykonywane są w odniesieniu do obszaru strefy. Zgodnie z art. 87 ustawy - Prawo ochrony środowiska obecnie dla wszystkich zanieczyszczeń uwzględnianych w ocenach jakości powietrza strefę stanowią:</w:t>
      </w:r>
    </w:p>
    <w:p w14:paraId="6A45F122" w14:textId="77777777" w:rsidR="00952F40" w:rsidRPr="00B308C4" w:rsidRDefault="00952F40" w:rsidP="00B17E12">
      <w:pPr>
        <w:pStyle w:val="Akapitzlist"/>
        <w:widowControl w:val="0"/>
        <w:numPr>
          <w:ilvl w:val="0"/>
          <w:numId w:val="17"/>
        </w:numPr>
        <w:tabs>
          <w:tab w:val="left" w:pos="709"/>
        </w:tabs>
        <w:spacing w:after="0" w:line="276" w:lineRule="auto"/>
        <w:ind w:left="709"/>
        <w:rPr>
          <w:rFonts w:ascii="Calibri" w:eastAsia="Arimo" w:hAnsi="Calibri" w:cs="Calibri"/>
        </w:rPr>
      </w:pPr>
      <w:r w:rsidRPr="00B308C4">
        <w:rPr>
          <w:rFonts w:ascii="Calibri" w:eastAsia="Arimo" w:hAnsi="Calibri" w:cs="Calibri"/>
        </w:rPr>
        <w:t>aglomeracja o liczbie mieszkańców powyżej 250 tysięcy,</w:t>
      </w:r>
    </w:p>
    <w:p w14:paraId="1840911A" w14:textId="77777777" w:rsidR="00952F40" w:rsidRPr="00B308C4" w:rsidRDefault="00952F40" w:rsidP="00B17E12">
      <w:pPr>
        <w:pStyle w:val="Akapitzlist"/>
        <w:widowControl w:val="0"/>
        <w:numPr>
          <w:ilvl w:val="0"/>
          <w:numId w:val="17"/>
        </w:numPr>
        <w:tabs>
          <w:tab w:val="left" w:pos="709"/>
        </w:tabs>
        <w:spacing w:after="0" w:line="276" w:lineRule="auto"/>
        <w:ind w:left="709"/>
        <w:rPr>
          <w:rFonts w:ascii="Calibri" w:eastAsia="Arimo" w:hAnsi="Calibri" w:cs="Calibri"/>
        </w:rPr>
      </w:pPr>
      <w:r w:rsidRPr="00B308C4">
        <w:rPr>
          <w:rFonts w:ascii="Calibri" w:eastAsia="Arimo" w:hAnsi="Calibri" w:cs="Calibri"/>
        </w:rPr>
        <w:t>miasto (nie będące aglomeracją) o liczbie mieszkańców powyżej 100 tysięcy,</w:t>
      </w:r>
    </w:p>
    <w:p w14:paraId="000B4D91" w14:textId="77777777" w:rsidR="00952F40" w:rsidRPr="00B308C4" w:rsidRDefault="00952F40" w:rsidP="00B17E12">
      <w:pPr>
        <w:pStyle w:val="Akapitzlist"/>
        <w:widowControl w:val="0"/>
        <w:numPr>
          <w:ilvl w:val="0"/>
          <w:numId w:val="17"/>
        </w:numPr>
        <w:tabs>
          <w:tab w:val="left" w:pos="709"/>
        </w:tabs>
        <w:spacing w:after="0" w:line="276" w:lineRule="auto"/>
        <w:ind w:left="709"/>
        <w:rPr>
          <w:rFonts w:ascii="Calibri" w:eastAsia="Arimo" w:hAnsi="Calibri" w:cs="Calibri"/>
        </w:rPr>
      </w:pPr>
      <w:r w:rsidRPr="00B308C4">
        <w:rPr>
          <w:rFonts w:ascii="Calibri" w:eastAsia="Arimo" w:hAnsi="Calibri" w:cs="Calibri"/>
        </w:rPr>
        <w:t>pozostały obszar województwa, nie wchodzący w skład aglomeracji i miast powyżej 100 tys. mieszkańców.</w:t>
      </w:r>
    </w:p>
    <w:p w14:paraId="4CAB7337" w14:textId="77777777" w:rsidR="00952F40" w:rsidRPr="00B308C4" w:rsidRDefault="00952F40" w:rsidP="00B17E12">
      <w:pPr>
        <w:widowControl w:val="0"/>
        <w:tabs>
          <w:tab w:val="left" w:pos="478"/>
        </w:tabs>
        <w:spacing w:after="0" w:line="276" w:lineRule="auto"/>
        <w:rPr>
          <w:rFonts w:ascii="Calibri" w:eastAsia="Arimo" w:hAnsi="Calibri" w:cs="Calibri"/>
        </w:rPr>
      </w:pPr>
    </w:p>
    <w:p w14:paraId="2AE5058C" w14:textId="1BFA9AB1" w:rsidR="00C53ECE" w:rsidRPr="00B308C4" w:rsidRDefault="00952F40" w:rsidP="00B17E12">
      <w:pPr>
        <w:widowControl w:val="0"/>
        <w:tabs>
          <w:tab w:val="left" w:pos="478"/>
        </w:tabs>
        <w:spacing w:after="0" w:line="276" w:lineRule="auto"/>
        <w:rPr>
          <w:rFonts w:ascii="Calibri" w:eastAsia="Arimo" w:hAnsi="Calibri" w:cs="Calibri"/>
        </w:rPr>
      </w:pPr>
      <w:r w:rsidRPr="00B308C4">
        <w:rPr>
          <w:rFonts w:ascii="Calibri" w:eastAsia="Arimo" w:hAnsi="Calibri" w:cs="Calibri"/>
        </w:rPr>
        <w:t xml:space="preserve">Nazwy i kody stref określa rozporządzenie Ministra Środowiska z dnia 2 sierpnia 2012 </w:t>
      </w:r>
      <w:r w:rsidR="00D026A7" w:rsidRPr="00B308C4">
        <w:rPr>
          <w:rFonts w:ascii="Calibri" w:eastAsia="Arimo" w:hAnsi="Calibri" w:cs="Calibri"/>
        </w:rPr>
        <w:t>r. w</w:t>
      </w:r>
      <w:r w:rsidRPr="00B308C4">
        <w:rPr>
          <w:rFonts w:ascii="Calibri" w:eastAsia="Arimo" w:hAnsi="Calibri" w:cs="Calibri"/>
        </w:rPr>
        <w:t xml:space="preserve"> sprawie stref, w których dokonuje się oceny jakości powietrza (Dz. U. z 10 sierpnia 2012 poz. 914). Liczba stref w Polsce wynosi 46, wśród których jest obecnie 12 aglomeracji, 18 miast o liczbie mieszkańców powyżej 100 tysięcy (nie będących aglomeracją) oraz 16 stref – pozostałych obszarów województw. Oceny jakości powietrza pod kątem ochrony zdrowia ludzi prowadzone są w każdej z 46 stref. W ocenach pod kątem ochrony roślin uwzględnia się 16 stref – ocenie tej nie podlegają strefy - aglomeracje o liczbie mieszkańców powyżej 250 tys. i strefy - miasta o liczbie mieszkańców powyżej 100 tys. W województwie świętokrzyskim, dla celów klasyfikacji pod kątem zawartości: ozonu, benzenu, dwutlenku azotu, tlenków azotu, dwutlenku siarki, tlenku węgla, pyłu zawieszonego PM10, zawartego w tym pyle ołowiu, arsenu, kadmu, niklu i benzo(a)pirenu oraz dla pyłu PM2,5, wyłoniono 2 strefy: miasto Kielce i strefę świętokrzyską na terenie której leży Gmina </w:t>
      </w:r>
      <w:r w:rsidR="00C53ECE" w:rsidRPr="00B308C4">
        <w:rPr>
          <w:rFonts w:ascii="Calibri" w:eastAsia="Arimo" w:hAnsi="Calibri" w:cs="Calibri"/>
        </w:rPr>
        <w:t>Lipnik.</w:t>
      </w:r>
    </w:p>
    <w:p w14:paraId="4670D610" w14:textId="77777777" w:rsidR="00033A1A" w:rsidRPr="00B308C4" w:rsidRDefault="00033A1A" w:rsidP="00B17E12">
      <w:pPr>
        <w:widowControl w:val="0"/>
        <w:tabs>
          <w:tab w:val="left" w:pos="478"/>
        </w:tabs>
        <w:spacing w:after="0" w:line="276" w:lineRule="auto"/>
        <w:rPr>
          <w:rFonts w:ascii="Calibri" w:eastAsia="Arimo" w:hAnsi="Calibri" w:cs="Calibri"/>
        </w:rPr>
      </w:pPr>
    </w:p>
    <w:p w14:paraId="605AF10C" w14:textId="60EA862A" w:rsidR="00952F40" w:rsidRPr="00B308C4" w:rsidRDefault="00952F40" w:rsidP="00B17E12">
      <w:pPr>
        <w:pStyle w:val="Legenda"/>
        <w:spacing w:line="276" w:lineRule="auto"/>
        <w:jc w:val="center"/>
        <w:rPr>
          <w:rFonts w:ascii="Calibri" w:eastAsia="Arimo" w:hAnsi="Calibri" w:cs="Calibri"/>
          <w:b w:val="0"/>
          <w:bCs w:val="0"/>
          <w:i/>
          <w:iCs/>
          <w:color w:val="000000" w:themeColor="text1"/>
          <w:sz w:val="22"/>
          <w:szCs w:val="22"/>
        </w:rPr>
      </w:pPr>
      <w:bookmarkStart w:id="128" w:name="_Toc59524853"/>
      <w:bookmarkStart w:id="129" w:name="_Toc64876927"/>
      <w:r w:rsidRPr="00B308C4">
        <w:rPr>
          <w:rFonts w:ascii="Calibri" w:hAnsi="Calibri" w:cs="Calibri"/>
          <w:b w:val="0"/>
          <w:bCs w:val="0"/>
          <w:color w:val="000000" w:themeColor="text1"/>
          <w:sz w:val="22"/>
          <w:szCs w:val="22"/>
        </w:rPr>
        <w:t xml:space="preserve">Tabela </w:t>
      </w:r>
      <w:r w:rsidRPr="00B308C4">
        <w:rPr>
          <w:rFonts w:ascii="Calibri" w:hAnsi="Calibri" w:cs="Calibri"/>
          <w:b w:val="0"/>
          <w:bCs w:val="0"/>
          <w:i/>
          <w:iCs/>
          <w:color w:val="000000" w:themeColor="text1"/>
          <w:sz w:val="22"/>
          <w:szCs w:val="22"/>
        </w:rPr>
        <w:fldChar w:fldCharType="begin"/>
      </w:r>
      <w:r w:rsidRPr="00B308C4">
        <w:rPr>
          <w:rFonts w:ascii="Calibri" w:hAnsi="Calibri" w:cs="Calibri"/>
          <w:b w:val="0"/>
          <w:bCs w:val="0"/>
          <w:color w:val="000000" w:themeColor="text1"/>
          <w:sz w:val="22"/>
          <w:szCs w:val="22"/>
        </w:rPr>
        <w:instrText xml:space="preserve"> SEQ Tabela \* ARABIC </w:instrText>
      </w:r>
      <w:r w:rsidRPr="00B308C4">
        <w:rPr>
          <w:rFonts w:ascii="Calibri" w:hAnsi="Calibri" w:cs="Calibri"/>
          <w:b w:val="0"/>
          <w:bCs w:val="0"/>
          <w:i/>
          <w:iCs/>
          <w:color w:val="000000" w:themeColor="text1"/>
          <w:sz w:val="22"/>
          <w:szCs w:val="22"/>
        </w:rPr>
        <w:fldChar w:fldCharType="separate"/>
      </w:r>
      <w:r w:rsidR="00F14868">
        <w:rPr>
          <w:rFonts w:ascii="Calibri" w:hAnsi="Calibri" w:cs="Calibri"/>
          <w:b w:val="0"/>
          <w:bCs w:val="0"/>
          <w:noProof/>
          <w:color w:val="000000" w:themeColor="text1"/>
          <w:sz w:val="22"/>
          <w:szCs w:val="22"/>
        </w:rPr>
        <w:t>11</w:t>
      </w:r>
      <w:r w:rsidRPr="00B308C4">
        <w:rPr>
          <w:rFonts w:ascii="Calibri" w:hAnsi="Calibri" w:cs="Calibri"/>
          <w:b w:val="0"/>
          <w:bCs w:val="0"/>
          <w:i/>
          <w:iCs/>
          <w:color w:val="000000" w:themeColor="text1"/>
          <w:sz w:val="22"/>
          <w:szCs w:val="22"/>
        </w:rPr>
        <w:fldChar w:fldCharType="end"/>
      </w:r>
      <w:r w:rsidRPr="00B308C4">
        <w:rPr>
          <w:rFonts w:ascii="Calibri" w:hAnsi="Calibri" w:cs="Calibri"/>
          <w:b w:val="0"/>
          <w:bCs w:val="0"/>
          <w:color w:val="000000" w:themeColor="text1"/>
          <w:sz w:val="22"/>
          <w:szCs w:val="22"/>
        </w:rPr>
        <w:t xml:space="preserve"> </w:t>
      </w:r>
      <w:r w:rsidRPr="00B308C4">
        <w:rPr>
          <w:rFonts w:ascii="Calibri" w:eastAsia="Arimo" w:hAnsi="Calibri" w:cs="Calibri"/>
          <w:b w:val="0"/>
          <w:bCs w:val="0"/>
          <w:color w:val="000000" w:themeColor="text1"/>
          <w:sz w:val="22"/>
          <w:szCs w:val="22"/>
        </w:rPr>
        <w:t>Zestawienie stref w województwie świętokrzyskim</w:t>
      </w:r>
      <w:bookmarkEnd w:id="128"/>
      <w:bookmarkEnd w:id="129"/>
    </w:p>
    <w:p w14:paraId="1BDE30F4" w14:textId="77777777" w:rsidR="00952F40" w:rsidRPr="00B308C4" w:rsidRDefault="00952F40" w:rsidP="00B17E12">
      <w:pPr>
        <w:widowControl w:val="0"/>
        <w:tabs>
          <w:tab w:val="left" w:pos="478"/>
        </w:tabs>
        <w:spacing w:after="0" w:line="276" w:lineRule="auto"/>
        <w:rPr>
          <w:rFonts w:ascii="Calibri" w:eastAsia="Arimo" w:hAnsi="Calibri" w:cs="Calibri"/>
        </w:rPr>
      </w:pPr>
      <w:r w:rsidRPr="00B308C4">
        <w:rPr>
          <w:rFonts w:ascii="Calibri" w:hAnsi="Calibri" w:cs="Calibri"/>
          <w:noProof/>
          <w:lang w:eastAsia="pl-PL"/>
        </w:rPr>
        <w:drawing>
          <wp:inline distT="0" distB="0" distL="0" distR="0" wp14:anchorId="1972A725" wp14:editId="5E82F4DB">
            <wp:extent cx="6157595" cy="183642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6169259" cy="1839899"/>
                    </a:xfrm>
                    <a:prstGeom prst="rect">
                      <a:avLst/>
                    </a:prstGeom>
                    <a:ln>
                      <a:noFill/>
                    </a:ln>
                    <a:extLst>
                      <a:ext uri="{53640926-AAD7-44D8-BBD7-CCE9431645EC}">
                        <a14:shadowObscured xmlns:a14="http://schemas.microsoft.com/office/drawing/2010/main"/>
                      </a:ext>
                    </a:extLst>
                  </pic:spPr>
                </pic:pic>
              </a:graphicData>
            </a:graphic>
          </wp:inline>
        </w:drawing>
      </w:r>
    </w:p>
    <w:p w14:paraId="3608C114" w14:textId="77777777" w:rsidR="00952F40" w:rsidRPr="00B308C4" w:rsidRDefault="00952F40" w:rsidP="00B17E12">
      <w:pPr>
        <w:widowControl w:val="0"/>
        <w:tabs>
          <w:tab w:val="left" w:pos="478"/>
        </w:tabs>
        <w:spacing w:after="0" w:line="276" w:lineRule="auto"/>
        <w:jc w:val="center"/>
        <w:rPr>
          <w:rFonts w:ascii="Calibri" w:eastAsia="Arimo" w:hAnsi="Calibri" w:cs="Calibri"/>
        </w:rPr>
      </w:pPr>
      <w:r w:rsidRPr="00B308C4">
        <w:rPr>
          <w:rFonts w:ascii="Calibri" w:eastAsia="Arimo" w:hAnsi="Calibri" w:cs="Calibri"/>
        </w:rPr>
        <w:t>Źródło: ROCZNA OCENA JAKOŚCI POWIETRZA W WOJEWÓDZTWIE ŚWIĘTOKRZYSKIM RAPORT WOJEWÓDZKI ZA ROK 2019</w:t>
      </w:r>
    </w:p>
    <w:p w14:paraId="08E3FE33" w14:textId="77777777" w:rsidR="00952F40" w:rsidRPr="00B308C4" w:rsidRDefault="00952F40" w:rsidP="00B17E12">
      <w:pPr>
        <w:widowControl w:val="0"/>
        <w:tabs>
          <w:tab w:val="left" w:pos="478"/>
        </w:tabs>
        <w:spacing w:after="0" w:line="276" w:lineRule="auto"/>
        <w:rPr>
          <w:rFonts w:ascii="Calibri" w:eastAsia="Arimo" w:hAnsi="Calibri" w:cs="Calibri"/>
        </w:rPr>
      </w:pPr>
    </w:p>
    <w:p w14:paraId="2D9BAD84" w14:textId="77777777" w:rsidR="00952F40" w:rsidRPr="00B308C4" w:rsidRDefault="00952F40" w:rsidP="00B17E12">
      <w:pPr>
        <w:widowControl w:val="0"/>
        <w:tabs>
          <w:tab w:val="left" w:pos="478"/>
        </w:tabs>
        <w:spacing w:after="0" w:line="276" w:lineRule="auto"/>
        <w:rPr>
          <w:rFonts w:ascii="Calibri" w:eastAsia="Calibri" w:hAnsi="Calibri" w:cs="Calibri"/>
        </w:rPr>
      </w:pPr>
      <w:r w:rsidRPr="00B308C4">
        <w:rPr>
          <w:rFonts w:ascii="Calibri" w:eastAsia="Calibri" w:hAnsi="Calibri" w:cs="Calibri"/>
        </w:rPr>
        <w:t>Podsumowując wyniki oceny rocznej i klasyfikacji stref dla kryterium ochrony zdrowia ludzi obie strefy (miasto Kielce i strefa świętokrzyską) uzyskały klasę C z powodu przekroczeń poziomu dopuszczalnego określonego dla pyłu zawieszonego PM10 dla stężeń 24-godzinnych oraz przekroczenia poziomu docelowego benzo(a)pirenu. Przekroczenie poziomu celu długoterminowego określonego dla ozonu skutkowało nadaniem strefom klasy D2. Dodatkowa klasyfikacja pod kątem zanieczyszczenia pyłem zawieszonym PM2,5 wykazała przekroczenie poziomu dopuszczalnego określonego dla fazy II w strefie miasta Kielce (klasa C1). Dla stref ze statusem klasy C, zgodnie z art. 91 ustawy - Poś, zarząd województwa opracowuje, a sejmik województwa uchwala program ochrony powietrza, mający na celu osiągnięcie poziomów dopuszczalnych i docelowych w powietrzu oraz pułapu stężenia ekspozycji. Dla stref, w których przekraczane są poziomy dopuszczalne integralną część programu ochrony powietrza lub jego aktualizacji stanowić ma plan działań krótkoterminowych. Klasa D2 skutkuje natomiast, w myśl art. 91a Ustawy, podjęciem długoterminowych działań naprawczych będących celem wojewódzkiego programu ochrony środowiska.</w:t>
      </w:r>
      <w:r w:rsidRPr="00B308C4">
        <w:rPr>
          <w:rFonts w:ascii="Calibri" w:hAnsi="Calibri" w:cs="Calibri"/>
        </w:rPr>
        <w:t xml:space="preserve"> </w:t>
      </w:r>
      <w:r w:rsidRPr="00B308C4">
        <w:rPr>
          <w:rFonts w:ascii="Calibri" w:eastAsia="Calibri" w:hAnsi="Calibri" w:cs="Calibri"/>
        </w:rPr>
        <w:t>Pod względem pozostałych zanieczyszczeń strefom nadano status klasy A z uwagi na nieprzekraczanie (ponad dozwoloną ilość) poziomu dopuszczalnego i docelowego dla każdej z ocenianych substancji. Ogólne wyniki klasyfikacji stref w województwie świętokrzyskim ze względu na ochronę zdrowia ludzi przedstawiono w tabeli poniżej.</w:t>
      </w:r>
    </w:p>
    <w:p w14:paraId="485C6344" w14:textId="6738E197" w:rsidR="00952F40" w:rsidRPr="00B308C4" w:rsidRDefault="00952F40" w:rsidP="00B17E12">
      <w:pPr>
        <w:spacing w:after="0" w:line="276" w:lineRule="auto"/>
        <w:rPr>
          <w:rFonts w:ascii="Calibri" w:hAnsi="Calibri" w:cs="Calibri"/>
        </w:rPr>
      </w:pPr>
    </w:p>
    <w:p w14:paraId="6E4A7C9C" w14:textId="38418F23" w:rsidR="004625BF" w:rsidRDefault="004625BF" w:rsidP="00B17E12">
      <w:pPr>
        <w:spacing w:after="0" w:line="276" w:lineRule="auto"/>
        <w:rPr>
          <w:rFonts w:ascii="Calibri" w:hAnsi="Calibri" w:cs="Calibri"/>
        </w:rPr>
      </w:pPr>
    </w:p>
    <w:p w14:paraId="461D1213" w14:textId="644B2D01" w:rsidR="004E12EA" w:rsidRDefault="004E12EA" w:rsidP="00B17E12">
      <w:pPr>
        <w:spacing w:after="0" w:line="276" w:lineRule="auto"/>
        <w:rPr>
          <w:rFonts w:ascii="Calibri" w:hAnsi="Calibri" w:cs="Calibri"/>
        </w:rPr>
      </w:pPr>
    </w:p>
    <w:p w14:paraId="330A71DB" w14:textId="3358E6BD" w:rsidR="004E12EA" w:rsidRDefault="004E12EA" w:rsidP="00B17E12">
      <w:pPr>
        <w:spacing w:after="0" w:line="276" w:lineRule="auto"/>
        <w:rPr>
          <w:rFonts w:ascii="Calibri" w:hAnsi="Calibri" w:cs="Calibri"/>
        </w:rPr>
      </w:pPr>
    </w:p>
    <w:p w14:paraId="74989DCC" w14:textId="38F14D17" w:rsidR="004E12EA" w:rsidRDefault="004E12EA" w:rsidP="00B17E12">
      <w:pPr>
        <w:spacing w:after="0" w:line="276" w:lineRule="auto"/>
        <w:rPr>
          <w:rFonts w:ascii="Calibri" w:hAnsi="Calibri" w:cs="Calibri"/>
        </w:rPr>
      </w:pPr>
    </w:p>
    <w:p w14:paraId="1C273251" w14:textId="1CAF3C01" w:rsidR="004E12EA" w:rsidRDefault="004E12EA" w:rsidP="00B17E12">
      <w:pPr>
        <w:spacing w:after="0" w:line="276" w:lineRule="auto"/>
        <w:rPr>
          <w:rFonts w:ascii="Calibri" w:hAnsi="Calibri" w:cs="Calibri"/>
        </w:rPr>
      </w:pPr>
    </w:p>
    <w:p w14:paraId="099DC503" w14:textId="583FCF17" w:rsidR="004E12EA" w:rsidRDefault="004E12EA" w:rsidP="00B17E12">
      <w:pPr>
        <w:spacing w:after="0" w:line="276" w:lineRule="auto"/>
        <w:rPr>
          <w:rFonts w:ascii="Calibri" w:hAnsi="Calibri" w:cs="Calibri"/>
        </w:rPr>
      </w:pPr>
    </w:p>
    <w:p w14:paraId="22F87A07" w14:textId="316E1BC3" w:rsidR="00B17E12" w:rsidRDefault="00B17E12" w:rsidP="00B17E12">
      <w:pPr>
        <w:spacing w:after="0" w:line="276" w:lineRule="auto"/>
        <w:rPr>
          <w:rFonts w:ascii="Calibri" w:hAnsi="Calibri" w:cs="Calibri"/>
        </w:rPr>
      </w:pPr>
    </w:p>
    <w:p w14:paraId="682BCAAC" w14:textId="77777777" w:rsidR="00B17E12" w:rsidRPr="00B308C4" w:rsidRDefault="00B17E12" w:rsidP="00B17E12">
      <w:pPr>
        <w:spacing w:after="0" w:line="276" w:lineRule="auto"/>
        <w:rPr>
          <w:rFonts w:ascii="Calibri" w:hAnsi="Calibri" w:cs="Calibri"/>
        </w:rPr>
      </w:pPr>
    </w:p>
    <w:p w14:paraId="1B58F807" w14:textId="1BE0F763" w:rsidR="00952F40" w:rsidRPr="00B308C4" w:rsidRDefault="00952F40" w:rsidP="00B17E12">
      <w:pPr>
        <w:pStyle w:val="Legenda"/>
        <w:spacing w:line="276" w:lineRule="auto"/>
        <w:jc w:val="center"/>
        <w:rPr>
          <w:rFonts w:ascii="Calibri" w:eastAsia="Arimo" w:hAnsi="Calibri" w:cs="Calibri"/>
          <w:b w:val="0"/>
          <w:bCs w:val="0"/>
          <w:i/>
          <w:iCs/>
          <w:color w:val="auto"/>
          <w:sz w:val="22"/>
          <w:szCs w:val="22"/>
        </w:rPr>
      </w:pPr>
      <w:bookmarkStart w:id="130" w:name="_bookmark54"/>
      <w:bookmarkStart w:id="131" w:name="_Toc59524854"/>
      <w:bookmarkStart w:id="132" w:name="_Toc64876928"/>
      <w:bookmarkEnd w:id="130"/>
      <w:r w:rsidRPr="00B308C4">
        <w:rPr>
          <w:rFonts w:ascii="Calibri" w:hAnsi="Calibri" w:cs="Calibri"/>
          <w:b w:val="0"/>
          <w:bCs w:val="0"/>
          <w:color w:val="auto"/>
          <w:sz w:val="22"/>
          <w:szCs w:val="22"/>
        </w:rPr>
        <w:t xml:space="preserve">Tabela </w:t>
      </w:r>
      <w:r w:rsidRPr="00B308C4">
        <w:rPr>
          <w:rFonts w:ascii="Calibri" w:hAnsi="Calibri" w:cs="Calibri"/>
          <w:b w:val="0"/>
          <w:bCs w:val="0"/>
          <w:i/>
          <w:iCs/>
          <w:color w:val="auto"/>
          <w:sz w:val="22"/>
          <w:szCs w:val="22"/>
        </w:rPr>
        <w:fldChar w:fldCharType="begin"/>
      </w:r>
      <w:r w:rsidRPr="00B308C4">
        <w:rPr>
          <w:rFonts w:ascii="Calibri" w:hAnsi="Calibri" w:cs="Calibri"/>
          <w:b w:val="0"/>
          <w:bCs w:val="0"/>
          <w:color w:val="auto"/>
          <w:sz w:val="22"/>
          <w:szCs w:val="22"/>
        </w:rPr>
        <w:instrText xml:space="preserve"> SEQ Tabela \* ARABIC </w:instrText>
      </w:r>
      <w:r w:rsidRPr="00B308C4">
        <w:rPr>
          <w:rFonts w:ascii="Calibri" w:hAnsi="Calibri" w:cs="Calibri"/>
          <w:b w:val="0"/>
          <w:bCs w:val="0"/>
          <w:i/>
          <w:iCs/>
          <w:color w:val="auto"/>
          <w:sz w:val="22"/>
          <w:szCs w:val="22"/>
        </w:rPr>
        <w:fldChar w:fldCharType="separate"/>
      </w:r>
      <w:r w:rsidR="00F14868">
        <w:rPr>
          <w:rFonts w:ascii="Calibri" w:hAnsi="Calibri" w:cs="Calibri"/>
          <w:b w:val="0"/>
          <w:bCs w:val="0"/>
          <w:noProof/>
          <w:color w:val="auto"/>
          <w:sz w:val="22"/>
          <w:szCs w:val="22"/>
        </w:rPr>
        <w:t>12</w:t>
      </w:r>
      <w:r w:rsidRPr="00B308C4">
        <w:rPr>
          <w:rFonts w:ascii="Calibri" w:hAnsi="Calibri" w:cs="Calibri"/>
          <w:b w:val="0"/>
          <w:bCs w:val="0"/>
          <w:i/>
          <w:iCs/>
          <w:color w:val="auto"/>
          <w:sz w:val="22"/>
          <w:szCs w:val="22"/>
        </w:rPr>
        <w:fldChar w:fldCharType="end"/>
      </w:r>
      <w:r w:rsidRPr="00B308C4">
        <w:rPr>
          <w:rFonts w:ascii="Calibri" w:hAnsi="Calibri" w:cs="Calibri"/>
          <w:b w:val="0"/>
          <w:bCs w:val="0"/>
          <w:color w:val="auto"/>
          <w:sz w:val="22"/>
          <w:szCs w:val="22"/>
        </w:rPr>
        <w:t xml:space="preserve"> </w:t>
      </w:r>
      <w:r w:rsidRPr="00B308C4">
        <w:rPr>
          <w:rFonts w:ascii="Calibri" w:eastAsia="Arimo" w:hAnsi="Calibri" w:cs="Calibri"/>
          <w:b w:val="0"/>
          <w:bCs w:val="0"/>
          <w:color w:val="auto"/>
          <w:sz w:val="22"/>
          <w:szCs w:val="22"/>
        </w:rPr>
        <w:t>Klasy stref dla poszczególnych zanieczyszczeń, uzyskane w ocenie rocznej dokonanej z</w:t>
      </w:r>
      <w:r w:rsidRPr="00B308C4">
        <w:rPr>
          <w:rFonts w:ascii="Calibri" w:eastAsia="Arimo" w:hAnsi="Calibri" w:cs="Calibri"/>
          <w:color w:val="auto"/>
          <w:sz w:val="22"/>
          <w:szCs w:val="22"/>
        </w:rPr>
        <w:t xml:space="preserve"> </w:t>
      </w:r>
      <w:r w:rsidRPr="00B308C4">
        <w:rPr>
          <w:rFonts w:ascii="Calibri" w:eastAsia="Arimo" w:hAnsi="Calibri" w:cs="Calibri"/>
          <w:b w:val="0"/>
          <w:bCs w:val="0"/>
          <w:color w:val="auto"/>
          <w:sz w:val="22"/>
          <w:szCs w:val="22"/>
        </w:rPr>
        <w:t>uwzględnieniem kryteriów ustanowionych w celu ochrony zdrowia ludzi – klasyfikacja podstawowa (klasy: A, C)</w:t>
      </w:r>
      <w:r w:rsidRPr="00B308C4">
        <w:rPr>
          <w:rStyle w:val="Odwoanieprzypisudolnego"/>
          <w:rFonts w:ascii="Calibri" w:eastAsia="Arimo" w:hAnsi="Calibri" w:cs="Calibri"/>
          <w:b w:val="0"/>
          <w:bCs w:val="0"/>
          <w:color w:val="auto"/>
          <w:sz w:val="22"/>
          <w:szCs w:val="22"/>
        </w:rPr>
        <w:footnoteReference w:id="2"/>
      </w:r>
      <w:r w:rsidRPr="00B308C4">
        <w:rPr>
          <w:rFonts w:ascii="Calibri" w:eastAsia="Arimo" w:hAnsi="Calibri" w:cs="Calibri"/>
          <w:b w:val="0"/>
          <w:bCs w:val="0"/>
          <w:color w:val="auto"/>
          <w:sz w:val="22"/>
          <w:szCs w:val="22"/>
        </w:rPr>
        <w:t>.</w:t>
      </w:r>
      <w:bookmarkEnd w:id="131"/>
      <w:bookmarkEnd w:id="132"/>
    </w:p>
    <w:p w14:paraId="3F2FF398" w14:textId="77777777" w:rsidR="00952F40" w:rsidRPr="00B308C4" w:rsidRDefault="00952F40" w:rsidP="00B17E12">
      <w:pPr>
        <w:spacing w:after="0" w:line="276" w:lineRule="auto"/>
        <w:ind w:left="-567"/>
        <w:jc w:val="center"/>
        <w:rPr>
          <w:rFonts w:ascii="Calibri" w:hAnsi="Calibri" w:cs="Calibri"/>
          <w:noProof/>
        </w:rPr>
      </w:pPr>
      <w:r w:rsidRPr="00B308C4">
        <w:rPr>
          <w:rFonts w:ascii="Calibri" w:hAnsi="Calibri" w:cs="Calibri"/>
          <w:noProof/>
          <w:lang w:eastAsia="pl-PL"/>
        </w:rPr>
        <w:drawing>
          <wp:inline distT="0" distB="0" distL="0" distR="0" wp14:anchorId="60F85B29" wp14:editId="32CE196C">
            <wp:extent cx="6801443" cy="967740"/>
            <wp:effectExtent l="0" t="0" r="0" b="381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6813204" cy="969413"/>
                    </a:xfrm>
                    <a:prstGeom prst="rect">
                      <a:avLst/>
                    </a:prstGeom>
                    <a:ln>
                      <a:noFill/>
                    </a:ln>
                    <a:extLst>
                      <a:ext uri="{53640926-AAD7-44D8-BBD7-CCE9431645EC}">
                        <a14:shadowObscured xmlns:a14="http://schemas.microsoft.com/office/drawing/2010/main"/>
                      </a:ext>
                    </a:extLst>
                  </pic:spPr>
                </pic:pic>
              </a:graphicData>
            </a:graphic>
          </wp:inline>
        </w:drawing>
      </w:r>
    </w:p>
    <w:p w14:paraId="2DA0D9E6" w14:textId="77777777" w:rsidR="00952F40" w:rsidRPr="00B308C4" w:rsidRDefault="00952F40" w:rsidP="00B17E12">
      <w:pPr>
        <w:spacing w:after="0" w:line="276" w:lineRule="auto"/>
        <w:jc w:val="center"/>
        <w:rPr>
          <w:rFonts w:ascii="Calibri" w:hAnsi="Calibri" w:cs="Calibri"/>
        </w:rPr>
      </w:pPr>
      <w:r w:rsidRPr="00B308C4">
        <w:rPr>
          <w:rFonts w:ascii="Calibri" w:eastAsia="Arimo" w:hAnsi="Calibri" w:cs="Calibri"/>
        </w:rPr>
        <w:t>Źródło:</w:t>
      </w:r>
      <w:r w:rsidRPr="00B308C4">
        <w:rPr>
          <w:rFonts w:ascii="Calibri" w:hAnsi="Calibri" w:cs="Calibri"/>
        </w:rPr>
        <w:t xml:space="preserve"> </w:t>
      </w:r>
      <w:r w:rsidRPr="00B308C4">
        <w:rPr>
          <w:rFonts w:ascii="Calibri" w:eastAsia="Arimo" w:hAnsi="Calibri" w:cs="Calibri"/>
        </w:rPr>
        <w:t>ROCZNA OCENA JAKOŚCI POWIETRZA W WOJEWÓDZTWIE ŚWIĘTOKRZYSKIM RAPORT WOJEWÓDZKI ZA ROK 2019</w:t>
      </w:r>
    </w:p>
    <w:p w14:paraId="0ED41191" w14:textId="77777777" w:rsidR="00952F40" w:rsidRPr="00B308C4" w:rsidRDefault="00952F40" w:rsidP="00B17E12">
      <w:pPr>
        <w:spacing w:after="0" w:line="276" w:lineRule="auto"/>
        <w:rPr>
          <w:rFonts w:ascii="Calibri" w:eastAsia="Times New Roman" w:hAnsi="Calibri" w:cs="Calibri"/>
          <w:color w:val="000000" w:themeColor="text1"/>
          <w:lang w:eastAsia="pl-PL"/>
        </w:rPr>
      </w:pPr>
      <w:r w:rsidRPr="00B308C4">
        <w:rPr>
          <w:rFonts w:ascii="Calibri" w:eastAsia="Times New Roman" w:hAnsi="Calibri" w:cs="Calibri"/>
          <w:color w:val="000000" w:themeColor="text1"/>
          <w:lang w:eastAsia="pl-PL"/>
        </w:rPr>
        <w:t>1) Dla ozonu – poziom celu długoterminowego, strefy uzyskały klasę D2</w:t>
      </w:r>
    </w:p>
    <w:p w14:paraId="78B2A650" w14:textId="77777777" w:rsidR="00952F40" w:rsidRPr="00B308C4" w:rsidRDefault="00952F40" w:rsidP="00B17E12">
      <w:pPr>
        <w:spacing w:after="0" w:line="276" w:lineRule="auto"/>
        <w:rPr>
          <w:rFonts w:ascii="Calibri" w:eastAsia="Times New Roman" w:hAnsi="Calibri" w:cs="Calibri"/>
          <w:color w:val="000000" w:themeColor="text1"/>
          <w:lang w:eastAsia="pl-PL"/>
        </w:rPr>
      </w:pPr>
      <w:r w:rsidRPr="00B308C4">
        <w:rPr>
          <w:rFonts w:ascii="Calibri" w:eastAsia="Times New Roman" w:hAnsi="Calibri" w:cs="Calibri"/>
          <w:color w:val="000000" w:themeColor="text1"/>
          <w:lang w:eastAsia="pl-PL"/>
        </w:rPr>
        <w:t>2) Dla pyłu PM2,5 – poziom dopuszczalny II faza, strefa miasta Kielce uzyskała klasę C1</w:t>
      </w:r>
    </w:p>
    <w:p w14:paraId="78A34591" w14:textId="77777777" w:rsidR="00952F40" w:rsidRPr="00B308C4" w:rsidRDefault="00952F40" w:rsidP="00B17E12">
      <w:pPr>
        <w:spacing w:after="0" w:line="276" w:lineRule="auto"/>
        <w:rPr>
          <w:rFonts w:ascii="Calibri" w:eastAsia="Times New Roman" w:hAnsi="Calibri" w:cs="Calibri"/>
          <w:b/>
          <w:bCs/>
          <w:color w:val="FF0000"/>
          <w:lang w:eastAsia="pl-PL"/>
        </w:rPr>
      </w:pPr>
    </w:p>
    <w:p w14:paraId="41154B66" w14:textId="77777777" w:rsidR="00952F40" w:rsidRPr="00B308C4" w:rsidRDefault="00952F40" w:rsidP="00B17E12">
      <w:pPr>
        <w:spacing w:after="0" w:line="276" w:lineRule="auto"/>
        <w:rPr>
          <w:rFonts w:ascii="Calibri" w:hAnsi="Calibri" w:cs="Calibri"/>
          <w:b/>
          <w:bCs/>
          <w:lang w:eastAsia="pl-PL"/>
        </w:rPr>
      </w:pPr>
    </w:p>
    <w:p w14:paraId="2AB0CB48" w14:textId="7AE512F5" w:rsidR="00952F40" w:rsidRPr="00B308C4" w:rsidRDefault="00952F40" w:rsidP="00B17E12">
      <w:pPr>
        <w:spacing w:after="0" w:line="276" w:lineRule="auto"/>
        <w:rPr>
          <w:rFonts w:ascii="Calibri" w:hAnsi="Calibri" w:cs="Calibri"/>
          <w:b/>
          <w:bCs/>
          <w:lang w:eastAsia="pl-PL"/>
        </w:rPr>
      </w:pPr>
      <w:r w:rsidRPr="00B308C4">
        <w:rPr>
          <w:rFonts w:ascii="Calibri" w:hAnsi="Calibri" w:cs="Calibri"/>
          <w:b/>
          <w:bCs/>
          <w:lang w:eastAsia="pl-PL"/>
        </w:rPr>
        <w:t>Wyników oceny ze względu na ochronę roślin</w:t>
      </w:r>
    </w:p>
    <w:p w14:paraId="5B734985" w14:textId="77777777" w:rsidR="00952F40" w:rsidRPr="00B308C4" w:rsidRDefault="00952F40" w:rsidP="00B17E12">
      <w:pPr>
        <w:spacing w:after="0" w:line="276" w:lineRule="auto"/>
        <w:rPr>
          <w:rFonts w:ascii="Calibri" w:hAnsi="Calibri" w:cs="Calibri"/>
          <w:lang w:eastAsia="pl-PL"/>
        </w:rPr>
      </w:pPr>
      <w:r w:rsidRPr="00B308C4">
        <w:rPr>
          <w:rFonts w:ascii="Calibri" w:hAnsi="Calibri" w:cs="Calibri"/>
          <w:lang w:eastAsia="pl-PL"/>
        </w:rPr>
        <w:t>Podsumowując wyniki oceny rocznej i klasyfikacji stref dla kryterium ochrony roślin, strefę świętokrzyską pod względem dotrzymania wartości dopuszczalnych dla NOx i SO2 zakwalifikowano do klasy A. Natomiast z uwagi na przekroczenie poziomu docelowego i poziomu celu długoterminowego ozonu, strefę świętokrzyską zaliczono do klasy C i D2. Ogólne wyniki klasyfikacji stref w województwie świętokrzyskim ze względu na ochronę roślin przedstawiono w tabeli poniżej.</w:t>
      </w:r>
    </w:p>
    <w:p w14:paraId="70D84E47" w14:textId="77777777" w:rsidR="00952F40" w:rsidRPr="00B308C4" w:rsidRDefault="00952F40" w:rsidP="00B17E12">
      <w:pPr>
        <w:spacing w:after="0" w:line="276" w:lineRule="auto"/>
        <w:rPr>
          <w:rFonts w:ascii="Calibri" w:hAnsi="Calibri" w:cs="Calibri"/>
          <w:lang w:eastAsia="pl-PL"/>
        </w:rPr>
      </w:pPr>
    </w:p>
    <w:p w14:paraId="353FE744" w14:textId="7545FC76" w:rsidR="00952F40" w:rsidRPr="00B308C4" w:rsidRDefault="00952F40" w:rsidP="00B17E12">
      <w:pPr>
        <w:pStyle w:val="Legenda"/>
        <w:spacing w:line="276" w:lineRule="auto"/>
        <w:jc w:val="center"/>
        <w:rPr>
          <w:rFonts w:ascii="Calibri" w:hAnsi="Calibri" w:cs="Calibri"/>
          <w:b w:val="0"/>
          <w:bCs w:val="0"/>
          <w:i/>
          <w:iCs/>
          <w:color w:val="auto"/>
          <w:sz w:val="22"/>
          <w:szCs w:val="22"/>
        </w:rPr>
      </w:pPr>
      <w:bookmarkStart w:id="133" w:name="_Toc59524855"/>
      <w:bookmarkStart w:id="134" w:name="_Toc64876929"/>
      <w:r w:rsidRPr="00B308C4">
        <w:rPr>
          <w:rFonts w:ascii="Calibri" w:hAnsi="Calibri" w:cs="Calibri"/>
          <w:b w:val="0"/>
          <w:bCs w:val="0"/>
          <w:color w:val="auto"/>
          <w:sz w:val="22"/>
          <w:szCs w:val="22"/>
        </w:rPr>
        <w:t xml:space="preserve">Tabela </w:t>
      </w:r>
      <w:r w:rsidRPr="00B308C4">
        <w:rPr>
          <w:rFonts w:ascii="Calibri" w:hAnsi="Calibri" w:cs="Calibri"/>
          <w:b w:val="0"/>
          <w:bCs w:val="0"/>
          <w:i/>
          <w:iCs/>
          <w:color w:val="auto"/>
          <w:sz w:val="22"/>
          <w:szCs w:val="22"/>
        </w:rPr>
        <w:fldChar w:fldCharType="begin"/>
      </w:r>
      <w:r w:rsidRPr="00B308C4">
        <w:rPr>
          <w:rFonts w:ascii="Calibri" w:hAnsi="Calibri" w:cs="Calibri"/>
          <w:b w:val="0"/>
          <w:bCs w:val="0"/>
          <w:color w:val="auto"/>
          <w:sz w:val="22"/>
          <w:szCs w:val="22"/>
        </w:rPr>
        <w:instrText xml:space="preserve"> SEQ Tabela \* ARABIC </w:instrText>
      </w:r>
      <w:r w:rsidRPr="00B308C4">
        <w:rPr>
          <w:rFonts w:ascii="Calibri" w:hAnsi="Calibri" w:cs="Calibri"/>
          <w:b w:val="0"/>
          <w:bCs w:val="0"/>
          <w:i/>
          <w:iCs/>
          <w:color w:val="auto"/>
          <w:sz w:val="22"/>
          <w:szCs w:val="22"/>
        </w:rPr>
        <w:fldChar w:fldCharType="separate"/>
      </w:r>
      <w:r w:rsidR="00F14868">
        <w:rPr>
          <w:rFonts w:ascii="Calibri" w:hAnsi="Calibri" w:cs="Calibri"/>
          <w:b w:val="0"/>
          <w:bCs w:val="0"/>
          <w:noProof/>
          <w:color w:val="auto"/>
          <w:sz w:val="22"/>
          <w:szCs w:val="22"/>
        </w:rPr>
        <w:t>13</w:t>
      </w:r>
      <w:r w:rsidRPr="00B308C4">
        <w:rPr>
          <w:rFonts w:ascii="Calibri" w:hAnsi="Calibri" w:cs="Calibri"/>
          <w:b w:val="0"/>
          <w:bCs w:val="0"/>
          <w:i/>
          <w:iCs/>
          <w:color w:val="auto"/>
          <w:sz w:val="22"/>
          <w:szCs w:val="22"/>
        </w:rPr>
        <w:fldChar w:fldCharType="end"/>
      </w:r>
      <w:r w:rsidRPr="00B308C4">
        <w:rPr>
          <w:rFonts w:ascii="Calibri" w:hAnsi="Calibri" w:cs="Calibri"/>
          <w:b w:val="0"/>
          <w:bCs w:val="0"/>
          <w:color w:val="auto"/>
          <w:sz w:val="22"/>
          <w:szCs w:val="22"/>
        </w:rPr>
        <w:t xml:space="preserve"> Klasy stref dla poszczególnych zanieczyszczeń, uzyskane w ocenie rocznej dokonanej z uwzględnieniem kryteriów ustanowionych w celu ochrony roślin-klasyfikacja podstawowa (klasy: </w:t>
      </w:r>
      <w:r w:rsidR="00D026A7" w:rsidRPr="00B308C4">
        <w:rPr>
          <w:rFonts w:ascii="Calibri" w:hAnsi="Calibri" w:cs="Calibri"/>
          <w:b w:val="0"/>
          <w:bCs w:val="0"/>
          <w:color w:val="auto"/>
          <w:sz w:val="22"/>
          <w:szCs w:val="22"/>
        </w:rPr>
        <w:t>A, C</w:t>
      </w:r>
      <w:r w:rsidRPr="00B308C4">
        <w:rPr>
          <w:rFonts w:ascii="Calibri" w:hAnsi="Calibri" w:cs="Calibri"/>
          <w:b w:val="0"/>
          <w:bCs w:val="0"/>
          <w:color w:val="auto"/>
          <w:sz w:val="22"/>
          <w:szCs w:val="22"/>
        </w:rPr>
        <w:t>)</w:t>
      </w:r>
      <w:bookmarkEnd w:id="133"/>
      <w:bookmarkEnd w:id="134"/>
    </w:p>
    <w:p w14:paraId="6F97DDB6" w14:textId="77777777" w:rsidR="00952F40" w:rsidRPr="00B308C4" w:rsidRDefault="00952F40" w:rsidP="00B17E12">
      <w:pPr>
        <w:widowControl w:val="0"/>
        <w:autoSpaceDE w:val="0"/>
        <w:autoSpaceDN w:val="0"/>
        <w:spacing w:after="0" w:line="276" w:lineRule="auto"/>
        <w:jc w:val="center"/>
        <w:rPr>
          <w:rFonts w:ascii="Calibri" w:eastAsia="Arimo" w:hAnsi="Calibri" w:cs="Calibri"/>
        </w:rPr>
      </w:pPr>
      <w:r w:rsidRPr="00B308C4">
        <w:rPr>
          <w:rFonts w:ascii="Calibri" w:hAnsi="Calibri" w:cs="Calibri"/>
          <w:noProof/>
          <w:lang w:eastAsia="pl-PL"/>
        </w:rPr>
        <w:drawing>
          <wp:inline distT="0" distB="0" distL="0" distR="0" wp14:anchorId="27B222CC" wp14:editId="77EDA86C">
            <wp:extent cx="5776064" cy="11811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784375" cy="1182799"/>
                    </a:xfrm>
                    <a:prstGeom prst="rect">
                      <a:avLst/>
                    </a:prstGeom>
                    <a:ln>
                      <a:noFill/>
                    </a:ln>
                    <a:extLst>
                      <a:ext uri="{53640926-AAD7-44D8-BBD7-CCE9431645EC}">
                        <a14:shadowObscured xmlns:a14="http://schemas.microsoft.com/office/drawing/2010/main"/>
                      </a:ext>
                    </a:extLst>
                  </pic:spPr>
                </pic:pic>
              </a:graphicData>
            </a:graphic>
          </wp:inline>
        </w:drawing>
      </w:r>
    </w:p>
    <w:p w14:paraId="3021904B" w14:textId="77777777" w:rsidR="00952F40" w:rsidRPr="00B308C4" w:rsidRDefault="00952F40" w:rsidP="00B17E12">
      <w:pPr>
        <w:widowControl w:val="0"/>
        <w:autoSpaceDE w:val="0"/>
        <w:autoSpaceDN w:val="0"/>
        <w:spacing w:after="0" w:line="276" w:lineRule="auto"/>
        <w:jc w:val="center"/>
        <w:rPr>
          <w:rFonts w:ascii="Calibri" w:eastAsia="Arimo" w:hAnsi="Calibri" w:cs="Calibri"/>
        </w:rPr>
      </w:pPr>
      <w:r w:rsidRPr="00B308C4">
        <w:rPr>
          <w:rFonts w:ascii="Calibri" w:eastAsia="Arimo" w:hAnsi="Calibri" w:cs="Calibri"/>
        </w:rPr>
        <w:t>Źródło:</w:t>
      </w:r>
      <w:r w:rsidRPr="00B308C4">
        <w:rPr>
          <w:rFonts w:ascii="Calibri" w:hAnsi="Calibri" w:cs="Calibri"/>
        </w:rPr>
        <w:t xml:space="preserve"> </w:t>
      </w:r>
      <w:r w:rsidRPr="00B308C4">
        <w:rPr>
          <w:rFonts w:ascii="Calibri" w:eastAsia="Arimo" w:hAnsi="Calibri" w:cs="Calibri"/>
        </w:rPr>
        <w:t>ROCZNA OCENA JAKOŚCI POWIETRZA W WOJEWÓDZTWIE ŚWIĘTOKRZYSKIM RAPORT WOJEWÓDZKI ZA ROK 2019</w:t>
      </w:r>
    </w:p>
    <w:p w14:paraId="12A96CC8" w14:textId="77777777" w:rsidR="00952F40" w:rsidRPr="00B308C4" w:rsidRDefault="00952F40" w:rsidP="00B17E12">
      <w:pPr>
        <w:spacing w:after="0" w:line="276" w:lineRule="auto"/>
        <w:rPr>
          <w:rFonts w:ascii="Calibri" w:hAnsi="Calibri" w:cs="Calibri"/>
          <w:lang w:eastAsia="pl-PL"/>
        </w:rPr>
      </w:pPr>
    </w:p>
    <w:p w14:paraId="08BEFED7" w14:textId="77777777" w:rsidR="00952F40" w:rsidRPr="00B308C4" w:rsidRDefault="00952F40" w:rsidP="00B17E12">
      <w:pPr>
        <w:spacing w:after="0" w:line="276" w:lineRule="auto"/>
        <w:rPr>
          <w:rFonts w:ascii="Calibri" w:hAnsi="Calibri" w:cs="Calibri"/>
          <w:b/>
          <w:bCs/>
          <w:lang w:eastAsia="pl-PL"/>
        </w:rPr>
      </w:pPr>
      <w:r w:rsidRPr="00B308C4">
        <w:rPr>
          <w:rFonts w:ascii="Calibri" w:hAnsi="Calibri" w:cs="Calibri"/>
          <w:b/>
          <w:bCs/>
          <w:lang w:eastAsia="pl-PL"/>
        </w:rPr>
        <w:t>Strefy, w których wystąpiły przekroczenia</w:t>
      </w:r>
    </w:p>
    <w:p w14:paraId="533F0AC2" w14:textId="47499BA9" w:rsidR="00952F40" w:rsidRPr="00B308C4" w:rsidRDefault="00952F40" w:rsidP="00B17E12">
      <w:pPr>
        <w:spacing w:after="0" w:line="276" w:lineRule="auto"/>
        <w:rPr>
          <w:rFonts w:ascii="Calibri" w:hAnsi="Calibri" w:cs="Calibri"/>
          <w:lang w:eastAsia="pl-PL"/>
        </w:rPr>
      </w:pPr>
      <w:r w:rsidRPr="00B308C4">
        <w:rPr>
          <w:rFonts w:ascii="Calibri" w:hAnsi="Calibri" w:cs="Calibri"/>
          <w:lang w:eastAsia="pl-PL"/>
        </w:rPr>
        <w:t>Ocena jakości powietrza w 2019 roku podobnie jak ocena za rok poprzedni wykonana została w obowiązującym układzie stref, według którego w województwie świętokrzyskim oceniane są dwie strefy: miasto Kielce i strefa świętokrzyska. Przekroczenia norm wystąpiły w obu strefach, pod kątem ochrony zdrowia ludzi, w zakresie pyłu zawieszonego PM10 (24-godzinny poziom dopuszczalny) oraz benzo(a)pirenu w pyle PM10 (poziom docelowy) – klasa C. Ponadto w strefie miasta Kielce, również pod kątem ochrony zdrowia ludzi, przekroczony został pył zawieszony PM2,5 (dla dodatkowego kryterium: poziom dopuszczalny faza II) – klasa C1. Dla kryterium ochrony roślin klasę C uzyskała strefa świętokrzyska pod względem przekroczeń poziomu docelowego ozonu. W obu strefach i dla obu rozpatrywanych kryteriów (ochrona zdrowia ludzi i ochrona roślin) przekroczone zostały również poziomy celów długoterminowych określonych dla ozonu, które powinny być osiągnięte do 2020 roku – klasa D2. Listę stref, w których wystąpiły przekroczenia wraz z charakterystyką sytuacji przekroczeń przedstawiono w tabeli poniżej.</w:t>
      </w:r>
    </w:p>
    <w:p w14:paraId="151B0734" w14:textId="77777777" w:rsidR="00952F40" w:rsidRPr="00B308C4" w:rsidRDefault="00952F40" w:rsidP="00B17E12">
      <w:pPr>
        <w:spacing w:after="0" w:line="276" w:lineRule="auto"/>
        <w:rPr>
          <w:rFonts w:ascii="Calibri" w:hAnsi="Calibri" w:cs="Calibri"/>
        </w:rPr>
      </w:pPr>
    </w:p>
    <w:p w14:paraId="7A9B41B3" w14:textId="0DE400D8" w:rsidR="00952F40" w:rsidRPr="00B308C4" w:rsidRDefault="00952F40" w:rsidP="00B17E12">
      <w:pPr>
        <w:pStyle w:val="Legenda"/>
        <w:spacing w:line="276" w:lineRule="auto"/>
        <w:jc w:val="center"/>
        <w:rPr>
          <w:rFonts w:ascii="Calibri" w:hAnsi="Calibri" w:cs="Calibri"/>
          <w:b w:val="0"/>
          <w:bCs w:val="0"/>
          <w:i/>
          <w:iCs/>
          <w:color w:val="000000" w:themeColor="text1"/>
          <w:sz w:val="22"/>
          <w:szCs w:val="22"/>
        </w:rPr>
      </w:pPr>
      <w:bookmarkStart w:id="135" w:name="_Toc59524856"/>
      <w:bookmarkStart w:id="136" w:name="_Toc64876930"/>
      <w:r w:rsidRPr="00B308C4">
        <w:rPr>
          <w:rFonts w:ascii="Calibri" w:hAnsi="Calibri" w:cs="Calibri"/>
          <w:b w:val="0"/>
          <w:bCs w:val="0"/>
          <w:color w:val="000000" w:themeColor="text1"/>
          <w:sz w:val="22"/>
          <w:szCs w:val="22"/>
        </w:rPr>
        <w:t xml:space="preserve">Tabela </w:t>
      </w:r>
      <w:r w:rsidRPr="00B308C4">
        <w:rPr>
          <w:rFonts w:ascii="Calibri" w:hAnsi="Calibri" w:cs="Calibri"/>
          <w:b w:val="0"/>
          <w:bCs w:val="0"/>
          <w:i/>
          <w:iCs/>
          <w:color w:val="000000" w:themeColor="text1"/>
          <w:sz w:val="22"/>
          <w:szCs w:val="22"/>
        </w:rPr>
        <w:fldChar w:fldCharType="begin"/>
      </w:r>
      <w:r w:rsidRPr="00B308C4">
        <w:rPr>
          <w:rFonts w:ascii="Calibri" w:hAnsi="Calibri" w:cs="Calibri"/>
          <w:b w:val="0"/>
          <w:bCs w:val="0"/>
          <w:color w:val="000000" w:themeColor="text1"/>
          <w:sz w:val="22"/>
          <w:szCs w:val="22"/>
        </w:rPr>
        <w:instrText xml:space="preserve"> SEQ Tabela \* ARABIC </w:instrText>
      </w:r>
      <w:r w:rsidRPr="00B308C4">
        <w:rPr>
          <w:rFonts w:ascii="Calibri" w:hAnsi="Calibri" w:cs="Calibri"/>
          <w:b w:val="0"/>
          <w:bCs w:val="0"/>
          <w:i/>
          <w:iCs/>
          <w:color w:val="000000" w:themeColor="text1"/>
          <w:sz w:val="22"/>
          <w:szCs w:val="22"/>
        </w:rPr>
        <w:fldChar w:fldCharType="separate"/>
      </w:r>
      <w:r w:rsidR="00F14868">
        <w:rPr>
          <w:rFonts w:ascii="Calibri" w:hAnsi="Calibri" w:cs="Calibri"/>
          <w:b w:val="0"/>
          <w:bCs w:val="0"/>
          <w:noProof/>
          <w:color w:val="000000" w:themeColor="text1"/>
          <w:sz w:val="22"/>
          <w:szCs w:val="22"/>
        </w:rPr>
        <w:t>14</w:t>
      </w:r>
      <w:r w:rsidRPr="00B308C4">
        <w:rPr>
          <w:rFonts w:ascii="Calibri" w:hAnsi="Calibri" w:cs="Calibri"/>
          <w:b w:val="0"/>
          <w:bCs w:val="0"/>
          <w:i/>
          <w:iCs/>
          <w:color w:val="000000" w:themeColor="text1"/>
          <w:sz w:val="22"/>
          <w:szCs w:val="22"/>
        </w:rPr>
        <w:fldChar w:fldCharType="end"/>
      </w:r>
      <w:r w:rsidRPr="00B308C4">
        <w:rPr>
          <w:rFonts w:ascii="Calibri" w:hAnsi="Calibri" w:cs="Calibri"/>
          <w:b w:val="0"/>
          <w:bCs w:val="0"/>
          <w:color w:val="000000" w:themeColor="text1"/>
          <w:sz w:val="22"/>
          <w:szCs w:val="22"/>
        </w:rPr>
        <w:t xml:space="preserve"> Zestawienie informacji dotyczących obszarów przekroczeń dla poszczególnych zanieczyszczeń w roku 2019 w województwie świętokrzyskim, z uwzględnieniem kryterium określonego w celu ochrony zdrowia</w:t>
      </w:r>
      <w:bookmarkEnd w:id="135"/>
      <w:bookmarkEnd w:id="136"/>
    </w:p>
    <w:p w14:paraId="31346943" w14:textId="77777777" w:rsidR="00952F40" w:rsidRPr="00B308C4" w:rsidRDefault="00952F40" w:rsidP="00B17E12">
      <w:pPr>
        <w:spacing w:after="0" w:line="276" w:lineRule="auto"/>
        <w:ind w:left="-426"/>
        <w:jc w:val="center"/>
        <w:rPr>
          <w:rFonts w:ascii="Calibri" w:hAnsi="Calibri" w:cs="Calibri"/>
        </w:rPr>
      </w:pPr>
      <w:r w:rsidRPr="00B308C4">
        <w:rPr>
          <w:rFonts w:ascii="Calibri" w:hAnsi="Calibri" w:cs="Calibri"/>
          <w:noProof/>
          <w:lang w:eastAsia="pl-PL"/>
        </w:rPr>
        <w:drawing>
          <wp:inline distT="0" distB="0" distL="0" distR="0" wp14:anchorId="73633FE7" wp14:editId="5A9440B0">
            <wp:extent cx="6524028" cy="41529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6540710" cy="4163519"/>
                    </a:xfrm>
                    <a:prstGeom prst="rect">
                      <a:avLst/>
                    </a:prstGeom>
                    <a:ln>
                      <a:noFill/>
                    </a:ln>
                    <a:extLst>
                      <a:ext uri="{53640926-AAD7-44D8-BBD7-CCE9431645EC}">
                        <a14:shadowObscured xmlns:a14="http://schemas.microsoft.com/office/drawing/2010/main"/>
                      </a:ext>
                    </a:extLst>
                  </pic:spPr>
                </pic:pic>
              </a:graphicData>
            </a:graphic>
          </wp:inline>
        </w:drawing>
      </w:r>
    </w:p>
    <w:p w14:paraId="42B70548" w14:textId="77777777" w:rsidR="00952F40" w:rsidRPr="00B308C4" w:rsidRDefault="00952F40" w:rsidP="00B17E12">
      <w:pPr>
        <w:spacing w:after="0" w:line="276" w:lineRule="auto"/>
        <w:jc w:val="center"/>
        <w:rPr>
          <w:rFonts w:ascii="Calibri" w:hAnsi="Calibri" w:cs="Calibri"/>
        </w:rPr>
      </w:pPr>
      <w:r w:rsidRPr="00B308C4">
        <w:rPr>
          <w:rFonts w:ascii="Calibri" w:hAnsi="Calibri" w:cs="Calibri"/>
        </w:rPr>
        <w:t>Źródło: ROCZNA OCENA JAKOŚCI POWIETRZA W WOJEWÓDZTWIE ŚWIĘTOKRZYSKIM RAPORT WOJEWÓDZKI ZA ROK 2019</w:t>
      </w:r>
    </w:p>
    <w:p w14:paraId="12484238" w14:textId="77777777" w:rsidR="00952F40" w:rsidRPr="00B308C4" w:rsidRDefault="00952F40" w:rsidP="00B17E12">
      <w:pPr>
        <w:tabs>
          <w:tab w:val="left" w:pos="3864"/>
        </w:tabs>
        <w:spacing w:after="0" w:line="276" w:lineRule="auto"/>
        <w:rPr>
          <w:rFonts w:ascii="Calibri" w:hAnsi="Calibri" w:cs="Calibri"/>
          <w:color w:val="000000" w:themeColor="text1"/>
          <w:lang w:eastAsia="pl-PL"/>
        </w:rPr>
      </w:pPr>
    </w:p>
    <w:p w14:paraId="79210E4B" w14:textId="160398FB" w:rsidR="00952F40" w:rsidRPr="00B308C4" w:rsidRDefault="00952F40" w:rsidP="00B17E12">
      <w:pPr>
        <w:pStyle w:val="Legenda"/>
        <w:spacing w:line="276" w:lineRule="auto"/>
        <w:jc w:val="center"/>
        <w:rPr>
          <w:rFonts w:ascii="Calibri" w:hAnsi="Calibri" w:cs="Calibri"/>
          <w:b w:val="0"/>
          <w:bCs w:val="0"/>
          <w:i/>
          <w:iCs/>
          <w:color w:val="000000" w:themeColor="text1"/>
          <w:sz w:val="22"/>
          <w:szCs w:val="22"/>
        </w:rPr>
      </w:pPr>
      <w:bookmarkStart w:id="137" w:name="_Toc59524857"/>
      <w:bookmarkStart w:id="138" w:name="_Toc64876931"/>
      <w:r w:rsidRPr="00B308C4">
        <w:rPr>
          <w:rFonts w:ascii="Calibri" w:hAnsi="Calibri" w:cs="Calibri"/>
          <w:b w:val="0"/>
          <w:bCs w:val="0"/>
          <w:color w:val="000000" w:themeColor="text1"/>
          <w:sz w:val="22"/>
          <w:szCs w:val="22"/>
        </w:rPr>
        <w:t xml:space="preserve">Tabela </w:t>
      </w:r>
      <w:r w:rsidRPr="00B308C4">
        <w:rPr>
          <w:rFonts w:ascii="Calibri" w:hAnsi="Calibri" w:cs="Calibri"/>
          <w:b w:val="0"/>
          <w:bCs w:val="0"/>
          <w:i/>
          <w:iCs/>
          <w:color w:val="000000" w:themeColor="text1"/>
          <w:sz w:val="22"/>
          <w:szCs w:val="22"/>
        </w:rPr>
        <w:fldChar w:fldCharType="begin"/>
      </w:r>
      <w:r w:rsidRPr="00B308C4">
        <w:rPr>
          <w:rFonts w:ascii="Calibri" w:hAnsi="Calibri" w:cs="Calibri"/>
          <w:b w:val="0"/>
          <w:bCs w:val="0"/>
          <w:color w:val="000000" w:themeColor="text1"/>
          <w:sz w:val="22"/>
          <w:szCs w:val="22"/>
        </w:rPr>
        <w:instrText xml:space="preserve"> SEQ Tabela \* ARABIC </w:instrText>
      </w:r>
      <w:r w:rsidRPr="00B308C4">
        <w:rPr>
          <w:rFonts w:ascii="Calibri" w:hAnsi="Calibri" w:cs="Calibri"/>
          <w:b w:val="0"/>
          <w:bCs w:val="0"/>
          <w:i/>
          <w:iCs/>
          <w:color w:val="000000" w:themeColor="text1"/>
          <w:sz w:val="22"/>
          <w:szCs w:val="22"/>
        </w:rPr>
        <w:fldChar w:fldCharType="separate"/>
      </w:r>
      <w:r w:rsidR="00F14868">
        <w:rPr>
          <w:rFonts w:ascii="Calibri" w:hAnsi="Calibri" w:cs="Calibri"/>
          <w:b w:val="0"/>
          <w:bCs w:val="0"/>
          <w:noProof/>
          <w:color w:val="000000" w:themeColor="text1"/>
          <w:sz w:val="22"/>
          <w:szCs w:val="22"/>
        </w:rPr>
        <w:t>15</w:t>
      </w:r>
      <w:r w:rsidRPr="00B308C4">
        <w:rPr>
          <w:rFonts w:ascii="Calibri" w:hAnsi="Calibri" w:cs="Calibri"/>
          <w:b w:val="0"/>
          <w:bCs w:val="0"/>
          <w:i/>
          <w:iCs/>
          <w:color w:val="000000" w:themeColor="text1"/>
          <w:sz w:val="22"/>
          <w:szCs w:val="22"/>
        </w:rPr>
        <w:fldChar w:fldCharType="end"/>
      </w:r>
      <w:r w:rsidRPr="00B308C4">
        <w:rPr>
          <w:rFonts w:ascii="Calibri" w:hAnsi="Calibri" w:cs="Calibri"/>
          <w:b w:val="0"/>
          <w:bCs w:val="0"/>
          <w:color w:val="000000" w:themeColor="text1"/>
          <w:sz w:val="22"/>
          <w:szCs w:val="22"/>
        </w:rPr>
        <w:t xml:space="preserve"> Zestawienie informacji dotyczących obszarów przekroczeń dla poszczególnych zanieczyszczeń w roku 2019 w województwie świętokrzyskim, z uwzględnieniem kryterium określonego w celu ochrony roślin</w:t>
      </w:r>
      <w:bookmarkEnd w:id="137"/>
      <w:bookmarkEnd w:id="138"/>
    </w:p>
    <w:p w14:paraId="042E5D0B" w14:textId="77777777" w:rsidR="00952F40" w:rsidRPr="00B308C4" w:rsidRDefault="00952F40" w:rsidP="00B17E12">
      <w:pPr>
        <w:spacing w:after="0" w:line="276" w:lineRule="auto"/>
        <w:ind w:left="-284"/>
        <w:jc w:val="center"/>
        <w:rPr>
          <w:rFonts w:ascii="Calibri" w:hAnsi="Calibri" w:cs="Calibri"/>
        </w:rPr>
      </w:pPr>
      <w:r w:rsidRPr="00B308C4">
        <w:rPr>
          <w:rFonts w:ascii="Calibri" w:hAnsi="Calibri" w:cs="Calibri"/>
          <w:noProof/>
          <w:lang w:eastAsia="pl-PL"/>
        </w:rPr>
        <w:drawing>
          <wp:inline distT="0" distB="0" distL="0" distR="0" wp14:anchorId="684D8187" wp14:editId="006F1793">
            <wp:extent cx="6312103" cy="1348740"/>
            <wp:effectExtent l="0" t="0" r="0" b="381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6324940" cy="1351483"/>
                    </a:xfrm>
                    <a:prstGeom prst="rect">
                      <a:avLst/>
                    </a:prstGeom>
                    <a:ln>
                      <a:noFill/>
                    </a:ln>
                    <a:extLst>
                      <a:ext uri="{53640926-AAD7-44D8-BBD7-CCE9431645EC}">
                        <a14:shadowObscured xmlns:a14="http://schemas.microsoft.com/office/drawing/2010/main"/>
                      </a:ext>
                    </a:extLst>
                  </pic:spPr>
                </pic:pic>
              </a:graphicData>
            </a:graphic>
          </wp:inline>
        </w:drawing>
      </w:r>
    </w:p>
    <w:p w14:paraId="01B423F9" w14:textId="77777777" w:rsidR="00952F40" w:rsidRPr="00B308C4" w:rsidRDefault="00952F40" w:rsidP="00B17E12">
      <w:pPr>
        <w:spacing w:after="0" w:line="276" w:lineRule="auto"/>
        <w:jc w:val="center"/>
        <w:rPr>
          <w:rFonts w:ascii="Calibri" w:hAnsi="Calibri" w:cs="Calibri"/>
        </w:rPr>
      </w:pPr>
      <w:r w:rsidRPr="00B308C4">
        <w:rPr>
          <w:rFonts w:ascii="Calibri" w:hAnsi="Calibri" w:cs="Calibri"/>
        </w:rPr>
        <w:t>Źródło: ROCZNA OCENA JAKOŚCI POWIETRZA W WOJEWÓDZTWIE ŚWIĘTOKRZYSKIM RAPORT WOJEWÓDZKI ZA ROK 2019</w:t>
      </w:r>
    </w:p>
    <w:p w14:paraId="1B35218B" w14:textId="77777777" w:rsidR="00036D07" w:rsidRPr="00B308C4" w:rsidRDefault="00036D07" w:rsidP="00B17E12">
      <w:pPr>
        <w:pStyle w:val="STytuTabeli"/>
        <w:keepNext w:val="0"/>
        <w:keepLines w:val="0"/>
        <w:spacing w:before="0" w:beforeAutospacing="0" w:after="0" w:line="276" w:lineRule="auto"/>
        <w:rPr>
          <w:rFonts w:ascii="Calibri" w:hAnsi="Calibri" w:cs="Calibri"/>
          <w:bCs/>
        </w:rPr>
      </w:pPr>
    </w:p>
    <w:p w14:paraId="43F8FD15" w14:textId="3E47C8DA" w:rsidR="00036D07" w:rsidRPr="00B308C4" w:rsidRDefault="00036D07" w:rsidP="00B17E12">
      <w:pPr>
        <w:pStyle w:val="STytuTabeli"/>
        <w:keepNext w:val="0"/>
        <w:keepLines w:val="0"/>
        <w:spacing w:before="0" w:beforeAutospacing="0" w:after="0" w:line="276" w:lineRule="auto"/>
        <w:rPr>
          <w:rFonts w:ascii="Calibri" w:hAnsi="Calibri" w:cs="Calibri"/>
          <w:b w:val="0"/>
        </w:rPr>
      </w:pPr>
      <w:r w:rsidRPr="00B308C4">
        <w:rPr>
          <w:rFonts w:ascii="Calibri" w:hAnsi="Calibri" w:cs="Calibri"/>
          <w:b w:val="0"/>
        </w:rPr>
        <w:t xml:space="preserve">Program ochrony powietrza dla województwa świętokrzyskiego wraz z planem działań krótkoterminowych wprowadza </w:t>
      </w:r>
      <w:r w:rsidR="00D026A7" w:rsidRPr="00B308C4">
        <w:rPr>
          <w:rFonts w:ascii="Calibri" w:hAnsi="Calibri" w:cs="Calibri"/>
          <w:b w:val="0"/>
        </w:rPr>
        <w:t>Harmonogram realizacji</w:t>
      </w:r>
      <w:r w:rsidRPr="00B308C4">
        <w:rPr>
          <w:rFonts w:ascii="Calibri" w:hAnsi="Calibri" w:cs="Calibri"/>
          <w:b w:val="0"/>
        </w:rPr>
        <w:t xml:space="preserve"> działań naprawczych dla stref województwa świętokrzyskiego, który został opracowany w </w:t>
      </w:r>
      <w:r w:rsidR="00D026A7" w:rsidRPr="00B308C4">
        <w:rPr>
          <w:rFonts w:ascii="Calibri" w:hAnsi="Calibri" w:cs="Calibri"/>
          <w:b w:val="0"/>
        </w:rPr>
        <w:t>oparciu o</w:t>
      </w:r>
      <w:r w:rsidRPr="00B308C4">
        <w:rPr>
          <w:rFonts w:ascii="Calibri" w:hAnsi="Calibri" w:cs="Calibri"/>
          <w:b w:val="0"/>
        </w:rPr>
        <w:t xml:space="preserve"> dokonaną diagnozę istniejącego stanu </w:t>
      </w:r>
      <w:r w:rsidR="00D026A7" w:rsidRPr="00B308C4">
        <w:rPr>
          <w:rFonts w:ascii="Calibri" w:hAnsi="Calibri" w:cs="Calibri"/>
          <w:b w:val="0"/>
        </w:rPr>
        <w:t>jakości powietrza</w:t>
      </w:r>
      <w:r w:rsidRPr="00B308C4">
        <w:rPr>
          <w:rFonts w:ascii="Calibri" w:hAnsi="Calibri" w:cs="Calibri"/>
          <w:b w:val="0"/>
        </w:rPr>
        <w:t xml:space="preserve"> oraz analizę podstawowych przyczyn niedotrzymania standardów. Działania naprawcze jakie według dokumentu gmina </w:t>
      </w:r>
      <w:r w:rsidR="00C53ECE" w:rsidRPr="00B308C4">
        <w:rPr>
          <w:rFonts w:ascii="Calibri" w:hAnsi="Calibri" w:cs="Calibri"/>
          <w:b w:val="0"/>
        </w:rPr>
        <w:t>Lipnik</w:t>
      </w:r>
      <w:r w:rsidRPr="00B308C4">
        <w:rPr>
          <w:rFonts w:ascii="Calibri" w:hAnsi="Calibri" w:cs="Calibri"/>
          <w:b w:val="0"/>
        </w:rPr>
        <w:t xml:space="preserve"> powinna wprowadzić to:</w:t>
      </w:r>
    </w:p>
    <w:p w14:paraId="0F4A9B4B" w14:textId="37BB30CC" w:rsidR="00036D07" w:rsidRPr="00B308C4" w:rsidRDefault="00036D07" w:rsidP="00B17E12">
      <w:pPr>
        <w:pStyle w:val="STytuTabeli"/>
        <w:keepNext w:val="0"/>
        <w:keepLines w:val="0"/>
        <w:numPr>
          <w:ilvl w:val="0"/>
          <w:numId w:val="20"/>
        </w:numPr>
        <w:spacing w:before="0" w:beforeAutospacing="0" w:after="0" w:line="276" w:lineRule="auto"/>
        <w:rPr>
          <w:rFonts w:ascii="Calibri" w:hAnsi="Calibri" w:cs="Calibri"/>
          <w:b w:val="0"/>
        </w:rPr>
      </w:pPr>
      <w:r w:rsidRPr="00B308C4">
        <w:rPr>
          <w:rFonts w:ascii="Calibri" w:hAnsi="Calibri" w:cs="Calibri"/>
          <w:b w:val="0"/>
          <w:sz w:val="20"/>
          <w:szCs w:val="20"/>
        </w:rPr>
        <w:t>Ograniczenie emisji z instalacji o małej mocy do 1 MW, w których następuje spalanie paliw stałych</w:t>
      </w:r>
    </w:p>
    <w:p w14:paraId="234BE2C5" w14:textId="589EEA56" w:rsidR="00036D07" w:rsidRPr="00B308C4" w:rsidRDefault="00036D07" w:rsidP="00B17E12">
      <w:pPr>
        <w:pStyle w:val="STytuTabeli"/>
        <w:keepNext w:val="0"/>
        <w:keepLines w:val="0"/>
        <w:numPr>
          <w:ilvl w:val="0"/>
          <w:numId w:val="20"/>
        </w:numPr>
        <w:spacing w:before="0" w:beforeAutospacing="0" w:after="0" w:line="276" w:lineRule="auto"/>
        <w:rPr>
          <w:rFonts w:ascii="Calibri" w:hAnsi="Calibri" w:cs="Calibri"/>
          <w:b w:val="0"/>
        </w:rPr>
      </w:pPr>
      <w:r w:rsidRPr="00B308C4">
        <w:rPr>
          <w:rFonts w:ascii="Calibri" w:hAnsi="Calibri" w:cs="Calibri"/>
          <w:b w:val="0"/>
        </w:rPr>
        <w:t>Prowadzenie działań promocyjnych i edukacyjnych (ulotki, imprezy, akcje szkolne, audycje, konferencje) oraz informacyjnych i szkoleniowych</w:t>
      </w:r>
    </w:p>
    <w:p w14:paraId="6390D34F" w14:textId="5894060B" w:rsidR="00036D07" w:rsidRPr="00B308C4" w:rsidRDefault="00036D07" w:rsidP="00B17E12">
      <w:pPr>
        <w:pStyle w:val="STytuTabeli"/>
        <w:keepNext w:val="0"/>
        <w:keepLines w:val="0"/>
        <w:numPr>
          <w:ilvl w:val="0"/>
          <w:numId w:val="20"/>
        </w:numPr>
        <w:spacing w:before="0" w:beforeAutospacing="0" w:after="0" w:line="276" w:lineRule="auto"/>
        <w:rPr>
          <w:rFonts w:ascii="Calibri" w:hAnsi="Calibri" w:cs="Calibri"/>
          <w:b w:val="0"/>
        </w:rPr>
      </w:pPr>
      <w:r w:rsidRPr="00B308C4">
        <w:rPr>
          <w:rFonts w:ascii="Calibri" w:hAnsi="Calibri" w:cs="Calibri"/>
          <w:b w:val="0"/>
        </w:rPr>
        <w:t>Prowadzenie kontroli przestrzegania przepisów ograniczających używanie paliw lub urządzeń do celów grzewczych oraz zakazu spalania odpadów</w:t>
      </w:r>
    </w:p>
    <w:p w14:paraId="3FCC6C19" w14:textId="77777777" w:rsidR="00036D07" w:rsidRPr="00B308C4" w:rsidRDefault="00036D07" w:rsidP="00B17E12">
      <w:pPr>
        <w:pStyle w:val="STytuTabeli"/>
        <w:keepNext w:val="0"/>
        <w:keepLines w:val="0"/>
        <w:spacing w:before="0" w:beforeAutospacing="0" w:after="0" w:line="276" w:lineRule="auto"/>
        <w:rPr>
          <w:rFonts w:ascii="Calibri" w:hAnsi="Calibri" w:cs="Calibri"/>
          <w:b w:val="0"/>
          <w:sz w:val="24"/>
          <w:szCs w:val="24"/>
          <w:highlight w:val="yellow"/>
        </w:rPr>
      </w:pPr>
    </w:p>
    <w:p w14:paraId="647620BC" w14:textId="253EFF67" w:rsidR="00E36BA9" w:rsidRPr="00B308C4" w:rsidRDefault="00952F40" w:rsidP="00B17E12">
      <w:pPr>
        <w:pStyle w:val="Nagwek2"/>
        <w:numPr>
          <w:ilvl w:val="0"/>
          <w:numId w:val="0"/>
        </w:numPr>
        <w:spacing w:before="0" w:line="276" w:lineRule="auto"/>
        <w:rPr>
          <w:rFonts w:ascii="Calibri" w:hAnsi="Calibri" w:cs="Calibri"/>
          <w:color w:val="auto"/>
          <w:sz w:val="28"/>
          <w:szCs w:val="28"/>
        </w:rPr>
      </w:pPr>
      <w:bookmarkStart w:id="139" w:name="_Toc453757735"/>
      <w:bookmarkStart w:id="140" w:name="_Toc480287625"/>
      <w:bookmarkStart w:id="141" w:name="_Toc64552904"/>
      <w:r w:rsidRPr="00B308C4">
        <w:rPr>
          <w:rFonts w:ascii="Calibri" w:hAnsi="Calibri" w:cs="Calibri"/>
          <w:color w:val="auto"/>
          <w:sz w:val="28"/>
          <w:szCs w:val="28"/>
        </w:rPr>
        <w:t xml:space="preserve">5.2 </w:t>
      </w:r>
      <w:r w:rsidR="00E36BA9" w:rsidRPr="00B308C4">
        <w:rPr>
          <w:rFonts w:ascii="Calibri" w:hAnsi="Calibri" w:cs="Calibri"/>
          <w:color w:val="auto"/>
          <w:sz w:val="28"/>
          <w:szCs w:val="28"/>
        </w:rPr>
        <w:t>Ogniska zanieczyszczeń powietrza atmosferycznego</w:t>
      </w:r>
      <w:bookmarkEnd w:id="139"/>
      <w:bookmarkEnd w:id="140"/>
      <w:bookmarkEnd w:id="141"/>
    </w:p>
    <w:p w14:paraId="22D2AAEF" w14:textId="77777777" w:rsidR="00E36BA9" w:rsidRPr="00B308C4" w:rsidRDefault="00E36BA9" w:rsidP="00B17E12">
      <w:pPr>
        <w:pStyle w:val="Style74"/>
        <w:keepNext/>
        <w:keepLines/>
        <w:widowControl/>
        <w:spacing w:line="276" w:lineRule="auto"/>
        <w:ind w:firstLine="0"/>
        <w:rPr>
          <w:rStyle w:val="FontStyle243"/>
          <w:rFonts w:ascii="Calibri" w:hAnsi="Calibri" w:cs="Calibri"/>
          <w:color w:val="auto"/>
        </w:rPr>
      </w:pPr>
      <w:r w:rsidRPr="00B308C4">
        <w:rPr>
          <w:rStyle w:val="FontStyle243"/>
          <w:rFonts w:ascii="Calibri" w:hAnsi="Calibri" w:cs="Calibri"/>
          <w:color w:val="auto"/>
        </w:rPr>
        <w:t xml:space="preserve">Głównymi źródłami zanieczyszczeń powietrza są źródła tzw. „niskiej emisji”. Źródła zanieczyszczeń to paleniska domowe, kotłownie lokalne, zakłady rzemieślnicze. Mają one znaczny, jeśli nie największy, udział w zanieczyszczeniu powietrza. Nasilenie emisji notuje się w okresie zimowym, kiedy gospodarstwa domowe są ogrzewane opałem (węgiel kamienny, koks, a także różnego rodzaju materiał odpadowy). </w:t>
      </w:r>
    </w:p>
    <w:p w14:paraId="249A22D4" w14:textId="77777777" w:rsidR="00952F40" w:rsidRPr="00B308C4" w:rsidRDefault="00952F40" w:rsidP="00B17E12">
      <w:pPr>
        <w:pStyle w:val="Style105"/>
        <w:widowControl/>
        <w:spacing w:line="276" w:lineRule="auto"/>
        <w:ind w:firstLine="0"/>
        <w:rPr>
          <w:rStyle w:val="FontStyle243"/>
          <w:rFonts w:ascii="Calibri" w:hAnsi="Calibri" w:cs="Calibri"/>
          <w:color w:val="auto"/>
        </w:rPr>
      </w:pPr>
    </w:p>
    <w:p w14:paraId="06F4561D" w14:textId="57233D6B" w:rsidR="00E36BA9" w:rsidRPr="00B308C4" w:rsidRDefault="00E36BA9" w:rsidP="00B17E12">
      <w:pPr>
        <w:pStyle w:val="Style105"/>
        <w:widowControl/>
        <w:spacing w:line="276" w:lineRule="auto"/>
        <w:ind w:firstLine="0"/>
        <w:rPr>
          <w:rStyle w:val="FontStyle241"/>
          <w:rFonts w:ascii="Calibri" w:hAnsi="Calibri" w:cs="Calibri"/>
          <w:color w:val="auto"/>
        </w:rPr>
      </w:pPr>
      <w:r w:rsidRPr="00B308C4">
        <w:rPr>
          <w:rStyle w:val="FontStyle243"/>
          <w:rFonts w:ascii="Calibri" w:hAnsi="Calibri" w:cs="Calibri"/>
          <w:color w:val="auto"/>
        </w:rPr>
        <w:t xml:space="preserve">Duży wpływ na stan czystości powietrza wywierają zanieczyszczenia pochodzące ze środków transportu. Pochodzą one ze spalania paliw płynnych w pojazdach mechanicznych. Ich przyczyną jest zły stan techniczny wielu pojazdów, niska kultura eksploatacji, a także wzrastające nasilenie ruchu pojazdów. Należy liczyć się z dalszym rozwojem komunikacji i dlatego można oczekiwać nasilenia emisji zanieczyszczeń powietrza pochodzących z tego źródła. Wraz z szybkim rozwojem komunikacji, wzrasta ilość stacji benzynowych, w sąsiedztwie których występuje znaczne podwyższenie stężenia metali ciężkich tj. ołowiu, żelaza, miedzi, cynku, dlatego w tych miejscach powinno się tworzyć naturalne bariery neutralizujące rozprzestrzenianie się zanieczyszczeń, czyli zakładać otuliny wokół stacji (zadrzewianie, żywopłoty). </w:t>
      </w:r>
      <w:r w:rsidRPr="00B308C4">
        <w:rPr>
          <w:rStyle w:val="FontStyle241"/>
          <w:rFonts w:ascii="Calibri" w:hAnsi="Calibri" w:cs="Calibri"/>
          <w:color w:val="auto"/>
        </w:rPr>
        <w:t xml:space="preserve">Stan wielu odcinków dróg biegnących przez teren Gminy jest często niezadawalający. Emisja ze źródeł komunikacyjnych stanowi istotne zagrożenie na terenach znajdujących się w bezpośrednim sąsiedztwie szlaków komunikacyjnych o dużym natężeniu ruchu pojazdów. Jej zmniejszenie nastąpi dzięki egzekwowaniu norm emisji spalin, niedopuszczaniu do ruchu pojazdów w złym stanie technicznym oraz </w:t>
      </w:r>
      <w:r w:rsidR="00D026A7" w:rsidRPr="00B308C4">
        <w:rPr>
          <w:rStyle w:val="FontStyle241"/>
          <w:rFonts w:ascii="Calibri" w:hAnsi="Calibri" w:cs="Calibri"/>
          <w:color w:val="auto"/>
        </w:rPr>
        <w:t>nieposiadających</w:t>
      </w:r>
      <w:r w:rsidRPr="00B308C4">
        <w:rPr>
          <w:rStyle w:val="FontStyle241"/>
          <w:rFonts w:ascii="Calibri" w:hAnsi="Calibri" w:cs="Calibri"/>
          <w:color w:val="auto"/>
        </w:rPr>
        <w:t xml:space="preserve"> katalizatorów. </w:t>
      </w:r>
    </w:p>
    <w:p w14:paraId="7C4F8542" w14:textId="77777777" w:rsidR="00952F40" w:rsidRPr="00B308C4" w:rsidRDefault="00952F40" w:rsidP="00B17E12">
      <w:pPr>
        <w:pStyle w:val="Style84"/>
        <w:widowControl/>
        <w:spacing w:line="276" w:lineRule="auto"/>
        <w:ind w:firstLine="0"/>
        <w:rPr>
          <w:rStyle w:val="FontStyle243"/>
          <w:rFonts w:ascii="Calibri" w:hAnsi="Calibri" w:cs="Calibri"/>
          <w:color w:val="auto"/>
        </w:rPr>
      </w:pPr>
    </w:p>
    <w:p w14:paraId="66984E5B" w14:textId="6A51A2F2" w:rsidR="00E36BA9" w:rsidRPr="00B308C4" w:rsidRDefault="00E36BA9" w:rsidP="00B17E12">
      <w:pPr>
        <w:pStyle w:val="Style84"/>
        <w:widowControl/>
        <w:spacing w:line="276" w:lineRule="auto"/>
        <w:ind w:firstLine="0"/>
        <w:rPr>
          <w:rStyle w:val="FontStyle243"/>
          <w:rFonts w:ascii="Calibri" w:hAnsi="Calibri" w:cs="Calibri"/>
          <w:color w:val="auto"/>
        </w:rPr>
      </w:pPr>
      <w:r w:rsidRPr="00B308C4">
        <w:rPr>
          <w:rStyle w:val="FontStyle243"/>
          <w:rFonts w:ascii="Calibri" w:hAnsi="Calibri" w:cs="Calibri"/>
          <w:color w:val="auto"/>
        </w:rPr>
        <w:t>Oprócz źródeł lokalnych na jakość powietrza gminy</w:t>
      </w:r>
      <w:r w:rsidR="00C53ECE" w:rsidRPr="00B308C4">
        <w:rPr>
          <w:rStyle w:val="FontStyle243"/>
          <w:rFonts w:ascii="Calibri" w:hAnsi="Calibri" w:cs="Calibri"/>
          <w:color w:val="auto"/>
        </w:rPr>
        <w:t xml:space="preserve"> Lipnik</w:t>
      </w:r>
      <w:r w:rsidRPr="00B308C4">
        <w:rPr>
          <w:rStyle w:val="FontStyle243"/>
          <w:rFonts w:ascii="Calibri" w:hAnsi="Calibri" w:cs="Calibri"/>
          <w:color w:val="auto"/>
        </w:rPr>
        <w:t xml:space="preserve"> (podobnie jak w całym powiecie </w:t>
      </w:r>
      <w:r w:rsidR="00C53ECE" w:rsidRPr="00B308C4">
        <w:rPr>
          <w:rStyle w:val="FontStyle243"/>
          <w:rFonts w:ascii="Calibri" w:hAnsi="Calibri" w:cs="Calibri"/>
          <w:color w:val="auto"/>
        </w:rPr>
        <w:t>opatowskim</w:t>
      </w:r>
      <w:r w:rsidRPr="00B308C4">
        <w:rPr>
          <w:rStyle w:val="FontStyle243"/>
          <w:rFonts w:ascii="Calibri" w:hAnsi="Calibri" w:cs="Calibri"/>
          <w:color w:val="auto"/>
        </w:rPr>
        <w:t>) znaczący wpływ mają ponadregionalne zanieczyszczenia pochodzące z sąsiednich regionów – głównie z uprzemysłowionych sąsiednich powiatów</w:t>
      </w:r>
      <w:r w:rsidR="008C23C5" w:rsidRPr="00B308C4">
        <w:rPr>
          <w:rStyle w:val="FontStyle243"/>
          <w:rFonts w:ascii="Calibri" w:hAnsi="Calibri" w:cs="Calibri"/>
          <w:color w:val="auto"/>
        </w:rPr>
        <w:t xml:space="preserve"> </w:t>
      </w:r>
      <w:r w:rsidR="00C53ECE" w:rsidRPr="00B308C4">
        <w:rPr>
          <w:rStyle w:val="FontStyle243"/>
          <w:rFonts w:ascii="Calibri" w:hAnsi="Calibri" w:cs="Calibri"/>
          <w:color w:val="auto"/>
        </w:rPr>
        <w:t>kieleckiego</w:t>
      </w:r>
      <w:r w:rsidRPr="00B308C4">
        <w:rPr>
          <w:rStyle w:val="FontStyle243"/>
          <w:rFonts w:ascii="Calibri" w:hAnsi="Calibri" w:cs="Calibri"/>
          <w:color w:val="auto"/>
        </w:rPr>
        <w:t>.</w:t>
      </w:r>
    </w:p>
    <w:p w14:paraId="7C02DF42" w14:textId="77777777" w:rsidR="00E36BA9" w:rsidRPr="00B308C4" w:rsidRDefault="00E36BA9" w:rsidP="00B17E12">
      <w:pPr>
        <w:spacing w:after="0" w:line="276" w:lineRule="auto"/>
        <w:ind w:firstLine="709"/>
        <w:rPr>
          <w:rStyle w:val="FontStyle241"/>
          <w:rFonts w:ascii="Calibri" w:hAnsi="Calibri" w:cs="Calibri"/>
          <w:color w:val="auto"/>
          <w:sz w:val="24"/>
          <w:szCs w:val="24"/>
          <w:highlight w:val="yellow"/>
        </w:rPr>
      </w:pPr>
    </w:p>
    <w:p w14:paraId="1568FF8A" w14:textId="77777777" w:rsidR="00C570D7" w:rsidRPr="00B308C4" w:rsidRDefault="00C570D7" w:rsidP="00B17E12">
      <w:pPr>
        <w:spacing w:after="0" w:line="276" w:lineRule="auto"/>
        <w:jc w:val="left"/>
        <w:rPr>
          <w:rFonts w:ascii="Calibri" w:eastAsiaTheme="majorEastAsia" w:hAnsi="Calibri" w:cs="Calibri"/>
          <w:b/>
          <w:bCs/>
          <w:sz w:val="32"/>
          <w:szCs w:val="32"/>
          <w:highlight w:val="yellow"/>
        </w:rPr>
      </w:pPr>
      <w:r w:rsidRPr="00B308C4">
        <w:rPr>
          <w:rFonts w:ascii="Calibri" w:hAnsi="Calibri" w:cs="Calibri"/>
          <w:sz w:val="32"/>
          <w:szCs w:val="32"/>
          <w:highlight w:val="yellow"/>
        </w:rPr>
        <w:br w:type="page"/>
      </w:r>
    </w:p>
    <w:p w14:paraId="6D293AB2" w14:textId="2C3B9DBD" w:rsidR="002F011A" w:rsidRPr="00B308C4" w:rsidRDefault="00036D07" w:rsidP="00B17E12">
      <w:pPr>
        <w:pStyle w:val="Nagwek2"/>
        <w:numPr>
          <w:ilvl w:val="0"/>
          <w:numId w:val="0"/>
        </w:numPr>
        <w:spacing w:before="0" w:line="276" w:lineRule="auto"/>
        <w:rPr>
          <w:rFonts w:ascii="Calibri" w:hAnsi="Calibri" w:cs="Calibri"/>
          <w:color w:val="auto"/>
          <w:sz w:val="32"/>
          <w:szCs w:val="32"/>
        </w:rPr>
      </w:pPr>
      <w:bookmarkStart w:id="142" w:name="_Toc64552905"/>
      <w:r w:rsidRPr="00B308C4">
        <w:rPr>
          <w:rFonts w:ascii="Calibri" w:hAnsi="Calibri" w:cs="Calibri"/>
          <w:color w:val="auto"/>
          <w:sz w:val="32"/>
          <w:szCs w:val="32"/>
        </w:rPr>
        <w:t xml:space="preserve">6. </w:t>
      </w:r>
      <w:bookmarkStart w:id="143" w:name="_Toc428184694"/>
      <w:bookmarkStart w:id="144" w:name="_Toc480287626"/>
      <w:r w:rsidR="002F011A" w:rsidRPr="00B308C4">
        <w:rPr>
          <w:rFonts w:ascii="Calibri" w:hAnsi="Calibri" w:cs="Calibri"/>
          <w:color w:val="auto"/>
          <w:sz w:val="32"/>
          <w:szCs w:val="32"/>
        </w:rPr>
        <w:t>Bazowa inwentaryzacja emisji gazów cieplarnianych w </w:t>
      </w:r>
      <w:bookmarkEnd w:id="143"/>
      <w:r w:rsidR="002F011A" w:rsidRPr="00B308C4">
        <w:rPr>
          <w:rFonts w:ascii="Calibri" w:hAnsi="Calibri" w:cs="Calibri"/>
          <w:color w:val="auto"/>
          <w:sz w:val="32"/>
          <w:szCs w:val="32"/>
        </w:rPr>
        <w:t xml:space="preserve">Gminie </w:t>
      </w:r>
      <w:bookmarkEnd w:id="144"/>
      <w:r w:rsidR="00C53ECE" w:rsidRPr="00B308C4">
        <w:rPr>
          <w:rFonts w:ascii="Calibri" w:hAnsi="Calibri" w:cs="Calibri"/>
          <w:color w:val="auto"/>
          <w:sz w:val="32"/>
          <w:szCs w:val="32"/>
        </w:rPr>
        <w:t>Lipnik</w:t>
      </w:r>
      <w:r w:rsidR="007A3E4C" w:rsidRPr="00B308C4">
        <w:rPr>
          <w:rStyle w:val="Odwoanieprzypisudolnego"/>
          <w:rFonts w:ascii="Calibri" w:hAnsi="Calibri" w:cs="Calibri"/>
          <w:color w:val="auto"/>
          <w:sz w:val="32"/>
          <w:szCs w:val="32"/>
        </w:rPr>
        <w:footnoteReference w:id="3"/>
      </w:r>
      <w:bookmarkEnd w:id="142"/>
    </w:p>
    <w:p w14:paraId="61BDB98B" w14:textId="5B6148B6" w:rsidR="002F011A" w:rsidRPr="00B308C4" w:rsidRDefault="002F011A" w:rsidP="00B17E12">
      <w:pPr>
        <w:pStyle w:val="Nagwek2"/>
        <w:numPr>
          <w:ilvl w:val="0"/>
          <w:numId w:val="0"/>
        </w:numPr>
        <w:spacing w:before="0" w:line="276" w:lineRule="auto"/>
        <w:rPr>
          <w:rFonts w:ascii="Calibri" w:hAnsi="Calibri" w:cs="Calibri"/>
          <w:color w:val="auto"/>
          <w:sz w:val="28"/>
          <w:szCs w:val="28"/>
        </w:rPr>
      </w:pPr>
      <w:bookmarkStart w:id="145" w:name="_Toc428184695"/>
      <w:bookmarkStart w:id="146" w:name="_Toc480287627"/>
      <w:bookmarkStart w:id="147" w:name="_Toc64552906"/>
      <w:r w:rsidRPr="00B308C4">
        <w:rPr>
          <w:rFonts w:ascii="Calibri" w:hAnsi="Calibri" w:cs="Calibri"/>
          <w:color w:val="auto"/>
          <w:sz w:val="28"/>
          <w:szCs w:val="28"/>
        </w:rPr>
        <w:t xml:space="preserve">6.1 </w:t>
      </w:r>
      <w:bookmarkEnd w:id="145"/>
      <w:bookmarkEnd w:id="146"/>
      <w:r w:rsidR="00A44EBD" w:rsidRPr="00B308C4">
        <w:rPr>
          <w:rFonts w:ascii="Calibri" w:hAnsi="Calibri" w:cs="Calibri"/>
          <w:color w:val="auto"/>
          <w:sz w:val="28"/>
          <w:szCs w:val="28"/>
        </w:rPr>
        <w:t>Metodologia</w:t>
      </w:r>
      <w:bookmarkEnd w:id="147"/>
    </w:p>
    <w:p w14:paraId="76B11A1F" w14:textId="77777777" w:rsidR="00C53ECE" w:rsidRPr="00B308C4" w:rsidRDefault="00C53ECE" w:rsidP="00B17E12">
      <w:pPr>
        <w:pStyle w:val="Akapitzlist"/>
        <w:spacing w:after="0" w:line="276" w:lineRule="auto"/>
        <w:ind w:left="0" w:firstLine="567"/>
        <w:rPr>
          <w:rFonts w:ascii="Calibri" w:hAnsi="Calibri" w:cs="Calibri"/>
          <w:bCs/>
        </w:rPr>
      </w:pPr>
      <w:bookmarkStart w:id="148" w:name="_Toc428184703"/>
      <w:bookmarkStart w:id="149" w:name="_Toc480287643"/>
    </w:p>
    <w:p w14:paraId="63BB5F34" w14:textId="7B1053DB" w:rsidR="00C53ECE" w:rsidRPr="00B308C4" w:rsidRDefault="00C53ECE" w:rsidP="00B17E12">
      <w:pPr>
        <w:pStyle w:val="Akapitzlist"/>
        <w:spacing w:after="0" w:line="276" w:lineRule="auto"/>
        <w:ind w:left="0"/>
        <w:rPr>
          <w:rFonts w:ascii="Calibri" w:hAnsi="Calibri" w:cs="Calibri"/>
          <w:bCs/>
        </w:rPr>
      </w:pPr>
      <w:r w:rsidRPr="00B308C4">
        <w:rPr>
          <w:rFonts w:ascii="Calibri" w:hAnsi="Calibri" w:cs="Calibri"/>
          <w:bCs/>
        </w:rPr>
        <w:t>Zakres projektu obejmuje wszystkie źródła energii i emisji na terenie Gminy Lipnik, których działalność i występowanie powoduje emisję następujących zanieczyszczeń:</w:t>
      </w:r>
    </w:p>
    <w:p w14:paraId="264038E4" w14:textId="77777777" w:rsidR="00C53ECE" w:rsidRPr="00B308C4" w:rsidRDefault="00C53ECE" w:rsidP="00B17E12">
      <w:pPr>
        <w:pStyle w:val="Akapitzlist"/>
        <w:numPr>
          <w:ilvl w:val="0"/>
          <w:numId w:val="32"/>
        </w:numPr>
        <w:tabs>
          <w:tab w:val="left" w:pos="567"/>
        </w:tabs>
        <w:spacing w:after="0" w:line="276" w:lineRule="auto"/>
        <w:rPr>
          <w:rFonts w:ascii="Calibri" w:hAnsi="Calibri" w:cs="Calibri"/>
          <w:bCs/>
        </w:rPr>
      </w:pPr>
      <w:r w:rsidRPr="00B308C4">
        <w:rPr>
          <w:rFonts w:ascii="Calibri" w:hAnsi="Calibri" w:cs="Calibri"/>
          <w:bCs/>
        </w:rPr>
        <w:t>dwutlenek węgla,</w:t>
      </w:r>
    </w:p>
    <w:p w14:paraId="08D35BFF" w14:textId="77777777" w:rsidR="00C53ECE" w:rsidRPr="00B308C4" w:rsidRDefault="00C53ECE" w:rsidP="00B17E12">
      <w:pPr>
        <w:pStyle w:val="Akapitzlist"/>
        <w:numPr>
          <w:ilvl w:val="0"/>
          <w:numId w:val="32"/>
        </w:numPr>
        <w:tabs>
          <w:tab w:val="left" w:pos="567"/>
        </w:tabs>
        <w:spacing w:after="0" w:line="276" w:lineRule="auto"/>
        <w:rPr>
          <w:rFonts w:ascii="Calibri" w:hAnsi="Calibri" w:cs="Calibri"/>
          <w:bCs/>
        </w:rPr>
      </w:pPr>
      <w:r w:rsidRPr="00B308C4">
        <w:rPr>
          <w:rFonts w:ascii="Calibri" w:hAnsi="Calibri" w:cs="Calibri"/>
          <w:bCs/>
        </w:rPr>
        <w:t>pył ogółem,</w:t>
      </w:r>
    </w:p>
    <w:p w14:paraId="2F7CFEF5" w14:textId="77777777" w:rsidR="00C53ECE" w:rsidRPr="00B308C4" w:rsidRDefault="00C53ECE" w:rsidP="00B17E12">
      <w:pPr>
        <w:pStyle w:val="Akapitzlist"/>
        <w:numPr>
          <w:ilvl w:val="0"/>
          <w:numId w:val="32"/>
        </w:numPr>
        <w:tabs>
          <w:tab w:val="left" w:pos="567"/>
        </w:tabs>
        <w:spacing w:after="0" w:line="276" w:lineRule="auto"/>
        <w:rPr>
          <w:rFonts w:ascii="Calibri" w:hAnsi="Calibri" w:cs="Calibri"/>
          <w:bCs/>
        </w:rPr>
      </w:pPr>
      <w:r w:rsidRPr="00B308C4">
        <w:rPr>
          <w:rFonts w:ascii="Calibri" w:hAnsi="Calibri" w:cs="Calibri"/>
          <w:bCs/>
        </w:rPr>
        <w:t>dwutlenek azotu,</w:t>
      </w:r>
    </w:p>
    <w:p w14:paraId="694DD51E" w14:textId="77777777" w:rsidR="00C53ECE" w:rsidRPr="00B308C4" w:rsidRDefault="00C53ECE" w:rsidP="00B17E12">
      <w:pPr>
        <w:pStyle w:val="Akapitzlist"/>
        <w:numPr>
          <w:ilvl w:val="0"/>
          <w:numId w:val="32"/>
        </w:numPr>
        <w:tabs>
          <w:tab w:val="left" w:pos="567"/>
        </w:tabs>
        <w:spacing w:after="0" w:line="276" w:lineRule="auto"/>
        <w:rPr>
          <w:rFonts w:ascii="Calibri" w:hAnsi="Calibri" w:cs="Calibri"/>
          <w:bCs/>
        </w:rPr>
      </w:pPr>
      <w:r w:rsidRPr="00B308C4">
        <w:rPr>
          <w:rFonts w:ascii="Calibri" w:hAnsi="Calibri" w:cs="Calibri"/>
          <w:bCs/>
        </w:rPr>
        <w:t>tlenki azotu,</w:t>
      </w:r>
    </w:p>
    <w:p w14:paraId="69F5D11D" w14:textId="77777777" w:rsidR="00C53ECE" w:rsidRPr="00B308C4" w:rsidRDefault="00C53ECE" w:rsidP="00B17E12">
      <w:pPr>
        <w:pStyle w:val="Akapitzlist"/>
        <w:numPr>
          <w:ilvl w:val="0"/>
          <w:numId w:val="32"/>
        </w:numPr>
        <w:tabs>
          <w:tab w:val="left" w:pos="567"/>
        </w:tabs>
        <w:spacing w:after="0" w:line="276" w:lineRule="auto"/>
        <w:rPr>
          <w:rFonts w:ascii="Calibri" w:hAnsi="Calibri" w:cs="Calibri"/>
          <w:bCs/>
        </w:rPr>
      </w:pPr>
      <w:r w:rsidRPr="00B308C4">
        <w:rPr>
          <w:rFonts w:ascii="Calibri" w:hAnsi="Calibri" w:cs="Calibri"/>
          <w:bCs/>
        </w:rPr>
        <w:t>dwutlenek siarki,</w:t>
      </w:r>
    </w:p>
    <w:p w14:paraId="166430FC" w14:textId="77777777" w:rsidR="00C53ECE" w:rsidRPr="00B308C4" w:rsidRDefault="00C53ECE" w:rsidP="00B17E12">
      <w:pPr>
        <w:pStyle w:val="Akapitzlist"/>
        <w:numPr>
          <w:ilvl w:val="0"/>
          <w:numId w:val="32"/>
        </w:numPr>
        <w:tabs>
          <w:tab w:val="left" w:pos="567"/>
        </w:tabs>
        <w:spacing w:after="0" w:line="276" w:lineRule="auto"/>
        <w:rPr>
          <w:rFonts w:ascii="Calibri" w:hAnsi="Calibri" w:cs="Calibri"/>
          <w:bCs/>
        </w:rPr>
      </w:pPr>
      <w:r w:rsidRPr="00B308C4">
        <w:rPr>
          <w:rFonts w:ascii="Calibri" w:hAnsi="Calibri" w:cs="Calibri"/>
          <w:bCs/>
        </w:rPr>
        <w:t xml:space="preserve">tlenek węgla. </w:t>
      </w:r>
    </w:p>
    <w:p w14:paraId="1CB7F928" w14:textId="77777777" w:rsidR="00C53ECE" w:rsidRPr="00B308C4" w:rsidRDefault="00C53ECE" w:rsidP="00B17E12">
      <w:pPr>
        <w:pStyle w:val="Akapitzlist"/>
        <w:tabs>
          <w:tab w:val="left" w:pos="567"/>
        </w:tabs>
        <w:spacing w:after="0" w:line="276" w:lineRule="auto"/>
        <w:ind w:left="360"/>
        <w:rPr>
          <w:rFonts w:ascii="Calibri" w:hAnsi="Calibri" w:cs="Calibri"/>
          <w:bCs/>
        </w:rPr>
      </w:pPr>
    </w:p>
    <w:p w14:paraId="58DE438E" w14:textId="77777777" w:rsidR="00C53ECE" w:rsidRPr="00B308C4" w:rsidRDefault="00C53ECE" w:rsidP="00B17E12">
      <w:pPr>
        <w:spacing w:after="0" w:line="276" w:lineRule="auto"/>
        <w:rPr>
          <w:rFonts w:ascii="Calibri" w:hAnsi="Calibri" w:cs="Calibri"/>
          <w:bCs/>
        </w:rPr>
      </w:pPr>
      <w:r w:rsidRPr="00B308C4">
        <w:rPr>
          <w:rFonts w:ascii="Calibri" w:hAnsi="Calibri" w:cs="Calibri"/>
          <w:bCs/>
        </w:rPr>
        <w:t xml:space="preserve">W zakresie rodzajów źródeł uwzględnionych w inwentaryzacji dokonano podziału na powszechnie stosowane rodzaje źródeł emisji, do których należą: źródła liniowe (emisja z paliw transportowych), źródła powierzchniowe (sektor komunalno-bytowy), źródła punktowe (emisja z zakładów przemysłowych). </w:t>
      </w:r>
      <w:r w:rsidRPr="00B308C4">
        <w:rPr>
          <w:rFonts w:ascii="Calibri" w:hAnsi="Calibri" w:cs="Calibri"/>
        </w:rPr>
        <w:t xml:space="preserve">Na terenie gminy Lipnik nie występują </w:t>
      </w:r>
      <w:r w:rsidRPr="00B308C4">
        <w:rPr>
          <w:rFonts w:ascii="Calibri" w:hAnsi="Calibri" w:cs="Calibri"/>
          <w:bCs/>
        </w:rPr>
        <w:t>źródła punktowe. Inwentaryzacją objęte zostały podmioty korzystające ze środowiska oraz źródła powszechnego korzystania ze środowiska w zakresie emisji według stanu na rok bazowy 2010. Przyjęcie 2010 roku za bazowy wynikało z możliwości pozyskania wiarygodnych informacji, szczególnie od mieszkańców i przedsiębiorców.</w:t>
      </w:r>
    </w:p>
    <w:p w14:paraId="61494A08" w14:textId="77777777" w:rsidR="00C53ECE" w:rsidRPr="00B308C4" w:rsidRDefault="00C53ECE" w:rsidP="00B17E12">
      <w:pPr>
        <w:pStyle w:val="Bezodstpw1"/>
        <w:spacing w:line="276" w:lineRule="auto"/>
        <w:rPr>
          <w:rFonts w:cs="Calibri"/>
          <w:szCs w:val="22"/>
        </w:rPr>
      </w:pPr>
    </w:p>
    <w:p w14:paraId="61D27820" w14:textId="3C6DF47E" w:rsidR="00C53ECE" w:rsidRPr="00B308C4" w:rsidRDefault="00C53ECE" w:rsidP="00B17E12">
      <w:pPr>
        <w:pStyle w:val="Bezodstpw1"/>
        <w:spacing w:line="276" w:lineRule="auto"/>
        <w:rPr>
          <w:rFonts w:cs="Calibri"/>
          <w:szCs w:val="22"/>
        </w:rPr>
      </w:pPr>
      <w:r w:rsidRPr="00B308C4">
        <w:rPr>
          <w:rFonts w:cs="Calibri"/>
          <w:szCs w:val="22"/>
        </w:rPr>
        <w:t>W celu określenia emisji dla roku 2010 wykorzystano następujące źródła danych:</w:t>
      </w:r>
    </w:p>
    <w:p w14:paraId="4836EBE5" w14:textId="77777777" w:rsidR="00C53ECE" w:rsidRPr="00B308C4" w:rsidRDefault="00C53ECE" w:rsidP="00B17E12">
      <w:pPr>
        <w:pStyle w:val="Bezodstpw1"/>
        <w:numPr>
          <w:ilvl w:val="0"/>
          <w:numId w:val="33"/>
        </w:numPr>
        <w:spacing w:line="276" w:lineRule="auto"/>
        <w:rPr>
          <w:rFonts w:cs="Calibri"/>
          <w:szCs w:val="22"/>
        </w:rPr>
      </w:pPr>
      <w:r w:rsidRPr="00B308C4">
        <w:rPr>
          <w:rFonts w:cs="Calibri"/>
          <w:szCs w:val="22"/>
        </w:rPr>
        <w:t>dane udostępnione przez Urząd Gminy w Lipniku,</w:t>
      </w:r>
    </w:p>
    <w:p w14:paraId="7E047CEA" w14:textId="77777777" w:rsidR="00C53ECE" w:rsidRPr="00B308C4" w:rsidRDefault="00C53ECE" w:rsidP="00B17E12">
      <w:pPr>
        <w:pStyle w:val="Bezodstpw1"/>
        <w:numPr>
          <w:ilvl w:val="0"/>
          <w:numId w:val="33"/>
        </w:numPr>
        <w:spacing w:line="276" w:lineRule="auto"/>
        <w:rPr>
          <w:rFonts w:cs="Calibri"/>
          <w:szCs w:val="22"/>
        </w:rPr>
      </w:pPr>
      <w:r w:rsidRPr="00B308C4">
        <w:rPr>
          <w:rFonts w:cs="Calibri"/>
          <w:szCs w:val="22"/>
        </w:rPr>
        <w:t xml:space="preserve">dane dostępne w statystyce publicznej (GUS). </w:t>
      </w:r>
    </w:p>
    <w:p w14:paraId="0D391D37" w14:textId="77777777" w:rsidR="00C53ECE" w:rsidRPr="00B308C4" w:rsidRDefault="00C53ECE" w:rsidP="00B17E12">
      <w:pPr>
        <w:pStyle w:val="Bezodstpw1"/>
        <w:spacing w:line="276" w:lineRule="auto"/>
        <w:ind w:left="360" w:firstLine="0"/>
        <w:rPr>
          <w:rFonts w:cs="Calibri"/>
          <w:szCs w:val="22"/>
        </w:rPr>
      </w:pPr>
    </w:p>
    <w:p w14:paraId="6322725D" w14:textId="77777777" w:rsidR="00C53ECE" w:rsidRPr="00B308C4" w:rsidRDefault="00C53ECE" w:rsidP="00B17E12">
      <w:pPr>
        <w:pStyle w:val="Bezodstpw1"/>
        <w:spacing w:line="276" w:lineRule="auto"/>
        <w:ind w:left="0" w:firstLine="0"/>
        <w:rPr>
          <w:rFonts w:cs="Calibri"/>
          <w:b/>
          <w:szCs w:val="22"/>
        </w:rPr>
      </w:pPr>
      <w:r w:rsidRPr="00B308C4">
        <w:rPr>
          <w:rFonts w:cs="Calibri"/>
          <w:b/>
          <w:szCs w:val="22"/>
        </w:rPr>
        <w:t>Metoda obliczeń emisji</w:t>
      </w:r>
    </w:p>
    <w:p w14:paraId="3B8A3A25" w14:textId="77777777" w:rsidR="00C53ECE" w:rsidRPr="00B308C4" w:rsidRDefault="00C53ECE" w:rsidP="00B17E12">
      <w:pPr>
        <w:pStyle w:val="Bezodstpw1"/>
        <w:numPr>
          <w:ilvl w:val="0"/>
          <w:numId w:val="31"/>
        </w:numPr>
        <w:pBdr>
          <w:top w:val="single" w:sz="4" w:space="1" w:color="auto"/>
          <w:left w:val="single" w:sz="4" w:space="4" w:color="auto"/>
          <w:bottom w:val="single" w:sz="4" w:space="1" w:color="auto"/>
          <w:right w:val="single" w:sz="4" w:space="4" w:color="auto"/>
        </w:pBdr>
        <w:spacing w:line="276" w:lineRule="auto"/>
        <w:jc w:val="left"/>
        <w:rPr>
          <w:rFonts w:cs="Calibri"/>
          <w:szCs w:val="22"/>
        </w:rPr>
      </w:pPr>
      <w:r w:rsidRPr="00B308C4">
        <w:rPr>
          <w:rFonts w:cs="Calibri"/>
          <w:szCs w:val="22"/>
        </w:rPr>
        <w:t>Do obliczeń wykorzystano podstawowy wzór obliczeniowy:</w:t>
      </w:r>
    </w:p>
    <w:p w14:paraId="40E5678C" w14:textId="77777777" w:rsidR="00C53ECE" w:rsidRPr="00B308C4" w:rsidRDefault="00C53ECE" w:rsidP="00B17E12">
      <w:pPr>
        <w:pStyle w:val="Bezodstpw1"/>
        <w:numPr>
          <w:ilvl w:val="0"/>
          <w:numId w:val="31"/>
        </w:numPr>
        <w:pBdr>
          <w:top w:val="single" w:sz="4" w:space="1" w:color="auto"/>
          <w:left w:val="single" w:sz="4" w:space="4" w:color="auto"/>
          <w:bottom w:val="single" w:sz="4" w:space="1" w:color="auto"/>
          <w:right w:val="single" w:sz="4" w:space="4" w:color="auto"/>
        </w:pBdr>
        <w:spacing w:line="276" w:lineRule="auto"/>
        <w:jc w:val="left"/>
        <w:rPr>
          <w:rFonts w:cs="Calibri"/>
          <w:szCs w:val="22"/>
        </w:rPr>
      </w:pPr>
      <w:r w:rsidRPr="00B308C4">
        <w:rPr>
          <w:rFonts w:cs="Calibri"/>
          <w:szCs w:val="22"/>
        </w:rPr>
        <w:t>ECO</w:t>
      </w:r>
      <w:r w:rsidRPr="00B308C4">
        <w:rPr>
          <w:rFonts w:cs="Calibri"/>
          <w:szCs w:val="22"/>
          <w:vertAlign w:val="subscript"/>
        </w:rPr>
        <w:t>2</w:t>
      </w:r>
      <w:r w:rsidRPr="00B308C4">
        <w:rPr>
          <w:rFonts w:cs="Calibri"/>
          <w:szCs w:val="22"/>
        </w:rPr>
        <w:t xml:space="preserve"> = C x EF</w:t>
      </w:r>
    </w:p>
    <w:p w14:paraId="3BC231FD" w14:textId="77777777" w:rsidR="00C53ECE" w:rsidRPr="00B308C4" w:rsidRDefault="00C53ECE" w:rsidP="00B17E12">
      <w:pPr>
        <w:pStyle w:val="Bezodstpw1"/>
        <w:numPr>
          <w:ilvl w:val="0"/>
          <w:numId w:val="31"/>
        </w:numPr>
        <w:pBdr>
          <w:top w:val="single" w:sz="4" w:space="1" w:color="auto"/>
          <w:left w:val="single" w:sz="4" w:space="4" w:color="auto"/>
          <w:bottom w:val="single" w:sz="4" w:space="1" w:color="auto"/>
          <w:right w:val="single" w:sz="4" w:space="4" w:color="auto"/>
        </w:pBdr>
        <w:spacing w:line="276" w:lineRule="auto"/>
        <w:jc w:val="left"/>
        <w:rPr>
          <w:rFonts w:cs="Calibri"/>
          <w:szCs w:val="22"/>
        </w:rPr>
      </w:pPr>
      <w:r w:rsidRPr="00B308C4">
        <w:rPr>
          <w:rFonts w:cs="Calibri"/>
          <w:szCs w:val="22"/>
        </w:rPr>
        <w:t>gdzie:</w:t>
      </w:r>
    </w:p>
    <w:p w14:paraId="24047F5E" w14:textId="77777777" w:rsidR="00C53ECE" w:rsidRPr="00B308C4" w:rsidRDefault="00C53ECE" w:rsidP="00B17E12">
      <w:pPr>
        <w:pStyle w:val="Bezodstpw1"/>
        <w:numPr>
          <w:ilvl w:val="0"/>
          <w:numId w:val="31"/>
        </w:numPr>
        <w:pBdr>
          <w:top w:val="single" w:sz="4" w:space="1" w:color="auto"/>
          <w:left w:val="single" w:sz="4" w:space="4" w:color="auto"/>
          <w:bottom w:val="single" w:sz="4" w:space="1" w:color="auto"/>
          <w:right w:val="single" w:sz="4" w:space="4" w:color="auto"/>
        </w:pBdr>
        <w:spacing w:line="276" w:lineRule="auto"/>
        <w:jc w:val="left"/>
        <w:rPr>
          <w:rFonts w:cs="Calibri"/>
          <w:szCs w:val="22"/>
        </w:rPr>
      </w:pPr>
      <w:r w:rsidRPr="00B308C4">
        <w:rPr>
          <w:rFonts w:cs="Calibri"/>
          <w:szCs w:val="22"/>
        </w:rPr>
        <w:t>ECO</w:t>
      </w:r>
      <w:r w:rsidRPr="00B308C4">
        <w:rPr>
          <w:rFonts w:cs="Calibri"/>
          <w:szCs w:val="22"/>
          <w:vertAlign w:val="subscript"/>
        </w:rPr>
        <w:t>2</w:t>
      </w:r>
      <w:r w:rsidRPr="00B308C4">
        <w:rPr>
          <w:rFonts w:cs="Calibri"/>
          <w:szCs w:val="22"/>
        </w:rPr>
        <w:t xml:space="preserve"> – oznacza wielkość emisji CO</w:t>
      </w:r>
      <w:r w:rsidRPr="00B308C4">
        <w:rPr>
          <w:rFonts w:cs="Calibri"/>
          <w:szCs w:val="22"/>
          <w:vertAlign w:val="subscript"/>
        </w:rPr>
        <w:t xml:space="preserve">2 </w:t>
      </w:r>
      <w:r w:rsidRPr="00B308C4">
        <w:rPr>
          <w:rFonts w:cs="Calibri"/>
          <w:szCs w:val="22"/>
        </w:rPr>
        <w:t>[Mg]</w:t>
      </w:r>
    </w:p>
    <w:p w14:paraId="5B97056D" w14:textId="77777777" w:rsidR="00C53ECE" w:rsidRPr="00B308C4" w:rsidRDefault="00C53ECE" w:rsidP="00B17E12">
      <w:pPr>
        <w:pStyle w:val="Bezodstpw1"/>
        <w:numPr>
          <w:ilvl w:val="0"/>
          <w:numId w:val="31"/>
        </w:numPr>
        <w:pBdr>
          <w:top w:val="single" w:sz="4" w:space="1" w:color="auto"/>
          <w:left w:val="single" w:sz="4" w:space="4" w:color="auto"/>
          <w:bottom w:val="single" w:sz="4" w:space="1" w:color="auto"/>
          <w:right w:val="single" w:sz="4" w:space="4" w:color="auto"/>
        </w:pBdr>
        <w:spacing w:line="276" w:lineRule="auto"/>
        <w:jc w:val="left"/>
        <w:rPr>
          <w:rFonts w:cs="Calibri"/>
          <w:szCs w:val="22"/>
        </w:rPr>
      </w:pPr>
      <w:r w:rsidRPr="00B308C4">
        <w:rPr>
          <w:rFonts w:cs="Calibri"/>
          <w:szCs w:val="22"/>
        </w:rPr>
        <w:t>C – oznacza zużycie energii (elektrycznej, ciepła, paliwa) [MWh]</w:t>
      </w:r>
    </w:p>
    <w:p w14:paraId="4BB7FCFD" w14:textId="77777777" w:rsidR="00C53ECE" w:rsidRPr="00B308C4" w:rsidRDefault="00C53ECE" w:rsidP="00B17E12">
      <w:pPr>
        <w:pStyle w:val="Bezodstpw1"/>
        <w:numPr>
          <w:ilvl w:val="0"/>
          <w:numId w:val="31"/>
        </w:numPr>
        <w:pBdr>
          <w:top w:val="single" w:sz="4" w:space="1" w:color="auto"/>
          <w:left w:val="single" w:sz="4" w:space="4" w:color="auto"/>
          <w:bottom w:val="single" w:sz="4" w:space="1" w:color="auto"/>
          <w:right w:val="single" w:sz="4" w:space="4" w:color="auto"/>
        </w:pBdr>
        <w:spacing w:line="276" w:lineRule="auto"/>
        <w:jc w:val="left"/>
        <w:rPr>
          <w:rFonts w:cs="Calibri"/>
          <w:szCs w:val="22"/>
        </w:rPr>
      </w:pPr>
      <w:r w:rsidRPr="00B308C4">
        <w:rPr>
          <w:rFonts w:cs="Calibri"/>
          <w:szCs w:val="22"/>
        </w:rPr>
        <w:t>EF – oznacza wskaźnik emisji CO</w:t>
      </w:r>
      <w:r w:rsidRPr="00B308C4">
        <w:rPr>
          <w:rFonts w:cs="Calibri"/>
          <w:szCs w:val="22"/>
          <w:vertAlign w:val="subscript"/>
        </w:rPr>
        <w:t>2</w:t>
      </w:r>
      <w:r w:rsidRPr="00B308C4">
        <w:rPr>
          <w:rFonts w:cs="Calibri"/>
          <w:szCs w:val="22"/>
        </w:rPr>
        <w:t xml:space="preserve"> [MgCO</w:t>
      </w:r>
      <w:r w:rsidRPr="00B308C4">
        <w:rPr>
          <w:rFonts w:cs="Calibri"/>
          <w:szCs w:val="22"/>
          <w:vertAlign w:val="subscript"/>
        </w:rPr>
        <w:t>2</w:t>
      </w:r>
      <w:r w:rsidRPr="00B308C4">
        <w:rPr>
          <w:rFonts w:cs="Calibri"/>
          <w:szCs w:val="22"/>
        </w:rPr>
        <w:t>/MWh]</w:t>
      </w:r>
    </w:p>
    <w:p w14:paraId="6C71604E" w14:textId="77777777" w:rsidR="00C53ECE" w:rsidRPr="00B308C4" w:rsidRDefault="00C53ECE" w:rsidP="00B17E12">
      <w:pPr>
        <w:spacing w:after="0" w:line="276" w:lineRule="auto"/>
        <w:jc w:val="left"/>
        <w:rPr>
          <w:rFonts w:ascii="Calibri" w:hAnsi="Calibri" w:cs="Calibri"/>
        </w:rPr>
      </w:pPr>
    </w:p>
    <w:p w14:paraId="4C41739B" w14:textId="77777777" w:rsidR="00C53ECE" w:rsidRPr="00B308C4" w:rsidRDefault="00C53ECE" w:rsidP="00B17E12">
      <w:pPr>
        <w:pStyle w:val="Legenda"/>
        <w:spacing w:line="276" w:lineRule="auto"/>
        <w:rPr>
          <w:rFonts w:ascii="Calibri" w:hAnsi="Calibri" w:cs="Calibri"/>
          <w:sz w:val="22"/>
          <w:szCs w:val="22"/>
        </w:rPr>
      </w:pPr>
    </w:p>
    <w:p w14:paraId="15B6548A" w14:textId="7509C662" w:rsidR="00C53ECE" w:rsidRPr="00B308C4" w:rsidRDefault="00C53ECE" w:rsidP="00B17E12">
      <w:pPr>
        <w:pStyle w:val="Legenda"/>
        <w:spacing w:line="276" w:lineRule="auto"/>
        <w:jc w:val="center"/>
        <w:rPr>
          <w:rFonts w:ascii="Calibri" w:eastAsia="Calibri" w:hAnsi="Calibri" w:cs="Calibri"/>
          <w:b w:val="0"/>
          <w:bCs w:val="0"/>
          <w:color w:val="auto"/>
          <w:sz w:val="22"/>
          <w:szCs w:val="22"/>
        </w:rPr>
      </w:pPr>
      <w:bookmarkStart w:id="150" w:name="_Toc64876932"/>
      <w:r w:rsidRPr="00B308C4">
        <w:rPr>
          <w:rFonts w:ascii="Calibri" w:hAnsi="Calibri" w:cs="Calibri"/>
          <w:b w:val="0"/>
          <w:bCs w:val="0"/>
          <w:color w:val="auto"/>
          <w:sz w:val="22"/>
          <w:szCs w:val="22"/>
        </w:rPr>
        <w:t xml:space="preserve">Tabela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Tabela \* ARABIC </w:instrText>
      </w:r>
      <w:r w:rsidRPr="00B308C4">
        <w:rPr>
          <w:rFonts w:ascii="Calibri" w:hAnsi="Calibri" w:cs="Calibri"/>
          <w:b w:val="0"/>
          <w:bCs w:val="0"/>
          <w:color w:val="auto"/>
          <w:sz w:val="22"/>
          <w:szCs w:val="22"/>
        </w:rPr>
        <w:fldChar w:fldCharType="separate"/>
      </w:r>
      <w:r w:rsidR="00F14868">
        <w:rPr>
          <w:rFonts w:ascii="Calibri" w:hAnsi="Calibri" w:cs="Calibri"/>
          <w:b w:val="0"/>
          <w:bCs w:val="0"/>
          <w:noProof/>
          <w:color w:val="auto"/>
          <w:sz w:val="22"/>
          <w:szCs w:val="22"/>
        </w:rPr>
        <w:t>16</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Wartość opałowa i wskaźniki emisji wybranych paliw</w:t>
      </w:r>
      <w:bookmarkEnd w:id="150"/>
    </w:p>
    <w:tbl>
      <w:tblPr>
        <w:tblW w:w="5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861"/>
        <w:gridCol w:w="672"/>
        <w:gridCol w:w="861"/>
        <w:gridCol w:w="571"/>
        <w:gridCol w:w="861"/>
        <w:gridCol w:w="672"/>
        <w:gridCol w:w="957"/>
        <w:gridCol w:w="667"/>
        <w:gridCol w:w="861"/>
        <w:gridCol w:w="571"/>
        <w:gridCol w:w="1076"/>
      </w:tblGrid>
      <w:tr w:rsidR="00C53ECE" w:rsidRPr="004E12EA" w14:paraId="33E72245" w14:textId="77777777" w:rsidTr="00C53ECE">
        <w:trPr>
          <w:jc w:val="center"/>
        </w:trPr>
        <w:tc>
          <w:tcPr>
            <w:tcW w:w="674" w:type="pct"/>
            <w:vMerge w:val="restart"/>
            <w:shd w:val="clear" w:color="auto" w:fill="D9D9D9"/>
            <w:vAlign w:val="center"/>
          </w:tcPr>
          <w:p w14:paraId="0ED5E709" w14:textId="77777777" w:rsidR="00C53ECE" w:rsidRPr="004E12EA" w:rsidRDefault="00C53ECE" w:rsidP="00B17E12">
            <w:pPr>
              <w:spacing w:after="0" w:line="276" w:lineRule="auto"/>
              <w:jc w:val="center"/>
              <w:rPr>
                <w:rFonts w:ascii="Calibri" w:hAnsi="Calibri" w:cs="Calibri"/>
                <w:b/>
                <w:sz w:val="20"/>
                <w:szCs w:val="20"/>
              </w:rPr>
            </w:pPr>
          </w:p>
          <w:p w14:paraId="3F0D00E3" w14:textId="2C39D6E9"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Paliwa</w:t>
            </w:r>
          </w:p>
        </w:tc>
        <w:tc>
          <w:tcPr>
            <w:tcW w:w="712" w:type="pct"/>
            <w:gridSpan w:val="2"/>
            <w:shd w:val="clear" w:color="auto" w:fill="D9D9D9"/>
            <w:vAlign w:val="center"/>
          </w:tcPr>
          <w:p w14:paraId="70E7DC47" w14:textId="77777777" w:rsidR="00C53ECE" w:rsidRPr="004E12EA" w:rsidRDefault="00C53ECE" w:rsidP="00B17E12">
            <w:pPr>
              <w:spacing w:after="0" w:line="276" w:lineRule="auto"/>
              <w:jc w:val="center"/>
              <w:rPr>
                <w:rFonts w:ascii="Calibri" w:hAnsi="Calibri" w:cs="Calibri"/>
                <w:b/>
                <w:sz w:val="20"/>
                <w:szCs w:val="20"/>
                <w:vertAlign w:val="subscript"/>
              </w:rPr>
            </w:pPr>
            <w:r w:rsidRPr="004E12EA">
              <w:rPr>
                <w:rFonts w:ascii="Calibri" w:hAnsi="Calibri" w:cs="Calibri"/>
                <w:b/>
                <w:sz w:val="20"/>
                <w:szCs w:val="20"/>
              </w:rPr>
              <w:t>SO</w:t>
            </w:r>
            <w:r w:rsidRPr="004E12EA">
              <w:rPr>
                <w:rFonts w:ascii="Calibri" w:hAnsi="Calibri" w:cs="Calibri"/>
                <w:b/>
                <w:sz w:val="20"/>
                <w:szCs w:val="20"/>
                <w:vertAlign w:val="subscript"/>
              </w:rPr>
              <w:t>2</w:t>
            </w:r>
          </w:p>
        </w:tc>
        <w:tc>
          <w:tcPr>
            <w:tcW w:w="667" w:type="pct"/>
            <w:gridSpan w:val="2"/>
            <w:shd w:val="clear" w:color="auto" w:fill="D9D9D9"/>
            <w:vAlign w:val="center"/>
          </w:tcPr>
          <w:p w14:paraId="09FA8B81" w14:textId="77777777" w:rsidR="00C53ECE" w:rsidRPr="004E12EA" w:rsidRDefault="00C53ECE" w:rsidP="00B17E12">
            <w:pPr>
              <w:spacing w:after="0" w:line="276" w:lineRule="auto"/>
              <w:jc w:val="center"/>
              <w:rPr>
                <w:rFonts w:ascii="Calibri" w:hAnsi="Calibri" w:cs="Calibri"/>
                <w:b/>
                <w:sz w:val="20"/>
                <w:szCs w:val="20"/>
                <w:vertAlign w:val="subscript"/>
              </w:rPr>
            </w:pPr>
            <w:r w:rsidRPr="004E12EA">
              <w:rPr>
                <w:rFonts w:ascii="Calibri" w:hAnsi="Calibri" w:cs="Calibri"/>
                <w:b/>
                <w:sz w:val="20"/>
                <w:szCs w:val="20"/>
              </w:rPr>
              <w:t>NO</w:t>
            </w:r>
            <w:r w:rsidRPr="004E12EA">
              <w:rPr>
                <w:rFonts w:ascii="Calibri" w:hAnsi="Calibri" w:cs="Calibri"/>
                <w:b/>
                <w:sz w:val="20"/>
                <w:szCs w:val="20"/>
                <w:vertAlign w:val="subscript"/>
              </w:rPr>
              <w:t>x</w:t>
            </w:r>
          </w:p>
        </w:tc>
        <w:tc>
          <w:tcPr>
            <w:tcW w:w="713" w:type="pct"/>
            <w:gridSpan w:val="2"/>
            <w:shd w:val="clear" w:color="auto" w:fill="D9D9D9"/>
            <w:vAlign w:val="center"/>
          </w:tcPr>
          <w:p w14:paraId="6BC68324" w14:textId="7777777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CO</w:t>
            </w:r>
          </w:p>
        </w:tc>
        <w:tc>
          <w:tcPr>
            <w:tcW w:w="763" w:type="pct"/>
            <w:gridSpan w:val="2"/>
            <w:shd w:val="clear" w:color="auto" w:fill="D9D9D9"/>
            <w:vAlign w:val="center"/>
          </w:tcPr>
          <w:p w14:paraId="39A1ED85" w14:textId="77777777" w:rsidR="00C53ECE" w:rsidRPr="004E12EA" w:rsidRDefault="00C53ECE" w:rsidP="00B17E12">
            <w:pPr>
              <w:spacing w:after="0" w:line="276" w:lineRule="auto"/>
              <w:jc w:val="center"/>
              <w:rPr>
                <w:rFonts w:ascii="Calibri" w:hAnsi="Calibri" w:cs="Calibri"/>
                <w:b/>
                <w:sz w:val="20"/>
                <w:szCs w:val="20"/>
                <w:vertAlign w:val="subscript"/>
              </w:rPr>
            </w:pPr>
            <w:r w:rsidRPr="004E12EA">
              <w:rPr>
                <w:rFonts w:ascii="Calibri" w:hAnsi="Calibri" w:cs="Calibri"/>
                <w:b/>
                <w:sz w:val="20"/>
                <w:szCs w:val="20"/>
              </w:rPr>
              <w:t>CO</w:t>
            </w:r>
            <w:r w:rsidRPr="004E12EA">
              <w:rPr>
                <w:rFonts w:ascii="Calibri" w:hAnsi="Calibri" w:cs="Calibri"/>
                <w:b/>
                <w:sz w:val="20"/>
                <w:szCs w:val="20"/>
                <w:vertAlign w:val="subscript"/>
              </w:rPr>
              <w:t>2</w:t>
            </w:r>
          </w:p>
        </w:tc>
        <w:tc>
          <w:tcPr>
            <w:tcW w:w="668" w:type="pct"/>
            <w:gridSpan w:val="2"/>
            <w:shd w:val="clear" w:color="auto" w:fill="D9D9D9"/>
            <w:vAlign w:val="center"/>
          </w:tcPr>
          <w:p w14:paraId="1421E175" w14:textId="7777777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Pył</w:t>
            </w:r>
          </w:p>
        </w:tc>
        <w:tc>
          <w:tcPr>
            <w:tcW w:w="802" w:type="pct"/>
            <w:vMerge w:val="restart"/>
            <w:shd w:val="clear" w:color="auto" w:fill="D9D9D9"/>
            <w:vAlign w:val="center"/>
          </w:tcPr>
          <w:p w14:paraId="72D30CAF" w14:textId="7777777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Wartość opałowa</w:t>
            </w:r>
          </w:p>
          <w:p w14:paraId="259A84D8" w14:textId="41F684BB"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b/>
                <w:sz w:val="20"/>
                <w:szCs w:val="20"/>
              </w:rPr>
              <w:t>[MWh/t]</w:t>
            </w:r>
          </w:p>
        </w:tc>
      </w:tr>
      <w:tr w:rsidR="00C53ECE" w:rsidRPr="004E12EA" w14:paraId="241288C0" w14:textId="77777777" w:rsidTr="00C53ECE">
        <w:trPr>
          <w:jc w:val="center"/>
        </w:trPr>
        <w:tc>
          <w:tcPr>
            <w:tcW w:w="674" w:type="pct"/>
            <w:vMerge/>
            <w:shd w:val="clear" w:color="auto" w:fill="D9D9D9"/>
            <w:vAlign w:val="center"/>
          </w:tcPr>
          <w:p w14:paraId="451A75B3" w14:textId="77777777" w:rsidR="00C53ECE" w:rsidRPr="004E12EA" w:rsidRDefault="00C53ECE" w:rsidP="00B17E12">
            <w:pPr>
              <w:spacing w:after="0" w:line="276" w:lineRule="auto"/>
              <w:jc w:val="center"/>
              <w:rPr>
                <w:rFonts w:ascii="Calibri" w:hAnsi="Calibri" w:cs="Calibri"/>
                <w:sz w:val="20"/>
                <w:szCs w:val="20"/>
              </w:rPr>
            </w:pPr>
          </w:p>
        </w:tc>
        <w:tc>
          <w:tcPr>
            <w:tcW w:w="3524" w:type="pct"/>
            <w:gridSpan w:val="10"/>
            <w:shd w:val="clear" w:color="auto" w:fill="D9D9D9"/>
            <w:vAlign w:val="center"/>
          </w:tcPr>
          <w:p w14:paraId="23223C8E" w14:textId="294EDCD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Wskaźniki emisji</w:t>
            </w:r>
          </w:p>
        </w:tc>
        <w:tc>
          <w:tcPr>
            <w:tcW w:w="802" w:type="pct"/>
            <w:vMerge/>
            <w:shd w:val="clear" w:color="auto" w:fill="D9D9D9"/>
            <w:vAlign w:val="center"/>
          </w:tcPr>
          <w:p w14:paraId="7379D5F8" w14:textId="77777777" w:rsidR="00C53ECE" w:rsidRPr="004E12EA" w:rsidRDefault="00C53ECE" w:rsidP="00B17E12">
            <w:pPr>
              <w:spacing w:after="0" w:line="276" w:lineRule="auto"/>
              <w:jc w:val="center"/>
              <w:rPr>
                <w:rFonts w:ascii="Calibri" w:hAnsi="Calibri" w:cs="Calibri"/>
                <w:sz w:val="20"/>
                <w:szCs w:val="20"/>
              </w:rPr>
            </w:pPr>
          </w:p>
        </w:tc>
      </w:tr>
      <w:tr w:rsidR="00C53ECE" w:rsidRPr="004E12EA" w14:paraId="1A396BF3" w14:textId="77777777" w:rsidTr="00C53ECE">
        <w:trPr>
          <w:trHeight w:val="343"/>
          <w:jc w:val="center"/>
        </w:trPr>
        <w:tc>
          <w:tcPr>
            <w:tcW w:w="674" w:type="pct"/>
            <w:vMerge/>
            <w:shd w:val="clear" w:color="auto" w:fill="D9D9D9"/>
            <w:vAlign w:val="center"/>
          </w:tcPr>
          <w:p w14:paraId="7614F8C0" w14:textId="77777777" w:rsidR="00C53ECE" w:rsidRPr="004E12EA" w:rsidRDefault="00C53ECE" w:rsidP="00B17E12">
            <w:pPr>
              <w:spacing w:after="0" w:line="276" w:lineRule="auto"/>
              <w:jc w:val="center"/>
              <w:rPr>
                <w:rFonts w:ascii="Calibri" w:hAnsi="Calibri" w:cs="Calibri"/>
                <w:sz w:val="20"/>
                <w:szCs w:val="20"/>
              </w:rPr>
            </w:pPr>
          </w:p>
        </w:tc>
        <w:tc>
          <w:tcPr>
            <w:tcW w:w="402" w:type="pct"/>
            <w:shd w:val="clear" w:color="auto" w:fill="D9D9D9"/>
            <w:vAlign w:val="center"/>
          </w:tcPr>
          <w:p w14:paraId="1D97D723" w14:textId="7777777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g/MWh</w:t>
            </w:r>
          </w:p>
        </w:tc>
        <w:tc>
          <w:tcPr>
            <w:tcW w:w="310" w:type="pct"/>
            <w:shd w:val="clear" w:color="auto" w:fill="D9D9D9"/>
            <w:vAlign w:val="center"/>
          </w:tcPr>
          <w:p w14:paraId="65251714" w14:textId="7777777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kg/t</w:t>
            </w:r>
          </w:p>
        </w:tc>
        <w:tc>
          <w:tcPr>
            <w:tcW w:w="402" w:type="pct"/>
            <w:shd w:val="clear" w:color="auto" w:fill="D9D9D9"/>
            <w:vAlign w:val="center"/>
          </w:tcPr>
          <w:p w14:paraId="5AF35166" w14:textId="7777777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g/MWh</w:t>
            </w:r>
          </w:p>
        </w:tc>
        <w:tc>
          <w:tcPr>
            <w:tcW w:w="265" w:type="pct"/>
            <w:shd w:val="clear" w:color="auto" w:fill="D9D9D9"/>
            <w:vAlign w:val="center"/>
          </w:tcPr>
          <w:p w14:paraId="4386AEEA" w14:textId="7777777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kg/t</w:t>
            </w:r>
          </w:p>
        </w:tc>
        <w:tc>
          <w:tcPr>
            <w:tcW w:w="402" w:type="pct"/>
            <w:shd w:val="clear" w:color="auto" w:fill="D9D9D9"/>
            <w:vAlign w:val="center"/>
          </w:tcPr>
          <w:p w14:paraId="20F12053" w14:textId="7777777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g/MWh</w:t>
            </w:r>
          </w:p>
        </w:tc>
        <w:tc>
          <w:tcPr>
            <w:tcW w:w="311" w:type="pct"/>
            <w:shd w:val="clear" w:color="auto" w:fill="D9D9D9"/>
            <w:vAlign w:val="center"/>
          </w:tcPr>
          <w:p w14:paraId="5D71D768" w14:textId="7777777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kg/t</w:t>
            </w:r>
          </w:p>
        </w:tc>
        <w:tc>
          <w:tcPr>
            <w:tcW w:w="452" w:type="pct"/>
            <w:shd w:val="clear" w:color="auto" w:fill="D9D9D9"/>
            <w:vAlign w:val="center"/>
          </w:tcPr>
          <w:p w14:paraId="7361A704" w14:textId="7777777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kg/MWh</w:t>
            </w:r>
          </w:p>
        </w:tc>
        <w:tc>
          <w:tcPr>
            <w:tcW w:w="311" w:type="pct"/>
            <w:shd w:val="clear" w:color="auto" w:fill="D9D9D9"/>
            <w:vAlign w:val="center"/>
          </w:tcPr>
          <w:p w14:paraId="0451366C" w14:textId="7777777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kg/t</w:t>
            </w:r>
          </w:p>
        </w:tc>
        <w:tc>
          <w:tcPr>
            <w:tcW w:w="402" w:type="pct"/>
            <w:shd w:val="clear" w:color="auto" w:fill="D9D9D9"/>
            <w:vAlign w:val="center"/>
          </w:tcPr>
          <w:p w14:paraId="3AA18B5A" w14:textId="7777777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g/MWh</w:t>
            </w:r>
          </w:p>
        </w:tc>
        <w:tc>
          <w:tcPr>
            <w:tcW w:w="266" w:type="pct"/>
            <w:shd w:val="clear" w:color="auto" w:fill="D9D9D9"/>
            <w:vAlign w:val="center"/>
          </w:tcPr>
          <w:p w14:paraId="626BC56C" w14:textId="77777777" w:rsidR="00C53ECE" w:rsidRPr="004E12EA" w:rsidRDefault="00C53ECE" w:rsidP="00B17E12">
            <w:pPr>
              <w:spacing w:after="0" w:line="276" w:lineRule="auto"/>
              <w:jc w:val="center"/>
              <w:rPr>
                <w:rFonts w:ascii="Calibri" w:hAnsi="Calibri" w:cs="Calibri"/>
                <w:b/>
                <w:sz w:val="20"/>
                <w:szCs w:val="20"/>
              </w:rPr>
            </w:pPr>
            <w:r w:rsidRPr="004E12EA">
              <w:rPr>
                <w:rFonts w:ascii="Calibri" w:hAnsi="Calibri" w:cs="Calibri"/>
                <w:b/>
                <w:sz w:val="20"/>
                <w:szCs w:val="20"/>
              </w:rPr>
              <w:t>kg/t</w:t>
            </w:r>
          </w:p>
        </w:tc>
        <w:tc>
          <w:tcPr>
            <w:tcW w:w="802" w:type="pct"/>
            <w:vMerge/>
            <w:shd w:val="clear" w:color="auto" w:fill="D9D9D9"/>
            <w:vAlign w:val="center"/>
          </w:tcPr>
          <w:p w14:paraId="5B81B63F" w14:textId="77777777" w:rsidR="00C53ECE" w:rsidRPr="004E12EA" w:rsidRDefault="00C53ECE" w:rsidP="00B17E12">
            <w:pPr>
              <w:spacing w:after="0" w:line="276" w:lineRule="auto"/>
              <w:jc w:val="center"/>
              <w:rPr>
                <w:rFonts w:ascii="Calibri" w:hAnsi="Calibri" w:cs="Calibri"/>
                <w:sz w:val="20"/>
                <w:szCs w:val="20"/>
              </w:rPr>
            </w:pPr>
          </w:p>
        </w:tc>
      </w:tr>
      <w:tr w:rsidR="00C53ECE" w:rsidRPr="004E12EA" w14:paraId="6F4F97EE" w14:textId="77777777" w:rsidTr="00C53ECE">
        <w:trPr>
          <w:jc w:val="center"/>
        </w:trPr>
        <w:tc>
          <w:tcPr>
            <w:tcW w:w="674" w:type="pct"/>
            <w:shd w:val="clear" w:color="auto" w:fill="auto"/>
            <w:vAlign w:val="center"/>
          </w:tcPr>
          <w:p w14:paraId="27EF13AF"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Drewno (biomasa)</w:t>
            </w:r>
          </w:p>
        </w:tc>
        <w:tc>
          <w:tcPr>
            <w:tcW w:w="402" w:type="pct"/>
            <w:shd w:val="clear" w:color="auto" w:fill="auto"/>
            <w:vAlign w:val="center"/>
          </w:tcPr>
          <w:p w14:paraId="19D2E237"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40</w:t>
            </w:r>
          </w:p>
        </w:tc>
        <w:tc>
          <w:tcPr>
            <w:tcW w:w="310" w:type="pct"/>
            <w:shd w:val="clear" w:color="auto" w:fill="auto"/>
            <w:vAlign w:val="center"/>
          </w:tcPr>
          <w:p w14:paraId="4A3D0FF4"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0,15</w:t>
            </w:r>
          </w:p>
        </w:tc>
        <w:tc>
          <w:tcPr>
            <w:tcW w:w="402" w:type="pct"/>
            <w:shd w:val="clear" w:color="auto" w:fill="auto"/>
            <w:vAlign w:val="center"/>
          </w:tcPr>
          <w:p w14:paraId="2399D16B"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306</w:t>
            </w:r>
          </w:p>
        </w:tc>
        <w:tc>
          <w:tcPr>
            <w:tcW w:w="265" w:type="pct"/>
            <w:shd w:val="clear" w:color="auto" w:fill="auto"/>
            <w:vAlign w:val="center"/>
          </w:tcPr>
          <w:p w14:paraId="5F03BE2D"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1,19</w:t>
            </w:r>
          </w:p>
        </w:tc>
        <w:tc>
          <w:tcPr>
            <w:tcW w:w="402" w:type="pct"/>
            <w:shd w:val="clear" w:color="auto" w:fill="auto"/>
            <w:vAlign w:val="center"/>
          </w:tcPr>
          <w:p w14:paraId="2DA3A90D"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8 640</w:t>
            </w:r>
          </w:p>
        </w:tc>
        <w:tc>
          <w:tcPr>
            <w:tcW w:w="311" w:type="pct"/>
            <w:shd w:val="clear" w:color="auto" w:fill="auto"/>
            <w:vAlign w:val="center"/>
          </w:tcPr>
          <w:p w14:paraId="7A99365B"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33,6</w:t>
            </w:r>
          </w:p>
        </w:tc>
        <w:tc>
          <w:tcPr>
            <w:tcW w:w="452" w:type="pct"/>
            <w:shd w:val="clear" w:color="auto" w:fill="auto"/>
            <w:vAlign w:val="center"/>
          </w:tcPr>
          <w:p w14:paraId="62C72AB5" w14:textId="517AF4F4"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w:t>
            </w:r>
          </w:p>
        </w:tc>
        <w:tc>
          <w:tcPr>
            <w:tcW w:w="311" w:type="pct"/>
            <w:shd w:val="clear" w:color="auto" w:fill="auto"/>
            <w:vAlign w:val="center"/>
          </w:tcPr>
          <w:p w14:paraId="0DBE4018"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w:t>
            </w:r>
          </w:p>
        </w:tc>
        <w:tc>
          <w:tcPr>
            <w:tcW w:w="402" w:type="pct"/>
            <w:shd w:val="clear" w:color="auto" w:fill="auto"/>
            <w:vAlign w:val="center"/>
          </w:tcPr>
          <w:p w14:paraId="56AD8021"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126</w:t>
            </w:r>
          </w:p>
        </w:tc>
        <w:tc>
          <w:tcPr>
            <w:tcW w:w="266" w:type="pct"/>
            <w:shd w:val="clear" w:color="auto" w:fill="auto"/>
            <w:vAlign w:val="center"/>
          </w:tcPr>
          <w:p w14:paraId="591960A8"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0,49</w:t>
            </w:r>
          </w:p>
        </w:tc>
        <w:tc>
          <w:tcPr>
            <w:tcW w:w="802" w:type="pct"/>
            <w:vAlign w:val="center"/>
          </w:tcPr>
          <w:p w14:paraId="3D9DF1BC" w14:textId="75140E1A"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3,9</w:t>
            </w:r>
          </w:p>
        </w:tc>
      </w:tr>
      <w:tr w:rsidR="00C53ECE" w:rsidRPr="004E12EA" w14:paraId="18808AF6" w14:textId="77777777" w:rsidTr="00C53ECE">
        <w:trPr>
          <w:jc w:val="center"/>
        </w:trPr>
        <w:tc>
          <w:tcPr>
            <w:tcW w:w="674" w:type="pct"/>
            <w:shd w:val="clear" w:color="auto" w:fill="auto"/>
            <w:vAlign w:val="center"/>
          </w:tcPr>
          <w:p w14:paraId="5B846F1C"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Węgiel i pochodne</w:t>
            </w:r>
          </w:p>
        </w:tc>
        <w:tc>
          <w:tcPr>
            <w:tcW w:w="402" w:type="pct"/>
            <w:shd w:val="clear" w:color="auto" w:fill="auto"/>
            <w:vAlign w:val="center"/>
          </w:tcPr>
          <w:p w14:paraId="02A76383"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2 340</w:t>
            </w:r>
          </w:p>
        </w:tc>
        <w:tc>
          <w:tcPr>
            <w:tcW w:w="310" w:type="pct"/>
            <w:shd w:val="clear" w:color="auto" w:fill="auto"/>
            <w:vAlign w:val="center"/>
          </w:tcPr>
          <w:p w14:paraId="6AA14000"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14,95</w:t>
            </w:r>
          </w:p>
        </w:tc>
        <w:tc>
          <w:tcPr>
            <w:tcW w:w="402" w:type="pct"/>
            <w:shd w:val="clear" w:color="auto" w:fill="auto"/>
            <w:vAlign w:val="center"/>
          </w:tcPr>
          <w:p w14:paraId="47212EAC"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558</w:t>
            </w:r>
          </w:p>
        </w:tc>
        <w:tc>
          <w:tcPr>
            <w:tcW w:w="265" w:type="pct"/>
            <w:shd w:val="clear" w:color="auto" w:fill="auto"/>
            <w:vAlign w:val="center"/>
          </w:tcPr>
          <w:p w14:paraId="5F0851D3"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3,57</w:t>
            </w:r>
          </w:p>
        </w:tc>
        <w:tc>
          <w:tcPr>
            <w:tcW w:w="402" w:type="pct"/>
            <w:shd w:val="clear" w:color="auto" w:fill="auto"/>
            <w:vAlign w:val="center"/>
          </w:tcPr>
          <w:p w14:paraId="5D380795"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16 920</w:t>
            </w:r>
          </w:p>
        </w:tc>
        <w:tc>
          <w:tcPr>
            <w:tcW w:w="311" w:type="pct"/>
            <w:shd w:val="clear" w:color="auto" w:fill="auto"/>
            <w:vAlign w:val="center"/>
          </w:tcPr>
          <w:p w14:paraId="4987C99A"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108,1</w:t>
            </w:r>
          </w:p>
        </w:tc>
        <w:tc>
          <w:tcPr>
            <w:tcW w:w="452" w:type="pct"/>
            <w:shd w:val="clear" w:color="auto" w:fill="auto"/>
            <w:vAlign w:val="center"/>
          </w:tcPr>
          <w:p w14:paraId="794DF70D"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341</w:t>
            </w:r>
          </w:p>
        </w:tc>
        <w:tc>
          <w:tcPr>
            <w:tcW w:w="311" w:type="pct"/>
            <w:shd w:val="clear" w:color="auto" w:fill="auto"/>
            <w:vAlign w:val="center"/>
          </w:tcPr>
          <w:p w14:paraId="3F0BB352"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2 185</w:t>
            </w:r>
          </w:p>
        </w:tc>
        <w:tc>
          <w:tcPr>
            <w:tcW w:w="402" w:type="pct"/>
            <w:shd w:val="clear" w:color="auto" w:fill="auto"/>
            <w:vAlign w:val="center"/>
          </w:tcPr>
          <w:p w14:paraId="3EEB2589"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576</w:t>
            </w:r>
          </w:p>
        </w:tc>
        <w:tc>
          <w:tcPr>
            <w:tcW w:w="266" w:type="pct"/>
            <w:shd w:val="clear" w:color="auto" w:fill="auto"/>
            <w:vAlign w:val="center"/>
          </w:tcPr>
          <w:p w14:paraId="5E0BBCF4"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3,68</w:t>
            </w:r>
          </w:p>
        </w:tc>
        <w:tc>
          <w:tcPr>
            <w:tcW w:w="802" w:type="pct"/>
            <w:vAlign w:val="center"/>
          </w:tcPr>
          <w:p w14:paraId="035CC1B9"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7,2</w:t>
            </w:r>
          </w:p>
        </w:tc>
      </w:tr>
      <w:tr w:rsidR="00C53ECE" w:rsidRPr="004E12EA" w14:paraId="3E0B299B" w14:textId="77777777" w:rsidTr="00C53ECE">
        <w:trPr>
          <w:jc w:val="center"/>
        </w:trPr>
        <w:tc>
          <w:tcPr>
            <w:tcW w:w="674" w:type="pct"/>
            <w:shd w:val="clear" w:color="auto" w:fill="auto"/>
            <w:vAlign w:val="center"/>
          </w:tcPr>
          <w:p w14:paraId="165FAE0D"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Olej opałowy</w:t>
            </w:r>
          </w:p>
        </w:tc>
        <w:tc>
          <w:tcPr>
            <w:tcW w:w="402" w:type="pct"/>
            <w:shd w:val="clear" w:color="auto" w:fill="auto"/>
            <w:vAlign w:val="center"/>
          </w:tcPr>
          <w:p w14:paraId="6FA4E26A"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270</w:t>
            </w:r>
          </w:p>
        </w:tc>
        <w:tc>
          <w:tcPr>
            <w:tcW w:w="310" w:type="pct"/>
            <w:shd w:val="clear" w:color="auto" w:fill="auto"/>
            <w:vAlign w:val="center"/>
          </w:tcPr>
          <w:p w14:paraId="238EF778"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3,01</w:t>
            </w:r>
          </w:p>
        </w:tc>
        <w:tc>
          <w:tcPr>
            <w:tcW w:w="402" w:type="pct"/>
            <w:shd w:val="clear" w:color="auto" w:fill="auto"/>
            <w:vAlign w:val="center"/>
          </w:tcPr>
          <w:p w14:paraId="3EB86CEB"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342</w:t>
            </w:r>
          </w:p>
        </w:tc>
        <w:tc>
          <w:tcPr>
            <w:tcW w:w="265" w:type="pct"/>
            <w:shd w:val="clear" w:color="auto" w:fill="auto"/>
            <w:vAlign w:val="center"/>
          </w:tcPr>
          <w:p w14:paraId="4437414C"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3,82</w:t>
            </w:r>
          </w:p>
        </w:tc>
        <w:tc>
          <w:tcPr>
            <w:tcW w:w="402" w:type="pct"/>
            <w:shd w:val="clear" w:color="auto" w:fill="auto"/>
            <w:vAlign w:val="center"/>
          </w:tcPr>
          <w:p w14:paraId="16D0D6DB"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22</w:t>
            </w:r>
          </w:p>
        </w:tc>
        <w:tc>
          <w:tcPr>
            <w:tcW w:w="311" w:type="pct"/>
            <w:shd w:val="clear" w:color="auto" w:fill="auto"/>
            <w:vAlign w:val="center"/>
          </w:tcPr>
          <w:p w14:paraId="64CF45A8"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0,2</w:t>
            </w:r>
          </w:p>
        </w:tc>
        <w:tc>
          <w:tcPr>
            <w:tcW w:w="452" w:type="pct"/>
            <w:shd w:val="clear" w:color="auto" w:fill="auto"/>
            <w:vAlign w:val="center"/>
          </w:tcPr>
          <w:p w14:paraId="7EB01D69"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279</w:t>
            </w:r>
          </w:p>
        </w:tc>
        <w:tc>
          <w:tcPr>
            <w:tcW w:w="311" w:type="pct"/>
            <w:shd w:val="clear" w:color="auto" w:fill="auto"/>
            <w:vAlign w:val="center"/>
          </w:tcPr>
          <w:p w14:paraId="45654E1D"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3 055</w:t>
            </w:r>
          </w:p>
        </w:tc>
        <w:tc>
          <w:tcPr>
            <w:tcW w:w="402" w:type="pct"/>
            <w:shd w:val="clear" w:color="auto" w:fill="auto"/>
            <w:vAlign w:val="center"/>
          </w:tcPr>
          <w:p w14:paraId="5A7289DF"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11</w:t>
            </w:r>
          </w:p>
        </w:tc>
        <w:tc>
          <w:tcPr>
            <w:tcW w:w="266" w:type="pct"/>
            <w:shd w:val="clear" w:color="auto" w:fill="auto"/>
            <w:vAlign w:val="center"/>
          </w:tcPr>
          <w:p w14:paraId="772019F5"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0,12</w:t>
            </w:r>
          </w:p>
        </w:tc>
        <w:tc>
          <w:tcPr>
            <w:tcW w:w="802" w:type="pct"/>
            <w:vAlign w:val="center"/>
          </w:tcPr>
          <w:p w14:paraId="2590C610"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11,2</w:t>
            </w:r>
          </w:p>
        </w:tc>
      </w:tr>
      <w:tr w:rsidR="00C53ECE" w:rsidRPr="004E12EA" w14:paraId="351E12B0" w14:textId="77777777" w:rsidTr="00C53ECE">
        <w:trPr>
          <w:jc w:val="center"/>
        </w:trPr>
        <w:tc>
          <w:tcPr>
            <w:tcW w:w="674" w:type="pct"/>
            <w:shd w:val="clear" w:color="auto" w:fill="auto"/>
            <w:vAlign w:val="center"/>
          </w:tcPr>
          <w:p w14:paraId="4D47F853" w14:textId="1D6DF701"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Gaz ciekły</w:t>
            </w:r>
          </w:p>
        </w:tc>
        <w:tc>
          <w:tcPr>
            <w:tcW w:w="402" w:type="pct"/>
            <w:shd w:val="clear" w:color="auto" w:fill="auto"/>
            <w:vAlign w:val="center"/>
          </w:tcPr>
          <w:p w14:paraId="5D0E59E6"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4</w:t>
            </w:r>
          </w:p>
        </w:tc>
        <w:tc>
          <w:tcPr>
            <w:tcW w:w="310" w:type="pct"/>
            <w:shd w:val="clear" w:color="auto" w:fill="auto"/>
            <w:vAlign w:val="center"/>
          </w:tcPr>
          <w:p w14:paraId="0A9BACEB"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0,05</w:t>
            </w:r>
          </w:p>
        </w:tc>
        <w:tc>
          <w:tcPr>
            <w:tcW w:w="402" w:type="pct"/>
            <w:shd w:val="clear" w:color="auto" w:fill="auto"/>
            <w:vAlign w:val="center"/>
          </w:tcPr>
          <w:p w14:paraId="1145571D"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216</w:t>
            </w:r>
          </w:p>
        </w:tc>
        <w:tc>
          <w:tcPr>
            <w:tcW w:w="265" w:type="pct"/>
            <w:shd w:val="clear" w:color="auto" w:fill="auto"/>
            <w:vAlign w:val="center"/>
          </w:tcPr>
          <w:p w14:paraId="2C2BBFAA"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2,83</w:t>
            </w:r>
          </w:p>
        </w:tc>
        <w:tc>
          <w:tcPr>
            <w:tcW w:w="402" w:type="pct"/>
            <w:shd w:val="clear" w:color="auto" w:fill="auto"/>
            <w:vAlign w:val="center"/>
          </w:tcPr>
          <w:p w14:paraId="2564A537"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144</w:t>
            </w:r>
          </w:p>
        </w:tc>
        <w:tc>
          <w:tcPr>
            <w:tcW w:w="311" w:type="pct"/>
            <w:shd w:val="clear" w:color="auto" w:fill="auto"/>
            <w:vAlign w:val="center"/>
          </w:tcPr>
          <w:p w14:paraId="2122FB42"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1,9</w:t>
            </w:r>
          </w:p>
        </w:tc>
        <w:tc>
          <w:tcPr>
            <w:tcW w:w="452" w:type="pct"/>
            <w:shd w:val="clear" w:color="auto" w:fill="auto"/>
            <w:vAlign w:val="center"/>
          </w:tcPr>
          <w:p w14:paraId="560DE95E" w14:textId="1EA9A912"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230</w:t>
            </w:r>
          </w:p>
        </w:tc>
        <w:tc>
          <w:tcPr>
            <w:tcW w:w="311" w:type="pct"/>
            <w:shd w:val="clear" w:color="auto" w:fill="auto"/>
            <w:vAlign w:val="center"/>
          </w:tcPr>
          <w:p w14:paraId="6EBEA58B"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3 021</w:t>
            </w:r>
          </w:p>
        </w:tc>
        <w:tc>
          <w:tcPr>
            <w:tcW w:w="402" w:type="pct"/>
            <w:shd w:val="clear" w:color="auto" w:fill="auto"/>
            <w:vAlign w:val="center"/>
          </w:tcPr>
          <w:p w14:paraId="22E1C301"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w:t>
            </w:r>
          </w:p>
        </w:tc>
        <w:tc>
          <w:tcPr>
            <w:tcW w:w="266" w:type="pct"/>
            <w:shd w:val="clear" w:color="auto" w:fill="auto"/>
            <w:vAlign w:val="center"/>
          </w:tcPr>
          <w:p w14:paraId="4A02BA6E"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0,02</w:t>
            </w:r>
          </w:p>
        </w:tc>
        <w:tc>
          <w:tcPr>
            <w:tcW w:w="802" w:type="pct"/>
            <w:vAlign w:val="center"/>
          </w:tcPr>
          <w:p w14:paraId="65B6E939"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13,1</w:t>
            </w:r>
          </w:p>
        </w:tc>
      </w:tr>
      <w:tr w:rsidR="00C53ECE" w:rsidRPr="004E12EA" w14:paraId="74C6AAA1" w14:textId="77777777" w:rsidTr="00C53ECE">
        <w:trPr>
          <w:jc w:val="center"/>
        </w:trPr>
        <w:tc>
          <w:tcPr>
            <w:tcW w:w="674" w:type="pct"/>
            <w:shd w:val="clear" w:color="auto" w:fill="auto"/>
            <w:vAlign w:val="center"/>
          </w:tcPr>
          <w:p w14:paraId="5DBFC1C1"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Gaz ziemny</w:t>
            </w:r>
          </w:p>
        </w:tc>
        <w:tc>
          <w:tcPr>
            <w:tcW w:w="402" w:type="pct"/>
            <w:shd w:val="clear" w:color="auto" w:fill="auto"/>
            <w:vAlign w:val="center"/>
          </w:tcPr>
          <w:p w14:paraId="2078DE75"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4</w:t>
            </w:r>
          </w:p>
        </w:tc>
        <w:tc>
          <w:tcPr>
            <w:tcW w:w="310" w:type="pct"/>
            <w:shd w:val="clear" w:color="auto" w:fill="auto"/>
            <w:vAlign w:val="center"/>
          </w:tcPr>
          <w:p w14:paraId="57FB0412" w14:textId="77777777" w:rsidR="00C53ECE" w:rsidRPr="004E12EA" w:rsidRDefault="00C53ECE" w:rsidP="00B17E12">
            <w:pPr>
              <w:spacing w:after="0" w:line="276" w:lineRule="auto"/>
              <w:jc w:val="center"/>
              <w:rPr>
                <w:rFonts w:ascii="Calibri" w:hAnsi="Calibri" w:cs="Calibri"/>
                <w:sz w:val="20"/>
                <w:szCs w:val="20"/>
              </w:rPr>
            </w:pPr>
          </w:p>
        </w:tc>
        <w:tc>
          <w:tcPr>
            <w:tcW w:w="402" w:type="pct"/>
            <w:shd w:val="clear" w:color="auto" w:fill="auto"/>
            <w:vAlign w:val="center"/>
          </w:tcPr>
          <w:p w14:paraId="53D81103"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191</w:t>
            </w:r>
          </w:p>
        </w:tc>
        <w:tc>
          <w:tcPr>
            <w:tcW w:w="265" w:type="pct"/>
            <w:shd w:val="clear" w:color="auto" w:fill="auto"/>
            <w:vAlign w:val="center"/>
          </w:tcPr>
          <w:p w14:paraId="23117E34" w14:textId="77777777" w:rsidR="00C53ECE" w:rsidRPr="004E12EA" w:rsidRDefault="00C53ECE" w:rsidP="00B17E12">
            <w:pPr>
              <w:spacing w:after="0" w:line="276" w:lineRule="auto"/>
              <w:jc w:val="center"/>
              <w:rPr>
                <w:rFonts w:ascii="Calibri" w:hAnsi="Calibri" w:cs="Calibri"/>
                <w:sz w:val="20"/>
                <w:szCs w:val="20"/>
              </w:rPr>
            </w:pPr>
          </w:p>
        </w:tc>
        <w:tc>
          <w:tcPr>
            <w:tcW w:w="402" w:type="pct"/>
            <w:shd w:val="clear" w:color="auto" w:fill="auto"/>
            <w:vAlign w:val="center"/>
          </w:tcPr>
          <w:p w14:paraId="712349C2"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29</w:t>
            </w:r>
          </w:p>
        </w:tc>
        <w:tc>
          <w:tcPr>
            <w:tcW w:w="311" w:type="pct"/>
            <w:shd w:val="clear" w:color="auto" w:fill="auto"/>
            <w:vAlign w:val="center"/>
          </w:tcPr>
          <w:p w14:paraId="71D19282" w14:textId="77777777" w:rsidR="00C53ECE" w:rsidRPr="004E12EA" w:rsidRDefault="00C53ECE" w:rsidP="00B17E12">
            <w:pPr>
              <w:spacing w:after="0" w:line="276" w:lineRule="auto"/>
              <w:jc w:val="center"/>
              <w:rPr>
                <w:rFonts w:ascii="Calibri" w:hAnsi="Calibri" w:cs="Calibri"/>
                <w:sz w:val="20"/>
                <w:szCs w:val="20"/>
              </w:rPr>
            </w:pPr>
          </w:p>
        </w:tc>
        <w:tc>
          <w:tcPr>
            <w:tcW w:w="452" w:type="pct"/>
            <w:shd w:val="clear" w:color="auto" w:fill="auto"/>
            <w:vAlign w:val="center"/>
          </w:tcPr>
          <w:p w14:paraId="0FEE68F6"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202</w:t>
            </w:r>
          </w:p>
        </w:tc>
        <w:tc>
          <w:tcPr>
            <w:tcW w:w="311" w:type="pct"/>
            <w:shd w:val="clear" w:color="auto" w:fill="auto"/>
            <w:vAlign w:val="center"/>
          </w:tcPr>
          <w:p w14:paraId="483D4FDA" w14:textId="77777777" w:rsidR="00C53ECE" w:rsidRPr="004E12EA" w:rsidRDefault="00C53ECE" w:rsidP="00B17E12">
            <w:pPr>
              <w:spacing w:after="0" w:line="276" w:lineRule="auto"/>
              <w:jc w:val="center"/>
              <w:rPr>
                <w:rFonts w:ascii="Calibri" w:hAnsi="Calibri" w:cs="Calibri"/>
                <w:sz w:val="20"/>
                <w:szCs w:val="20"/>
              </w:rPr>
            </w:pPr>
          </w:p>
        </w:tc>
        <w:tc>
          <w:tcPr>
            <w:tcW w:w="402" w:type="pct"/>
            <w:shd w:val="clear" w:color="auto" w:fill="auto"/>
            <w:vAlign w:val="center"/>
          </w:tcPr>
          <w:p w14:paraId="732D37A8"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w:t>
            </w:r>
          </w:p>
        </w:tc>
        <w:tc>
          <w:tcPr>
            <w:tcW w:w="266" w:type="pct"/>
            <w:shd w:val="clear" w:color="auto" w:fill="auto"/>
            <w:vAlign w:val="center"/>
          </w:tcPr>
          <w:p w14:paraId="28BD2397" w14:textId="77777777" w:rsidR="00C53ECE" w:rsidRPr="004E12EA" w:rsidRDefault="00C53ECE" w:rsidP="00B17E12">
            <w:pPr>
              <w:spacing w:after="0" w:line="276" w:lineRule="auto"/>
              <w:jc w:val="center"/>
              <w:rPr>
                <w:rFonts w:ascii="Calibri" w:hAnsi="Calibri" w:cs="Calibri"/>
                <w:sz w:val="20"/>
                <w:szCs w:val="20"/>
              </w:rPr>
            </w:pPr>
          </w:p>
        </w:tc>
        <w:tc>
          <w:tcPr>
            <w:tcW w:w="802" w:type="pct"/>
            <w:vAlign w:val="center"/>
          </w:tcPr>
          <w:p w14:paraId="7B0B1F8F" w14:textId="6DC7EADB" w:rsidR="00C53ECE" w:rsidRPr="004E12EA" w:rsidRDefault="00C53ECE" w:rsidP="00B17E12">
            <w:pPr>
              <w:spacing w:after="0" w:line="276" w:lineRule="auto"/>
              <w:jc w:val="center"/>
              <w:rPr>
                <w:rFonts w:ascii="Calibri" w:hAnsi="Calibri" w:cs="Calibri"/>
                <w:sz w:val="20"/>
                <w:szCs w:val="20"/>
                <w:vertAlign w:val="superscript"/>
              </w:rPr>
            </w:pPr>
            <w:r w:rsidRPr="004E12EA">
              <w:rPr>
                <w:rFonts w:ascii="Calibri" w:hAnsi="Calibri" w:cs="Calibri"/>
                <w:sz w:val="20"/>
                <w:szCs w:val="20"/>
              </w:rPr>
              <w:t>10 MWh/tys. m</w:t>
            </w:r>
            <w:r w:rsidRPr="004E12EA">
              <w:rPr>
                <w:rFonts w:ascii="Calibri" w:hAnsi="Calibri" w:cs="Calibri"/>
                <w:sz w:val="20"/>
                <w:szCs w:val="20"/>
                <w:vertAlign w:val="superscript"/>
              </w:rPr>
              <w:t>3</w:t>
            </w:r>
          </w:p>
        </w:tc>
      </w:tr>
      <w:tr w:rsidR="00C53ECE" w:rsidRPr="004E12EA" w14:paraId="00D63B31" w14:textId="77777777" w:rsidTr="00C53ECE">
        <w:trPr>
          <w:jc w:val="center"/>
        </w:trPr>
        <w:tc>
          <w:tcPr>
            <w:tcW w:w="674" w:type="pct"/>
            <w:shd w:val="clear" w:color="auto" w:fill="auto"/>
            <w:vAlign w:val="center"/>
          </w:tcPr>
          <w:p w14:paraId="048CE218"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Energia elektryczna</w:t>
            </w:r>
          </w:p>
        </w:tc>
        <w:tc>
          <w:tcPr>
            <w:tcW w:w="402" w:type="pct"/>
            <w:shd w:val="clear" w:color="auto" w:fill="auto"/>
            <w:vAlign w:val="center"/>
          </w:tcPr>
          <w:p w14:paraId="2BCA7315"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3 125</w:t>
            </w:r>
          </w:p>
        </w:tc>
        <w:tc>
          <w:tcPr>
            <w:tcW w:w="310" w:type="pct"/>
            <w:shd w:val="clear" w:color="auto" w:fill="auto"/>
            <w:vAlign w:val="center"/>
          </w:tcPr>
          <w:p w14:paraId="10ADC798"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w:t>
            </w:r>
          </w:p>
        </w:tc>
        <w:tc>
          <w:tcPr>
            <w:tcW w:w="402" w:type="pct"/>
            <w:shd w:val="clear" w:color="auto" w:fill="auto"/>
            <w:vAlign w:val="center"/>
          </w:tcPr>
          <w:p w14:paraId="75CED953"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1 390</w:t>
            </w:r>
          </w:p>
        </w:tc>
        <w:tc>
          <w:tcPr>
            <w:tcW w:w="265" w:type="pct"/>
            <w:shd w:val="clear" w:color="auto" w:fill="auto"/>
            <w:vAlign w:val="center"/>
          </w:tcPr>
          <w:p w14:paraId="1B742D75"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w:t>
            </w:r>
          </w:p>
        </w:tc>
        <w:tc>
          <w:tcPr>
            <w:tcW w:w="402" w:type="pct"/>
            <w:shd w:val="clear" w:color="auto" w:fill="auto"/>
            <w:vAlign w:val="center"/>
          </w:tcPr>
          <w:p w14:paraId="53008EFC"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w:t>
            </w:r>
          </w:p>
        </w:tc>
        <w:tc>
          <w:tcPr>
            <w:tcW w:w="311" w:type="pct"/>
            <w:shd w:val="clear" w:color="auto" w:fill="auto"/>
            <w:vAlign w:val="center"/>
          </w:tcPr>
          <w:p w14:paraId="577A3D33"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w:t>
            </w:r>
          </w:p>
        </w:tc>
        <w:tc>
          <w:tcPr>
            <w:tcW w:w="452" w:type="pct"/>
            <w:shd w:val="clear" w:color="auto" w:fill="auto"/>
            <w:vAlign w:val="center"/>
          </w:tcPr>
          <w:p w14:paraId="078ABDB3"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1 191</w:t>
            </w:r>
          </w:p>
        </w:tc>
        <w:tc>
          <w:tcPr>
            <w:tcW w:w="311" w:type="pct"/>
            <w:shd w:val="clear" w:color="auto" w:fill="auto"/>
            <w:vAlign w:val="center"/>
          </w:tcPr>
          <w:p w14:paraId="709C2C47"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w:t>
            </w:r>
          </w:p>
        </w:tc>
        <w:tc>
          <w:tcPr>
            <w:tcW w:w="402" w:type="pct"/>
            <w:shd w:val="clear" w:color="auto" w:fill="auto"/>
            <w:vAlign w:val="center"/>
          </w:tcPr>
          <w:p w14:paraId="325B9F19"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115</w:t>
            </w:r>
          </w:p>
        </w:tc>
        <w:tc>
          <w:tcPr>
            <w:tcW w:w="266" w:type="pct"/>
            <w:shd w:val="clear" w:color="auto" w:fill="auto"/>
            <w:vAlign w:val="center"/>
          </w:tcPr>
          <w:p w14:paraId="7FF34CEF"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w:t>
            </w:r>
          </w:p>
        </w:tc>
        <w:tc>
          <w:tcPr>
            <w:tcW w:w="802" w:type="pct"/>
            <w:vAlign w:val="center"/>
          </w:tcPr>
          <w:p w14:paraId="33DB5846"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w:t>
            </w:r>
          </w:p>
        </w:tc>
      </w:tr>
      <w:tr w:rsidR="00C53ECE" w:rsidRPr="004E12EA" w14:paraId="040CF76D" w14:textId="77777777" w:rsidTr="00C53ECE">
        <w:trPr>
          <w:jc w:val="center"/>
        </w:trPr>
        <w:tc>
          <w:tcPr>
            <w:tcW w:w="674" w:type="pct"/>
            <w:shd w:val="clear" w:color="auto" w:fill="auto"/>
            <w:vAlign w:val="center"/>
          </w:tcPr>
          <w:p w14:paraId="35A97E66"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Olej napędowy*</w:t>
            </w:r>
          </w:p>
        </w:tc>
        <w:tc>
          <w:tcPr>
            <w:tcW w:w="402" w:type="pct"/>
            <w:shd w:val="clear" w:color="auto" w:fill="auto"/>
            <w:vAlign w:val="center"/>
          </w:tcPr>
          <w:p w14:paraId="4262E05A"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0,0</w:t>
            </w:r>
          </w:p>
        </w:tc>
        <w:tc>
          <w:tcPr>
            <w:tcW w:w="310" w:type="pct"/>
            <w:shd w:val="clear" w:color="auto" w:fill="auto"/>
            <w:vAlign w:val="center"/>
          </w:tcPr>
          <w:p w14:paraId="6645C512"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0,0</w:t>
            </w:r>
          </w:p>
        </w:tc>
        <w:tc>
          <w:tcPr>
            <w:tcW w:w="402" w:type="pct"/>
            <w:shd w:val="clear" w:color="auto" w:fill="auto"/>
            <w:vAlign w:val="center"/>
          </w:tcPr>
          <w:p w14:paraId="1DA61E5B"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198</w:t>
            </w:r>
          </w:p>
        </w:tc>
        <w:tc>
          <w:tcPr>
            <w:tcW w:w="265" w:type="pct"/>
            <w:shd w:val="clear" w:color="auto" w:fill="auto"/>
            <w:vAlign w:val="center"/>
          </w:tcPr>
          <w:p w14:paraId="08E7423C"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2,38</w:t>
            </w:r>
          </w:p>
        </w:tc>
        <w:tc>
          <w:tcPr>
            <w:tcW w:w="402" w:type="pct"/>
            <w:shd w:val="clear" w:color="auto" w:fill="auto"/>
            <w:vAlign w:val="center"/>
          </w:tcPr>
          <w:p w14:paraId="2AE49B9D"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234</w:t>
            </w:r>
          </w:p>
        </w:tc>
        <w:tc>
          <w:tcPr>
            <w:tcW w:w="311" w:type="pct"/>
            <w:shd w:val="clear" w:color="auto" w:fill="auto"/>
            <w:vAlign w:val="center"/>
          </w:tcPr>
          <w:p w14:paraId="1F32A922"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2,8</w:t>
            </w:r>
          </w:p>
        </w:tc>
        <w:tc>
          <w:tcPr>
            <w:tcW w:w="452" w:type="pct"/>
            <w:shd w:val="clear" w:color="auto" w:fill="auto"/>
            <w:vAlign w:val="center"/>
          </w:tcPr>
          <w:p w14:paraId="758F41AF"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267</w:t>
            </w:r>
          </w:p>
        </w:tc>
        <w:tc>
          <w:tcPr>
            <w:tcW w:w="311" w:type="pct"/>
            <w:shd w:val="clear" w:color="auto" w:fill="auto"/>
            <w:vAlign w:val="center"/>
          </w:tcPr>
          <w:p w14:paraId="13D7C998"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3 161</w:t>
            </w:r>
          </w:p>
        </w:tc>
        <w:tc>
          <w:tcPr>
            <w:tcW w:w="402" w:type="pct"/>
            <w:shd w:val="clear" w:color="auto" w:fill="auto"/>
            <w:vAlign w:val="center"/>
          </w:tcPr>
          <w:p w14:paraId="585D78CD"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14</w:t>
            </w:r>
          </w:p>
        </w:tc>
        <w:tc>
          <w:tcPr>
            <w:tcW w:w="266" w:type="pct"/>
            <w:shd w:val="clear" w:color="auto" w:fill="auto"/>
            <w:vAlign w:val="center"/>
          </w:tcPr>
          <w:p w14:paraId="14F02D3D"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0,17</w:t>
            </w:r>
          </w:p>
        </w:tc>
        <w:tc>
          <w:tcPr>
            <w:tcW w:w="802" w:type="pct"/>
            <w:vAlign w:val="center"/>
          </w:tcPr>
          <w:p w14:paraId="5D042BB0"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11,9</w:t>
            </w:r>
          </w:p>
        </w:tc>
      </w:tr>
      <w:tr w:rsidR="00C53ECE" w:rsidRPr="004E12EA" w14:paraId="2D8E9FC0" w14:textId="77777777" w:rsidTr="00C53ECE">
        <w:trPr>
          <w:jc w:val="center"/>
        </w:trPr>
        <w:tc>
          <w:tcPr>
            <w:tcW w:w="674" w:type="pct"/>
            <w:shd w:val="clear" w:color="auto" w:fill="auto"/>
            <w:vAlign w:val="center"/>
          </w:tcPr>
          <w:p w14:paraId="007CC713"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Benzyny*</w:t>
            </w:r>
          </w:p>
        </w:tc>
        <w:tc>
          <w:tcPr>
            <w:tcW w:w="402" w:type="pct"/>
            <w:shd w:val="clear" w:color="auto" w:fill="auto"/>
            <w:vAlign w:val="center"/>
          </w:tcPr>
          <w:p w14:paraId="4DEDD967"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0,0</w:t>
            </w:r>
          </w:p>
        </w:tc>
        <w:tc>
          <w:tcPr>
            <w:tcW w:w="310" w:type="pct"/>
            <w:shd w:val="clear" w:color="auto" w:fill="auto"/>
            <w:vAlign w:val="center"/>
          </w:tcPr>
          <w:p w14:paraId="38BA126C"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0,0</w:t>
            </w:r>
          </w:p>
        </w:tc>
        <w:tc>
          <w:tcPr>
            <w:tcW w:w="402" w:type="pct"/>
            <w:shd w:val="clear" w:color="auto" w:fill="auto"/>
            <w:vAlign w:val="center"/>
          </w:tcPr>
          <w:p w14:paraId="55617B8C"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234</w:t>
            </w:r>
          </w:p>
        </w:tc>
        <w:tc>
          <w:tcPr>
            <w:tcW w:w="265" w:type="pct"/>
            <w:shd w:val="clear" w:color="auto" w:fill="auto"/>
            <w:vAlign w:val="center"/>
          </w:tcPr>
          <w:p w14:paraId="17CD7A2F"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2,91</w:t>
            </w:r>
          </w:p>
        </w:tc>
        <w:tc>
          <w:tcPr>
            <w:tcW w:w="402" w:type="pct"/>
            <w:shd w:val="clear" w:color="auto" w:fill="auto"/>
            <w:vAlign w:val="center"/>
          </w:tcPr>
          <w:p w14:paraId="40D52C20"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1 188</w:t>
            </w:r>
          </w:p>
        </w:tc>
        <w:tc>
          <w:tcPr>
            <w:tcW w:w="311" w:type="pct"/>
            <w:shd w:val="clear" w:color="auto" w:fill="auto"/>
            <w:vAlign w:val="center"/>
          </w:tcPr>
          <w:p w14:paraId="4D0A934D"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14,8</w:t>
            </w:r>
          </w:p>
        </w:tc>
        <w:tc>
          <w:tcPr>
            <w:tcW w:w="452" w:type="pct"/>
            <w:shd w:val="clear" w:color="auto" w:fill="auto"/>
            <w:vAlign w:val="center"/>
          </w:tcPr>
          <w:p w14:paraId="29C1DC59"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249</w:t>
            </w:r>
          </w:p>
        </w:tc>
        <w:tc>
          <w:tcPr>
            <w:tcW w:w="311" w:type="pct"/>
            <w:shd w:val="clear" w:color="auto" w:fill="auto"/>
            <w:vAlign w:val="center"/>
          </w:tcPr>
          <w:p w14:paraId="0D2F00FA"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3 091</w:t>
            </w:r>
          </w:p>
        </w:tc>
        <w:tc>
          <w:tcPr>
            <w:tcW w:w="402" w:type="pct"/>
            <w:shd w:val="clear" w:color="auto" w:fill="auto"/>
            <w:vAlign w:val="center"/>
          </w:tcPr>
          <w:p w14:paraId="5F45249A"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11</w:t>
            </w:r>
          </w:p>
        </w:tc>
        <w:tc>
          <w:tcPr>
            <w:tcW w:w="266" w:type="pct"/>
            <w:shd w:val="clear" w:color="auto" w:fill="auto"/>
            <w:vAlign w:val="center"/>
          </w:tcPr>
          <w:p w14:paraId="7A9A011B"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0,16</w:t>
            </w:r>
          </w:p>
        </w:tc>
        <w:tc>
          <w:tcPr>
            <w:tcW w:w="802" w:type="pct"/>
            <w:vAlign w:val="center"/>
          </w:tcPr>
          <w:p w14:paraId="01296EDC" w14:textId="77777777" w:rsidR="00C53ECE" w:rsidRPr="004E12EA" w:rsidRDefault="00C53ECE" w:rsidP="00B17E12">
            <w:pPr>
              <w:spacing w:after="0" w:line="276" w:lineRule="auto"/>
              <w:jc w:val="center"/>
              <w:rPr>
                <w:rFonts w:ascii="Calibri" w:hAnsi="Calibri" w:cs="Calibri"/>
                <w:sz w:val="20"/>
                <w:szCs w:val="20"/>
              </w:rPr>
            </w:pPr>
            <w:r w:rsidRPr="004E12EA">
              <w:rPr>
                <w:rFonts w:ascii="Calibri" w:hAnsi="Calibri" w:cs="Calibri"/>
                <w:sz w:val="20"/>
                <w:szCs w:val="20"/>
              </w:rPr>
              <w:t>12,3</w:t>
            </w:r>
          </w:p>
        </w:tc>
      </w:tr>
    </w:tbl>
    <w:p w14:paraId="53935A92" w14:textId="77777777" w:rsidR="00C53ECE" w:rsidRPr="00B308C4" w:rsidRDefault="00C53ECE" w:rsidP="00B17E12">
      <w:pPr>
        <w:spacing w:after="0" w:line="276" w:lineRule="auto"/>
        <w:jc w:val="center"/>
        <w:rPr>
          <w:rFonts w:ascii="Calibri" w:hAnsi="Calibri" w:cs="Calibri"/>
        </w:rPr>
      </w:pPr>
      <w:r w:rsidRPr="00B308C4">
        <w:rPr>
          <w:rFonts w:ascii="Calibri" w:hAnsi="Calibri" w:cs="Calibri"/>
          <w:i/>
        </w:rPr>
        <w:t>Źródło: Wskazówki dla wojewódzkich inwentaryzacji emisji na potrzeby ocen bieżących i programów ochrony powietrza. Ministerstwo Środowiska, Główny Inspektorat Ochrony Środowiska, Warszawa 2003, tab. 10</w:t>
      </w:r>
      <w:r w:rsidRPr="00B308C4">
        <w:rPr>
          <w:rFonts w:ascii="Calibri" w:hAnsi="Calibri" w:cs="Calibri"/>
        </w:rPr>
        <w:t>.</w:t>
      </w:r>
    </w:p>
    <w:p w14:paraId="570685DE" w14:textId="77777777" w:rsidR="00C53ECE" w:rsidRPr="00B308C4" w:rsidRDefault="00C53ECE" w:rsidP="00B17E12">
      <w:pPr>
        <w:spacing w:after="0" w:line="276" w:lineRule="auto"/>
        <w:jc w:val="center"/>
        <w:rPr>
          <w:rFonts w:ascii="Calibri" w:hAnsi="Calibri" w:cs="Calibri"/>
        </w:rPr>
      </w:pPr>
    </w:p>
    <w:p w14:paraId="304A6A52" w14:textId="4224A5A4" w:rsidR="00C53ECE" w:rsidRPr="00B308C4" w:rsidRDefault="00C53ECE" w:rsidP="00B17E12">
      <w:pPr>
        <w:spacing w:after="0" w:line="276" w:lineRule="auto"/>
        <w:rPr>
          <w:rFonts w:ascii="Calibri" w:hAnsi="Calibri" w:cs="Calibri"/>
          <w:lang w:eastAsia="pl-PL"/>
        </w:rPr>
      </w:pPr>
      <w:r w:rsidRPr="00B308C4">
        <w:rPr>
          <w:rFonts w:ascii="Calibri" w:hAnsi="Calibri" w:cs="Calibri"/>
          <w:lang w:eastAsia="pl-PL"/>
        </w:rPr>
        <w:t>*Wartość opałowa i wskaźniki emisji CO</w:t>
      </w:r>
      <w:r w:rsidRPr="00B308C4">
        <w:rPr>
          <w:rFonts w:ascii="Calibri" w:hAnsi="Calibri" w:cs="Calibri"/>
          <w:vertAlign w:val="subscript"/>
          <w:lang w:eastAsia="pl-PL"/>
        </w:rPr>
        <w:t>2</w:t>
      </w:r>
      <w:r w:rsidRPr="00B308C4">
        <w:rPr>
          <w:rFonts w:ascii="Calibri" w:hAnsi="Calibri" w:cs="Calibri"/>
          <w:lang w:eastAsia="pl-PL"/>
        </w:rPr>
        <w:t xml:space="preserve"> </w:t>
      </w:r>
      <w:r w:rsidR="00D026A7" w:rsidRPr="00B308C4">
        <w:rPr>
          <w:rFonts w:ascii="Calibri" w:hAnsi="Calibri" w:cs="Calibri"/>
          <w:lang w:eastAsia="pl-PL"/>
        </w:rPr>
        <w:t>- KOBIZE</w:t>
      </w:r>
      <w:r w:rsidRPr="00B308C4">
        <w:rPr>
          <w:rFonts w:ascii="Calibri" w:hAnsi="Calibri" w:cs="Calibri"/>
          <w:lang w:eastAsia="pl-PL"/>
        </w:rPr>
        <w:t>: Wartości opałowe (WO) i wskaźniki emisji CO</w:t>
      </w:r>
      <w:r w:rsidRPr="00B308C4">
        <w:rPr>
          <w:rFonts w:ascii="Calibri" w:hAnsi="Calibri" w:cs="Calibri"/>
          <w:vertAlign w:val="subscript"/>
          <w:lang w:eastAsia="pl-PL"/>
        </w:rPr>
        <w:t xml:space="preserve">2 </w:t>
      </w:r>
      <w:r w:rsidRPr="00B308C4">
        <w:rPr>
          <w:rFonts w:ascii="Calibri" w:hAnsi="Calibri" w:cs="Calibri"/>
          <w:lang w:eastAsia="pl-PL"/>
        </w:rPr>
        <w:t xml:space="preserve">(WE) w roku 2012 do raportowania w ramach Wspólnotowego Systemu Handlu Uprawnieniami do </w:t>
      </w:r>
      <w:r w:rsidR="00D026A7" w:rsidRPr="00B308C4">
        <w:rPr>
          <w:rFonts w:ascii="Calibri" w:hAnsi="Calibri" w:cs="Calibri"/>
          <w:lang w:eastAsia="pl-PL"/>
        </w:rPr>
        <w:t>Emisji za</w:t>
      </w:r>
      <w:r w:rsidRPr="00B308C4">
        <w:rPr>
          <w:rFonts w:ascii="Calibri" w:hAnsi="Calibri" w:cs="Calibri"/>
          <w:lang w:eastAsia="pl-PL"/>
        </w:rPr>
        <w:t xml:space="preserve"> rok 2015 (tabela 13). Pozostałe emisje – obliczenia własne na podstawie: norm emisji spalin Euro, 3, 4, 5, 6.</w:t>
      </w:r>
    </w:p>
    <w:p w14:paraId="202D5A9E" w14:textId="77777777" w:rsidR="00AF54EA" w:rsidRPr="00B308C4" w:rsidRDefault="00AF54EA" w:rsidP="00B17E12">
      <w:pPr>
        <w:spacing w:after="0" w:line="276" w:lineRule="auto"/>
        <w:rPr>
          <w:rFonts w:ascii="Calibri" w:hAnsi="Calibri" w:cs="Calibri"/>
          <w:lang w:eastAsia="pl-PL"/>
        </w:rPr>
      </w:pPr>
    </w:p>
    <w:p w14:paraId="1ADDD491" w14:textId="4BD71A9D" w:rsidR="00C53ECE" w:rsidRPr="00B308C4" w:rsidRDefault="00AF54EA" w:rsidP="00B17E12">
      <w:pPr>
        <w:pStyle w:val="Nagwek2"/>
        <w:numPr>
          <w:ilvl w:val="0"/>
          <w:numId w:val="0"/>
        </w:numPr>
        <w:spacing w:before="0" w:line="276" w:lineRule="auto"/>
        <w:ind w:left="425" w:hanging="425"/>
        <w:rPr>
          <w:rFonts w:ascii="Calibri" w:hAnsi="Calibri" w:cs="Calibri"/>
          <w:color w:val="auto"/>
          <w:sz w:val="28"/>
          <w:szCs w:val="28"/>
        </w:rPr>
      </w:pPr>
      <w:bookmarkStart w:id="151" w:name="_Toc468701978"/>
      <w:bookmarkStart w:id="152" w:name="_Toc64552907"/>
      <w:r w:rsidRPr="00B308C4">
        <w:rPr>
          <w:rFonts w:ascii="Calibri" w:hAnsi="Calibri" w:cs="Calibri"/>
          <w:color w:val="auto"/>
          <w:sz w:val="28"/>
          <w:szCs w:val="28"/>
        </w:rPr>
        <w:t>6.2</w:t>
      </w:r>
      <w:r w:rsidR="00C53ECE" w:rsidRPr="00B308C4">
        <w:rPr>
          <w:rFonts w:ascii="Calibri" w:hAnsi="Calibri" w:cs="Calibri"/>
          <w:color w:val="auto"/>
          <w:sz w:val="28"/>
          <w:szCs w:val="28"/>
        </w:rPr>
        <w:t xml:space="preserve"> Źródła emisji na terenie gminy Lipnik i obszary problemowe</w:t>
      </w:r>
      <w:bookmarkEnd w:id="151"/>
      <w:bookmarkEnd w:id="152"/>
    </w:p>
    <w:p w14:paraId="4B30730D" w14:textId="77777777" w:rsidR="00C53ECE" w:rsidRPr="00B308C4" w:rsidRDefault="00C53ECE" w:rsidP="00B17E12">
      <w:pPr>
        <w:pStyle w:val="Bezodstpw1"/>
        <w:spacing w:line="276" w:lineRule="auto"/>
        <w:ind w:left="0" w:firstLine="0"/>
        <w:rPr>
          <w:rFonts w:cs="Calibri"/>
          <w:b/>
          <w:szCs w:val="22"/>
        </w:rPr>
      </w:pPr>
    </w:p>
    <w:p w14:paraId="1CBA924A" w14:textId="77777777" w:rsidR="00C53ECE" w:rsidRPr="00B308C4" w:rsidRDefault="00C53ECE" w:rsidP="00B17E12">
      <w:pPr>
        <w:pStyle w:val="Bezodstpw1"/>
        <w:spacing w:line="276" w:lineRule="auto"/>
        <w:ind w:left="0" w:firstLine="0"/>
        <w:rPr>
          <w:rFonts w:cs="Calibri"/>
          <w:szCs w:val="22"/>
        </w:rPr>
      </w:pPr>
      <w:r w:rsidRPr="00B308C4">
        <w:rPr>
          <w:rFonts w:cs="Calibri"/>
          <w:szCs w:val="22"/>
        </w:rPr>
        <w:t>Na stan jakości powietrza w gminie Lipnik wpływ ma:</w:t>
      </w:r>
    </w:p>
    <w:p w14:paraId="3C8AEF2F" w14:textId="77777777" w:rsidR="00C53ECE" w:rsidRPr="00B308C4" w:rsidRDefault="00C53ECE" w:rsidP="00B17E12">
      <w:pPr>
        <w:pStyle w:val="Bezodstpw1"/>
        <w:numPr>
          <w:ilvl w:val="0"/>
          <w:numId w:val="34"/>
        </w:numPr>
        <w:spacing w:line="276" w:lineRule="auto"/>
        <w:rPr>
          <w:rFonts w:cs="Calibri"/>
          <w:szCs w:val="22"/>
        </w:rPr>
      </w:pPr>
      <w:r w:rsidRPr="00B308C4">
        <w:rPr>
          <w:rFonts w:cs="Calibri"/>
          <w:szCs w:val="22"/>
        </w:rPr>
        <w:t xml:space="preserve">emisja ze źródeł stacjonarnych (zakłady produkcyjno-usługowe i sfera komunalno-bytowa), </w:t>
      </w:r>
    </w:p>
    <w:p w14:paraId="3906B0CC" w14:textId="77777777" w:rsidR="00C53ECE" w:rsidRPr="00B308C4" w:rsidRDefault="00C53ECE" w:rsidP="00B17E12">
      <w:pPr>
        <w:pStyle w:val="Bezodstpw1"/>
        <w:numPr>
          <w:ilvl w:val="0"/>
          <w:numId w:val="34"/>
        </w:numPr>
        <w:tabs>
          <w:tab w:val="left" w:pos="426"/>
        </w:tabs>
        <w:spacing w:line="276" w:lineRule="auto"/>
        <w:rPr>
          <w:rFonts w:cs="Calibri"/>
          <w:szCs w:val="22"/>
        </w:rPr>
      </w:pPr>
      <w:r w:rsidRPr="00B308C4">
        <w:rPr>
          <w:rFonts w:cs="Calibri"/>
          <w:szCs w:val="22"/>
        </w:rPr>
        <w:t xml:space="preserve">transport samochodowy, tzw. emisja komunikacyjna (liniowa), </w:t>
      </w:r>
    </w:p>
    <w:p w14:paraId="50B949F7" w14:textId="77777777" w:rsidR="00C53ECE" w:rsidRPr="00B308C4" w:rsidRDefault="00C53ECE" w:rsidP="00B17E12">
      <w:pPr>
        <w:pStyle w:val="Bezodstpw1"/>
        <w:numPr>
          <w:ilvl w:val="0"/>
          <w:numId w:val="34"/>
        </w:numPr>
        <w:spacing w:line="276" w:lineRule="auto"/>
        <w:rPr>
          <w:rFonts w:cs="Calibri"/>
          <w:szCs w:val="22"/>
        </w:rPr>
      </w:pPr>
      <w:r w:rsidRPr="00B308C4">
        <w:rPr>
          <w:rFonts w:cs="Calibri"/>
          <w:szCs w:val="22"/>
        </w:rPr>
        <w:t>wielkość emisji napływowej (zanieczyszczenia podlegające procesowi rozprzestrzeniania się wraz z masami powietrza w szczególności z sąsiednich gmin).</w:t>
      </w:r>
    </w:p>
    <w:p w14:paraId="66FF10FC" w14:textId="77777777" w:rsidR="00AF54EA" w:rsidRPr="00B308C4" w:rsidRDefault="00AF54EA" w:rsidP="00B17E12">
      <w:pPr>
        <w:pStyle w:val="Bezodstpw1"/>
        <w:spacing w:line="276" w:lineRule="auto"/>
        <w:ind w:left="0" w:firstLine="0"/>
        <w:rPr>
          <w:rFonts w:cs="Calibri"/>
          <w:szCs w:val="22"/>
        </w:rPr>
      </w:pPr>
    </w:p>
    <w:p w14:paraId="6F5769FC" w14:textId="19F4FF9E" w:rsidR="00C53ECE" w:rsidRPr="00B308C4" w:rsidRDefault="00C53ECE" w:rsidP="00B17E12">
      <w:pPr>
        <w:pStyle w:val="Bezodstpw1"/>
        <w:spacing w:line="276" w:lineRule="auto"/>
        <w:ind w:left="0" w:firstLine="0"/>
        <w:rPr>
          <w:rFonts w:cs="Calibri"/>
          <w:szCs w:val="22"/>
        </w:rPr>
      </w:pPr>
      <w:r w:rsidRPr="00B308C4">
        <w:rPr>
          <w:rFonts w:cs="Calibri"/>
          <w:szCs w:val="22"/>
        </w:rPr>
        <w:t>Na obszarze gminy brak jest zbiorowego zaopatrzenia w ciepło. Potrzeby cieplne mieszkańców pokrywane są z szeregu indywidualnych źródeł ciepła. Najczęściej wykorzystywanym paliwem są paliwa stałe: węgiel, koks, miał węglowy i biomasa. Gospodarstwa domowe nie posiadają urządzeń ochrony powietrza, wielkość emisji z tych źródeł jest trudna do oszacowania. Wprowadzanie do powietrza zanieczyszczeń z kotłowni budynków mieszkalnych przez osoby fizyczne nie podlega żadnym ograniczeniom prawnym, organizacyjnym i ekonomicznym. Problem ograniczenia niskiej emisji potęguje powszechność wykorzystywania paliw stałych, szczególnie węgla kamiennego o wysokiej zawartości popiołu i siarki. Wzrost średniego stężenia zanieczyszczeń pyłowych i gazowych powstałych w wyniku emisji powierzchniowej notuje się cyklicznie w okresie zimowym, jest to zjawisko powiązane z sezonem grzewczym (przeciętne stężenie zanieczyszczeń będzie wówczas kilka razy wyższe niż w okresie letnim). Wraz z pyłem emitowane są również metale ciężkie, pierwiastki promieniotwórcze i wielopierścieniowe węglowodory aromatyczne, a wśród nich benzo(a)piren, uznawany za jedną z bardziej znaczących substancji kancerogennych. W pyle zawieszonym ze względu na zdolność wnikania do układu oddechowego, wyróżnia się frakcje o ziarnach: powyżej 10 mikrometrów i pył drobny poniżej 10 mikrometrów (PM10). Ta druga frakcja jest szczególnie niebezpieczna dla człowieka, gdyż jej cząstki są już zbyt małe, by mogły zostać zatrzymane w naturalnym procesie filtracji oddechowej. Wyniki badań monitoringowych wskazują, że emisja niska z ogrzewania indywidualnego w ośrodkach miejskich oraz wiejskich ma ogromny udział w ogólnej emisji zanieczyszczeń do powietrza. Jej wpływ uwidacznia się w obszarach charakteryzujących się zwartą, gęstą zabudową. Spaliny emitowane przez kominy niższe niż 40 m., w tym najczęściej przez kominy o wysokości około 10 m (budynki mieszkalne), rozprzestrzeniają się w przyziemnych warstwach atmosfery. Niska wysokość emitorów w powiązaniu z częstą w okresie zimowym inwersją temperatury, sprzyja kumulacji zanieczyszczeń. Przez obszar gminy Lipnik prowadzą drogi krajowe nr 9 i 77 oraz liczne drogi powiatowe i gminne. W wyniku spalania paliw w silnikach pojazdów mechanicznych do środowiska dostają się zanieczyszczenia gazowe, głównie: tlenek węgla, tlenki azotu, dwutlenek węgla i węglowodory, w tym benzen oraz zanieczyszczenia pyłowe pochodzące z procesów ścierania się opon, hamulców i nawierzchni drogowej zawierające związki ołowiu, kadmu, niklu.</w:t>
      </w:r>
    </w:p>
    <w:p w14:paraId="0789DFE9" w14:textId="77777777" w:rsidR="00C53ECE" w:rsidRPr="00B308C4" w:rsidRDefault="00C53ECE" w:rsidP="00B17E12">
      <w:pPr>
        <w:pStyle w:val="Bezodstpw1"/>
        <w:spacing w:line="276" w:lineRule="auto"/>
        <w:ind w:left="0" w:firstLine="709"/>
        <w:rPr>
          <w:rFonts w:cs="Calibri"/>
          <w:sz w:val="24"/>
          <w:szCs w:val="24"/>
        </w:rPr>
      </w:pPr>
    </w:p>
    <w:p w14:paraId="67D7B4C5" w14:textId="5EC706B6" w:rsidR="00C55A70" w:rsidRPr="00B308C4" w:rsidRDefault="002F011A" w:rsidP="00B17E12">
      <w:pPr>
        <w:keepNext/>
        <w:spacing w:after="0" w:line="276" w:lineRule="auto"/>
        <w:outlineLvl w:val="1"/>
        <w:rPr>
          <w:rFonts w:ascii="Calibri" w:eastAsia="Times New Roman" w:hAnsi="Calibri" w:cs="Calibri"/>
          <w:b/>
          <w:bCs/>
          <w:iCs/>
          <w:color w:val="000000"/>
          <w:sz w:val="32"/>
          <w:szCs w:val="32"/>
          <w:lang w:eastAsia="zh-CN"/>
        </w:rPr>
      </w:pPr>
      <w:bookmarkStart w:id="153" w:name="_Toc64552908"/>
      <w:r w:rsidRPr="00B308C4">
        <w:rPr>
          <w:rFonts w:ascii="Calibri" w:hAnsi="Calibri" w:cs="Calibri"/>
          <w:b/>
          <w:bCs/>
          <w:sz w:val="32"/>
          <w:szCs w:val="32"/>
        </w:rPr>
        <w:t>6.</w:t>
      </w:r>
      <w:r w:rsidR="00AF54EA" w:rsidRPr="00B308C4">
        <w:rPr>
          <w:rFonts w:ascii="Calibri" w:hAnsi="Calibri" w:cs="Calibri"/>
          <w:b/>
          <w:bCs/>
          <w:sz w:val="32"/>
          <w:szCs w:val="32"/>
        </w:rPr>
        <w:t>3</w:t>
      </w:r>
      <w:r w:rsidRPr="00B308C4">
        <w:rPr>
          <w:rFonts w:ascii="Calibri" w:hAnsi="Calibri" w:cs="Calibri"/>
          <w:b/>
          <w:bCs/>
          <w:sz w:val="32"/>
          <w:szCs w:val="32"/>
        </w:rPr>
        <w:t xml:space="preserve"> </w:t>
      </w:r>
      <w:bookmarkEnd w:id="148"/>
      <w:bookmarkEnd w:id="149"/>
      <w:r w:rsidR="00C55A70" w:rsidRPr="00B308C4">
        <w:rPr>
          <w:rFonts w:ascii="Calibri" w:eastAsia="Times New Roman" w:hAnsi="Calibri" w:cs="Calibri"/>
          <w:b/>
          <w:bCs/>
          <w:iCs/>
          <w:color w:val="000000"/>
          <w:sz w:val="32"/>
          <w:szCs w:val="32"/>
          <w:lang w:val="x-none" w:eastAsia="zh-CN"/>
        </w:rPr>
        <w:t>Bilans emisji CO</w:t>
      </w:r>
      <w:r w:rsidR="00C55A70" w:rsidRPr="00B308C4">
        <w:rPr>
          <w:rFonts w:ascii="Calibri" w:eastAsia="Times New Roman" w:hAnsi="Calibri" w:cs="Calibri"/>
          <w:b/>
          <w:bCs/>
          <w:iCs/>
          <w:color w:val="000000"/>
          <w:sz w:val="32"/>
          <w:szCs w:val="32"/>
          <w:vertAlign w:val="subscript"/>
          <w:lang w:val="x-none" w:eastAsia="zh-CN"/>
        </w:rPr>
        <w:t>2</w:t>
      </w:r>
      <w:r w:rsidR="00C55A70" w:rsidRPr="00B308C4">
        <w:rPr>
          <w:rFonts w:ascii="Calibri" w:eastAsia="Times New Roman" w:hAnsi="Calibri" w:cs="Calibri"/>
          <w:b/>
          <w:bCs/>
          <w:iCs/>
          <w:color w:val="000000"/>
          <w:sz w:val="32"/>
          <w:szCs w:val="32"/>
          <w:lang w:val="x-none" w:eastAsia="zh-CN"/>
        </w:rPr>
        <w:t xml:space="preserve"> na terenie Gminy </w:t>
      </w:r>
      <w:r w:rsidR="00AF54EA" w:rsidRPr="00B308C4">
        <w:rPr>
          <w:rFonts w:ascii="Calibri" w:eastAsia="Times New Roman" w:hAnsi="Calibri" w:cs="Calibri"/>
          <w:b/>
          <w:bCs/>
          <w:iCs/>
          <w:color w:val="000000"/>
          <w:sz w:val="32"/>
          <w:szCs w:val="32"/>
          <w:lang w:eastAsia="zh-CN"/>
        </w:rPr>
        <w:t>Lipnik</w:t>
      </w:r>
      <w:bookmarkEnd w:id="153"/>
    </w:p>
    <w:p w14:paraId="4B8393E4" w14:textId="36B9226A" w:rsidR="00AF54EA" w:rsidRPr="00B308C4" w:rsidRDefault="00AF54EA" w:rsidP="00B17E12">
      <w:pPr>
        <w:spacing w:after="0" w:line="276" w:lineRule="auto"/>
        <w:rPr>
          <w:rFonts w:ascii="Calibri" w:hAnsi="Calibri" w:cs="Calibri"/>
        </w:rPr>
      </w:pPr>
      <w:r w:rsidRPr="00B308C4">
        <w:rPr>
          <w:rFonts w:ascii="Calibri" w:hAnsi="Calibri" w:cs="Calibri"/>
        </w:rPr>
        <w:t xml:space="preserve">W tabelach </w:t>
      </w:r>
      <w:r w:rsidR="000D67EB" w:rsidRPr="00B308C4">
        <w:rPr>
          <w:rFonts w:ascii="Calibri" w:hAnsi="Calibri" w:cs="Calibri"/>
        </w:rPr>
        <w:t>poniżej oraz na wykresach</w:t>
      </w:r>
      <w:r w:rsidRPr="00B308C4">
        <w:rPr>
          <w:rFonts w:ascii="Calibri" w:hAnsi="Calibri" w:cs="Calibri"/>
        </w:rPr>
        <w:t xml:space="preserve"> przedstawiono strukturę zużycia energii finalnej oraz emisję CO</w:t>
      </w:r>
      <w:r w:rsidRPr="00B308C4">
        <w:rPr>
          <w:rFonts w:ascii="Calibri" w:hAnsi="Calibri" w:cs="Calibri"/>
          <w:vertAlign w:val="subscript"/>
        </w:rPr>
        <w:t>2</w:t>
      </w:r>
      <w:r w:rsidRPr="00B308C4">
        <w:rPr>
          <w:rFonts w:ascii="Calibri" w:hAnsi="Calibri" w:cs="Calibri"/>
        </w:rPr>
        <w:t xml:space="preserve"> w Gminie Lipnik w 2010 roku. W strukturze zużycia nośników energii oraz emisji CO</w:t>
      </w:r>
      <w:r w:rsidRPr="00B308C4">
        <w:rPr>
          <w:rFonts w:ascii="Calibri" w:hAnsi="Calibri" w:cs="Calibri"/>
          <w:vertAlign w:val="subscript"/>
        </w:rPr>
        <w:t>2</w:t>
      </w:r>
      <w:r w:rsidRPr="00B308C4">
        <w:rPr>
          <w:rFonts w:ascii="Calibri" w:hAnsi="Calibri" w:cs="Calibri"/>
        </w:rPr>
        <w:t xml:space="preserve"> największy udział miały </w:t>
      </w:r>
      <w:r w:rsidRPr="00B308C4">
        <w:rPr>
          <w:rFonts w:ascii="Calibri" w:hAnsi="Calibri" w:cs="Calibri"/>
          <w:b/>
          <w:bCs/>
        </w:rPr>
        <w:t>gaz ziemny, energia elektryczna i węgiel</w:t>
      </w:r>
      <w:r w:rsidRPr="00B308C4">
        <w:rPr>
          <w:rFonts w:ascii="Calibri" w:hAnsi="Calibri" w:cs="Calibri"/>
        </w:rPr>
        <w:t>, który stanowi podstawowe paliwo wykorzystywane w ogrzewnictwie i częściowo do przygotowania ciepłej wody użytkowej. Z uwagi na położenie Gminy przy drogach krajowych nr 9 i 77, znaczący wpływ na zużycie energii miały także paliwa płynne, głównie olej napędowy i benzyna. Spośród paliw odnawialnych w 2014 roku wykorzystywano biomasę, głównie drewno. W obliczeniach uwzględniono także zużycie energii elektrycznej, mimo że nie jest ona brana pod uwagę przy obliczaniu niskiej emisji, w tym także na oświetlenie uliczne.</w:t>
      </w:r>
    </w:p>
    <w:p w14:paraId="13E70B6C" w14:textId="77777777" w:rsidR="00AF54EA" w:rsidRPr="00B308C4" w:rsidRDefault="00AF54EA" w:rsidP="00B17E12">
      <w:pPr>
        <w:spacing w:after="0" w:line="276" w:lineRule="auto"/>
        <w:rPr>
          <w:rFonts w:ascii="Calibri" w:hAnsi="Calibri" w:cs="Calibri"/>
        </w:rPr>
      </w:pPr>
    </w:p>
    <w:p w14:paraId="21ADDF8A" w14:textId="57AB9563" w:rsidR="00AF54EA" w:rsidRPr="00B308C4" w:rsidRDefault="000D67EB" w:rsidP="00B17E12">
      <w:pPr>
        <w:pStyle w:val="Legenda"/>
        <w:spacing w:line="276" w:lineRule="auto"/>
        <w:jc w:val="center"/>
        <w:rPr>
          <w:rFonts w:ascii="Calibri" w:hAnsi="Calibri" w:cs="Calibri"/>
          <w:b w:val="0"/>
          <w:bCs w:val="0"/>
          <w:color w:val="auto"/>
          <w:sz w:val="22"/>
          <w:szCs w:val="22"/>
        </w:rPr>
      </w:pPr>
      <w:bookmarkStart w:id="154" w:name="_Toc64876933"/>
      <w:r w:rsidRPr="00B308C4">
        <w:rPr>
          <w:rFonts w:ascii="Calibri" w:hAnsi="Calibri" w:cs="Calibri"/>
          <w:b w:val="0"/>
          <w:bCs w:val="0"/>
          <w:color w:val="auto"/>
          <w:sz w:val="22"/>
          <w:szCs w:val="22"/>
        </w:rPr>
        <w:t xml:space="preserve">Tabela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Tabela \* ARABIC </w:instrText>
      </w:r>
      <w:r w:rsidRPr="00B308C4">
        <w:rPr>
          <w:rFonts w:ascii="Calibri" w:hAnsi="Calibri" w:cs="Calibri"/>
          <w:b w:val="0"/>
          <w:bCs w:val="0"/>
          <w:color w:val="auto"/>
          <w:sz w:val="22"/>
          <w:szCs w:val="22"/>
        </w:rPr>
        <w:fldChar w:fldCharType="separate"/>
      </w:r>
      <w:r w:rsidR="00F14868">
        <w:rPr>
          <w:rFonts w:ascii="Calibri" w:hAnsi="Calibri" w:cs="Calibri"/>
          <w:b w:val="0"/>
          <w:bCs w:val="0"/>
          <w:noProof/>
          <w:color w:val="auto"/>
          <w:sz w:val="22"/>
          <w:szCs w:val="22"/>
        </w:rPr>
        <w:t>17</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w:t>
      </w:r>
      <w:r w:rsidR="00AF54EA" w:rsidRPr="00B308C4">
        <w:rPr>
          <w:rFonts w:ascii="Calibri" w:hAnsi="Calibri" w:cs="Calibri"/>
          <w:b w:val="0"/>
          <w:bCs w:val="0"/>
          <w:color w:val="auto"/>
          <w:sz w:val="22"/>
          <w:szCs w:val="22"/>
        </w:rPr>
        <w:t>Końcowe zużycie energii w 2010 r. na obszarze Gminy Lipnik [MWh]</w:t>
      </w:r>
      <w:bookmarkEnd w:id="154"/>
    </w:p>
    <w:tbl>
      <w:tblPr>
        <w:tblW w:w="5924"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58"/>
        <w:gridCol w:w="792"/>
        <w:gridCol w:w="992"/>
        <w:gridCol w:w="676"/>
        <w:gridCol w:w="883"/>
        <w:gridCol w:w="853"/>
        <w:gridCol w:w="902"/>
        <w:gridCol w:w="773"/>
        <w:gridCol w:w="24"/>
        <w:gridCol w:w="704"/>
        <w:gridCol w:w="724"/>
        <w:gridCol w:w="990"/>
      </w:tblGrid>
      <w:tr w:rsidR="00B308C4" w:rsidRPr="00B308C4" w14:paraId="17662E9E" w14:textId="77777777" w:rsidTr="000D67EB">
        <w:trPr>
          <w:trHeight w:val="340"/>
        </w:trPr>
        <w:tc>
          <w:tcPr>
            <w:tcW w:w="264" w:type="pct"/>
            <w:vMerge w:val="restart"/>
            <w:shd w:val="clear" w:color="auto" w:fill="FFC000"/>
            <w:vAlign w:val="center"/>
          </w:tcPr>
          <w:p w14:paraId="2665788B" w14:textId="77777777" w:rsidR="00AF54EA" w:rsidRPr="00B308C4" w:rsidRDefault="00AF54EA" w:rsidP="00B17E12">
            <w:pPr>
              <w:spacing w:after="0" w:line="276" w:lineRule="auto"/>
              <w:jc w:val="center"/>
              <w:rPr>
                <w:rFonts w:ascii="Calibri" w:hAnsi="Calibri" w:cs="Calibri"/>
                <w:b/>
                <w:bCs/>
                <w:sz w:val="20"/>
                <w:szCs w:val="20"/>
              </w:rPr>
            </w:pPr>
            <w:r w:rsidRPr="00B308C4">
              <w:rPr>
                <w:rFonts w:ascii="Calibri" w:hAnsi="Calibri" w:cs="Calibri"/>
                <w:b/>
                <w:bCs/>
                <w:sz w:val="20"/>
                <w:szCs w:val="20"/>
              </w:rPr>
              <w:t>L.p.</w:t>
            </w:r>
          </w:p>
        </w:tc>
        <w:tc>
          <w:tcPr>
            <w:tcW w:w="865" w:type="pct"/>
            <w:vMerge w:val="restart"/>
            <w:shd w:val="clear" w:color="auto" w:fill="FFC000"/>
            <w:vAlign w:val="center"/>
          </w:tcPr>
          <w:p w14:paraId="1DCE23F2" w14:textId="77777777" w:rsidR="00AF54EA" w:rsidRPr="00B308C4" w:rsidRDefault="00AF54EA" w:rsidP="00B17E12">
            <w:pPr>
              <w:pStyle w:val="Tekstkomentarza"/>
              <w:spacing w:after="0" w:line="276" w:lineRule="auto"/>
              <w:jc w:val="center"/>
              <w:rPr>
                <w:rFonts w:ascii="Calibri" w:hAnsi="Calibri" w:cs="Calibri"/>
                <w:b/>
                <w:bCs/>
              </w:rPr>
            </w:pPr>
            <w:r w:rsidRPr="00B308C4">
              <w:rPr>
                <w:rFonts w:ascii="Calibri" w:hAnsi="Calibri" w:cs="Calibri"/>
                <w:b/>
                <w:bCs/>
              </w:rPr>
              <w:t>Wyszczególnienie</w:t>
            </w:r>
          </w:p>
        </w:tc>
        <w:tc>
          <w:tcPr>
            <w:tcW w:w="2745" w:type="pct"/>
            <w:gridSpan w:val="8"/>
            <w:shd w:val="clear" w:color="auto" w:fill="FFC000"/>
            <w:vAlign w:val="center"/>
          </w:tcPr>
          <w:p w14:paraId="0845BE47" w14:textId="77777777" w:rsidR="00AF54EA" w:rsidRPr="00B308C4" w:rsidRDefault="00AF54EA" w:rsidP="00B17E12">
            <w:pPr>
              <w:spacing w:after="0" w:line="276" w:lineRule="auto"/>
              <w:jc w:val="center"/>
              <w:rPr>
                <w:rFonts w:ascii="Calibri" w:hAnsi="Calibri" w:cs="Calibri"/>
                <w:b/>
                <w:bCs/>
                <w:sz w:val="20"/>
                <w:szCs w:val="20"/>
              </w:rPr>
            </w:pPr>
            <w:r w:rsidRPr="00B308C4">
              <w:rPr>
                <w:rFonts w:ascii="Calibri" w:hAnsi="Calibri" w:cs="Calibri"/>
                <w:b/>
                <w:bCs/>
                <w:sz w:val="20"/>
                <w:szCs w:val="20"/>
              </w:rPr>
              <w:t>Energia nieodnawialna</w:t>
            </w:r>
          </w:p>
        </w:tc>
        <w:tc>
          <w:tcPr>
            <w:tcW w:w="665" w:type="pct"/>
            <w:gridSpan w:val="2"/>
            <w:shd w:val="clear" w:color="auto" w:fill="FFC000"/>
            <w:vAlign w:val="center"/>
          </w:tcPr>
          <w:p w14:paraId="76A16894" w14:textId="77777777" w:rsidR="00AF54EA" w:rsidRPr="00B308C4" w:rsidRDefault="00AF54EA" w:rsidP="00B17E12">
            <w:pPr>
              <w:spacing w:after="0" w:line="276" w:lineRule="auto"/>
              <w:jc w:val="center"/>
              <w:rPr>
                <w:rFonts w:ascii="Calibri" w:hAnsi="Calibri" w:cs="Calibri"/>
                <w:b/>
                <w:bCs/>
                <w:sz w:val="20"/>
                <w:szCs w:val="20"/>
              </w:rPr>
            </w:pPr>
            <w:r w:rsidRPr="00B308C4">
              <w:rPr>
                <w:rFonts w:ascii="Calibri" w:hAnsi="Calibri" w:cs="Calibri"/>
                <w:b/>
                <w:bCs/>
                <w:sz w:val="20"/>
                <w:szCs w:val="20"/>
              </w:rPr>
              <w:t>Energia odnawialna</w:t>
            </w:r>
          </w:p>
        </w:tc>
        <w:tc>
          <w:tcPr>
            <w:tcW w:w="461" w:type="pct"/>
            <w:shd w:val="clear" w:color="auto" w:fill="FFC000"/>
            <w:vAlign w:val="center"/>
          </w:tcPr>
          <w:p w14:paraId="2935FE36" w14:textId="77777777" w:rsidR="00AF54EA" w:rsidRPr="00B308C4" w:rsidRDefault="00AF54EA" w:rsidP="00B17E12">
            <w:pPr>
              <w:spacing w:after="0" w:line="276" w:lineRule="auto"/>
              <w:jc w:val="center"/>
              <w:rPr>
                <w:rFonts w:ascii="Calibri" w:hAnsi="Calibri" w:cs="Calibri"/>
                <w:b/>
                <w:bCs/>
                <w:sz w:val="20"/>
                <w:szCs w:val="20"/>
              </w:rPr>
            </w:pPr>
            <w:r w:rsidRPr="00B308C4">
              <w:rPr>
                <w:rFonts w:ascii="Calibri" w:hAnsi="Calibri" w:cs="Calibri"/>
                <w:b/>
                <w:bCs/>
                <w:sz w:val="20"/>
                <w:szCs w:val="20"/>
              </w:rPr>
              <w:t>Razem</w:t>
            </w:r>
          </w:p>
        </w:tc>
      </w:tr>
      <w:tr w:rsidR="00B308C4" w:rsidRPr="00B308C4" w14:paraId="20B027B8" w14:textId="77777777" w:rsidTr="000D67EB">
        <w:trPr>
          <w:trHeight w:val="340"/>
        </w:trPr>
        <w:tc>
          <w:tcPr>
            <w:tcW w:w="264" w:type="pct"/>
            <w:vMerge/>
            <w:shd w:val="clear" w:color="auto" w:fill="FFC000"/>
            <w:vAlign w:val="center"/>
          </w:tcPr>
          <w:p w14:paraId="46172470" w14:textId="77777777" w:rsidR="00AF54EA" w:rsidRPr="00B308C4" w:rsidRDefault="00AF54EA" w:rsidP="00B17E12">
            <w:pPr>
              <w:spacing w:after="0" w:line="276" w:lineRule="auto"/>
              <w:jc w:val="center"/>
              <w:rPr>
                <w:rFonts w:ascii="Calibri" w:hAnsi="Calibri" w:cs="Calibri"/>
                <w:b/>
                <w:bCs/>
                <w:sz w:val="20"/>
                <w:szCs w:val="20"/>
              </w:rPr>
            </w:pPr>
          </w:p>
        </w:tc>
        <w:tc>
          <w:tcPr>
            <w:tcW w:w="865" w:type="pct"/>
            <w:vMerge/>
            <w:shd w:val="clear" w:color="auto" w:fill="FFC000"/>
            <w:vAlign w:val="center"/>
          </w:tcPr>
          <w:p w14:paraId="00DDA9A5" w14:textId="77777777" w:rsidR="00AF54EA" w:rsidRPr="00B308C4" w:rsidRDefault="00AF54EA" w:rsidP="00B17E12">
            <w:pPr>
              <w:tabs>
                <w:tab w:val="left" w:pos="1134"/>
              </w:tabs>
              <w:spacing w:after="0" w:line="276" w:lineRule="auto"/>
              <w:jc w:val="center"/>
              <w:rPr>
                <w:rFonts w:ascii="Calibri" w:hAnsi="Calibri" w:cs="Calibri"/>
                <w:b/>
                <w:bCs/>
                <w:sz w:val="20"/>
                <w:szCs w:val="20"/>
              </w:rPr>
            </w:pPr>
          </w:p>
        </w:tc>
        <w:tc>
          <w:tcPr>
            <w:tcW w:w="369" w:type="pct"/>
            <w:shd w:val="clear" w:color="auto" w:fill="FFC000"/>
            <w:vAlign w:val="center"/>
          </w:tcPr>
          <w:p w14:paraId="52C1C0F5" w14:textId="77777777" w:rsidR="00AF54EA" w:rsidRPr="00B308C4" w:rsidRDefault="00AF54EA" w:rsidP="00B17E12">
            <w:pPr>
              <w:spacing w:after="0" w:line="276" w:lineRule="auto"/>
              <w:jc w:val="center"/>
              <w:rPr>
                <w:rFonts w:ascii="Calibri" w:hAnsi="Calibri" w:cs="Calibri"/>
                <w:b/>
                <w:bCs/>
                <w:sz w:val="20"/>
                <w:szCs w:val="20"/>
              </w:rPr>
            </w:pPr>
            <w:r w:rsidRPr="00B308C4">
              <w:rPr>
                <w:rFonts w:ascii="Calibri" w:hAnsi="Calibri" w:cs="Calibri"/>
                <w:b/>
                <w:bCs/>
                <w:sz w:val="20"/>
                <w:szCs w:val="20"/>
              </w:rPr>
              <w:t>En. Elektr.</w:t>
            </w:r>
          </w:p>
        </w:tc>
        <w:tc>
          <w:tcPr>
            <w:tcW w:w="462" w:type="pct"/>
            <w:shd w:val="clear" w:color="auto" w:fill="FFC000"/>
            <w:vAlign w:val="center"/>
          </w:tcPr>
          <w:p w14:paraId="6E1462AD" w14:textId="77777777" w:rsidR="00AF54EA" w:rsidRPr="00B308C4" w:rsidRDefault="00AF54EA" w:rsidP="00B17E12">
            <w:pPr>
              <w:spacing w:after="0" w:line="276" w:lineRule="auto"/>
              <w:jc w:val="center"/>
              <w:rPr>
                <w:rFonts w:ascii="Calibri" w:hAnsi="Calibri" w:cs="Calibri"/>
                <w:b/>
                <w:bCs/>
                <w:sz w:val="20"/>
                <w:szCs w:val="20"/>
              </w:rPr>
            </w:pPr>
            <w:r w:rsidRPr="00B308C4">
              <w:rPr>
                <w:rFonts w:ascii="Calibri" w:hAnsi="Calibri" w:cs="Calibri"/>
                <w:b/>
                <w:bCs/>
                <w:sz w:val="20"/>
                <w:szCs w:val="20"/>
              </w:rPr>
              <w:t>Gaz ziemny</w:t>
            </w:r>
          </w:p>
        </w:tc>
        <w:tc>
          <w:tcPr>
            <w:tcW w:w="315" w:type="pct"/>
            <w:shd w:val="clear" w:color="auto" w:fill="FFC000"/>
            <w:vAlign w:val="center"/>
          </w:tcPr>
          <w:p w14:paraId="1F1A6CD4" w14:textId="77777777" w:rsidR="00AF54EA" w:rsidRPr="00B308C4" w:rsidRDefault="00AF54EA" w:rsidP="00B17E12">
            <w:pPr>
              <w:spacing w:after="0" w:line="276" w:lineRule="auto"/>
              <w:jc w:val="center"/>
              <w:rPr>
                <w:rFonts w:ascii="Calibri" w:hAnsi="Calibri" w:cs="Calibri"/>
                <w:b/>
                <w:bCs/>
                <w:sz w:val="20"/>
                <w:szCs w:val="20"/>
              </w:rPr>
            </w:pPr>
            <w:r w:rsidRPr="00B308C4">
              <w:rPr>
                <w:rFonts w:ascii="Calibri" w:hAnsi="Calibri" w:cs="Calibri"/>
                <w:b/>
                <w:bCs/>
                <w:sz w:val="20"/>
                <w:szCs w:val="20"/>
              </w:rPr>
              <w:t>LPG</w:t>
            </w:r>
          </w:p>
        </w:tc>
        <w:tc>
          <w:tcPr>
            <w:tcW w:w="411" w:type="pct"/>
            <w:shd w:val="clear" w:color="auto" w:fill="FFC000"/>
            <w:vAlign w:val="center"/>
          </w:tcPr>
          <w:p w14:paraId="53CDBCBC" w14:textId="77777777" w:rsidR="00AF54EA" w:rsidRPr="00B308C4" w:rsidRDefault="00AF54EA" w:rsidP="00B17E12">
            <w:pPr>
              <w:spacing w:after="0" w:line="276" w:lineRule="auto"/>
              <w:jc w:val="center"/>
              <w:rPr>
                <w:rFonts w:ascii="Calibri" w:hAnsi="Calibri" w:cs="Calibri"/>
                <w:b/>
                <w:bCs/>
                <w:sz w:val="20"/>
                <w:szCs w:val="20"/>
              </w:rPr>
            </w:pPr>
            <w:r w:rsidRPr="00B308C4">
              <w:rPr>
                <w:rFonts w:ascii="Calibri" w:hAnsi="Calibri" w:cs="Calibri"/>
                <w:b/>
                <w:bCs/>
                <w:sz w:val="20"/>
                <w:szCs w:val="20"/>
              </w:rPr>
              <w:t>Olej opał.</w:t>
            </w:r>
          </w:p>
        </w:tc>
        <w:tc>
          <w:tcPr>
            <w:tcW w:w="397" w:type="pct"/>
            <w:shd w:val="clear" w:color="auto" w:fill="FFC000"/>
            <w:vAlign w:val="center"/>
          </w:tcPr>
          <w:p w14:paraId="16CE4939" w14:textId="77777777" w:rsidR="00AF54EA" w:rsidRPr="00B308C4" w:rsidRDefault="00AF54EA" w:rsidP="00B17E12">
            <w:pPr>
              <w:spacing w:after="0" w:line="276" w:lineRule="auto"/>
              <w:jc w:val="center"/>
              <w:rPr>
                <w:rFonts w:ascii="Calibri" w:hAnsi="Calibri" w:cs="Calibri"/>
                <w:b/>
                <w:bCs/>
                <w:sz w:val="20"/>
                <w:szCs w:val="20"/>
              </w:rPr>
            </w:pPr>
            <w:r w:rsidRPr="00B308C4">
              <w:rPr>
                <w:rFonts w:ascii="Calibri" w:hAnsi="Calibri" w:cs="Calibri"/>
                <w:b/>
                <w:bCs/>
                <w:sz w:val="20"/>
                <w:szCs w:val="20"/>
              </w:rPr>
              <w:t>Węgiel</w:t>
            </w:r>
          </w:p>
        </w:tc>
        <w:tc>
          <w:tcPr>
            <w:tcW w:w="420" w:type="pct"/>
            <w:shd w:val="clear" w:color="auto" w:fill="FFC000"/>
            <w:vAlign w:val="center"/>
          </w:tcPr>
          <w:p w14:paraId="02DBC9C8" w14:textId="77777777" w:rsidR="00AF54EA" w:rsidRPr="00B308C4" w:rsidRDefault="00AF54EA" w:rsidP="00B17E12">
            <w:pPr>
              <w:spacing w:after="0" w:line="276" w:lineRule="auto"/>
              <w:jc w:val="center"/>
              <w:rPr>
                <w:rFonts w:ascii="Calibri" w:hAnsi="Calibri" w:cs="Calibri"/>
                <w:b/>
                <w:bCs/>
                <w:sz w:val="20"/>
                <w:szCs w:val="20"/>
              </w:rPr>
            </w:pPr>
            <w:r w:rsidRPr="00B308C4">
              <w:rPr>
                <w:rFonts w:ascii="Calibri" w:hAnsi="Calibri" w:cs="Calibri"/>
                <w:b/>
                <w:bCs/>
                <w:sz w:val="20"/>
                <w:szCs w:val="20"/>
              </w:rPr>
              <w:t>Olej napęd.</w:t>
            </w:r>
          </w:p>
        </w:tc>
        <w:tc>
          <w:tcPr>
            <w:tcW w:w="360" w:type="pct"/>
            <w:shd w:val="clear" w:color="auto" w:fill="FFC000"/>
            <w:vAlign w:val="center"/>
          </w:tcPr>
          <w:p w14:paraId="44D8A85E" w14:textId="77777777" w:rsidR="00AF54EA" w:rsidRPr="00B308C4" w:rsidRDefault="00AF54EA" w:rsidP="00B17E12">
            <w:pPr>
              <w:spacing w:after="0" w:line="276" w:lineRule="auto"/>
              <w:jc w:val="center"/>
              <w:rPr>
                <w:rFonts w:ascii="Calibri" w:hAnsi="Calibri" w:cs="Calibri"/>
                <w:b/>
                <w:bCs/>
                <w:sz w:val="20"/>
                <w:szCs w:val="20"/>
              </w:rPr>
            </w:pPr>
            <w:r w:rsidRPr="00B308C4">
              <w:rPr>
                <w:rFonts w:ascii="Calibri" w:hAnsi="Calibri" w:cs="Calibri"/>
                <w:b/>
                <w:bCs/>
                <w:sz w:val="20"/>
                <w:szCs w:val="20"/>
              </w:rPr>
              <w:t>Benzyna</w:t>
            </w:r>
          </w:p>
        </w:tc>
        <w:tc>
          <w:tcPr>
            <w:tcW w:w="339" w:type="pct"/>
            <w:gridSpan w:val="2"/>
            <w:shd w:val="clear" w:color="auto" w:fill="FFC000"/>
            <w:vAlign w:val="center"/>
          </w:tcPr>
          <w:p w14:paraId="46BFE628" w14:textId="77777777" w:rsidR="00AF54EA" w:rsidRPr="00B308C4" w:rsidRDefault="00AF54EA" w:rsidP="00B17E12">
            <w:pPr>
              <w:spacing w:after="0" w:line="276" w:lineRule="auto"/>
              <w:jc w:val="center"/>
              <w:rPr>
                <w:rFonts w:ascii="Calibri" w:hAnsi="Calibri" w:cs="Calibri"/>
                <w:b/>
                <w:bCs/>
                <w:sz w:val="20"/>
                <w:szCs w:val="20"/>
              </w:rPr>
            </w:pPr>
            <w:r w:rsidRPr="00B308C4">
              <w:rPr>
                <w:rFonts w:ascii="Calibri" w:hAnsi="Calibri" w:cs="Calibri"/>
                <w:b/>
                <w:bCs/>
                <w:sz w:val="20"/>
                <w:szCs w:val="20"/>
              </w:rPr>
              <w:t>Drewno</w:t>
            </w:r>
          </w:p>
        </w:tc>
        <w:tc>
          <w:tcPr>
            <w:tcW w:w="337" w:type="pct"/>
            <w:shd w:val="clear" w:color="auto" w:fill="FFC000"/>
            <w:vAlign w:val="center"/>
          </w:tcPr>
          <w:p w14:paraId="4AED6C5D" w14:textId="77777777" w:rsidR="00AF54EA" w:rsidRPr="00B308C4" w:rsidRDefault="00AF54EA" w:rsidP="00B17E12">
            <w:pPr>
              <w:spacing w:after="0" w:line="276" w:lineRule="auto"/>
              <w:jc w:val="center"/>
              <w:rPr>
                <w:rFonts w:ascii="Calibri" w:hAnsi="Calibri" w:cs="Calibri"/>
                <w:b/>
                <w:bCs/>
                <w:sz w:val="20"/>
                <w:szCs w:val="20"/>
              </w:rPr>
            </w:pPr>
            <w:r w:rsidRPr="00B308C4">
              <w:rPr>
                <w:rFonts w:ascii="Calibri" w:hAnsi="Calibri" w:cs="Calibri"/>
                <w:b/>
                <w:bCs/>
                <w:sz w:val="20"/>
                <w:szCs w:val="20"/>
              </w:rPr>
              <w:t>Inne</w:t>
            </w:r>
          </w:p>
        </w:tc>
        <w:tc>
          <w:tcPr>
            <w:tcW w:w="461" w:type="pct"/>
            <w:shd w:val="clear" w:color="auto" w:fill="FFC000"/>
            <w:vAlign w:val="center"/>
          </w:tcPr>
          <w:p w14:paraId="116311D7" w14:textId="77777777" w:rsidR="00AF54EA" w:rsidRPr="00B308C4" w:rsidRDefault="00AF54EA" w:rsidP="00B17E12">
            <w:pPr>
              <w:spacing w:after="0" w:line="276" w:lineRule="auto"/>
              <w:jc w:val="center"/>
              <w:rPr>
                <w:rFonts w:ascii="Calibri" w:hAnsi="Calibri" w:cs="Calibri"/>
                <w:b/>
                <w:bCs/>
                <w:sz w:val="20"/>
                <w:szCs w:val="20"/>
              </w:rPr>
            </w:pPr>
          </w:p>
        </w:tc>
      </w:tr>
      <w:tr w:rsidR="000D67EB" w:rsidRPr="00B308C4" w14:paraId="79F7307B" w14:textId="77777777" w:rsidTr="000D67EB">
        <w:trPr>
          <w:trHeight w:val="340"/>
        </w:trPr>
        <w:tc>
          <w:tcPr>
            <w:tcW w:w="264" w:type="pct"/>
            <w:shd w:val="clear" w:color="auto" w:fill="auto"/>
            <w:vAlign w:val="center"/>
          </w:tcPr>
          <w:p w14:paraId="20F083AE"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1.</w:t>
            </w:r>
          </w:p>
        </w:tc>
        <w:tc>
          <w:tcPr>
            <w:tcW w:w="865" w:type="pct"/>
            <w:shd w:val="clear" w:color="auto" w:fill="auto"/>
            <w:vAlign w:val="center"/>
          </w:tcPr>
          <w:p w14:paraId="45F868C7" w14:textId="77777777" w:rsidR="00AF54EA" w:rsidRPr="00B308C4" w:rsidRDefault="00AF54EA" w:rsidP="00B17E12">
            <w:pPr>
              <w:tabs>
                <w:tab w:val="left" w:pos="1134"/>
              </w:tabs>
              <w:spacing w:after="0" w:line="276" w:lineRule="auto"/>
              <w:jc w:val="center"/>
              <w:rPr>
                <w:rFonts w:ascii="Calibri" w:hAnsi="Calibri" w:cs="Calibri"/>
                <w:sz w:val="20"/>
                <w:szCs w:val="20"/>
              </w:rPr>
            </w:pPr>
            <w:r w:rsidRPr="00B308C4">
              <w:rPr>
                <w:rFonts w:ascii="Calibri" w:hAnsi="Calibri" w:cs="Calibri"/>
                <w:sz w:val="20"/>
                <w:szCs w:val="20"/>
              </w:rPr>
              <w:t>Budynki, wyposażenie (komunalne)</w:t>
            </w:r>
          </w:p>
        </w:tc>
        <w:tc>
          <w:tcPr>
            <w:tcW w:w="369" w:type="pct"/>
            <w:shd w:val="clear" w:color="auto" w:fill="auto"/>
            <w:vAlign w:val="center"/>
          </w:tcPr>
          <w:p w14:paraId="65D86778"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1 363</w:t>
            </w:r>
          </w:p>
        </w:tc>
        <w:tc>
          <w:tcPr>
            <w:tcW w:w="462" w:type="pct"/>
            <w:shd w:val="clear" w:color="auto" w:fill="auto"/>
            <w:vAlign w:val="center"/>
          </w:tcPr>
          <w:p w14:paraId="3A0643E1"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1 801</w:t>
            </w:r>
          </w:p>
        </w:tc>
        <w:tc>
          <w:tcPr>
            <w:tcW w:w="315" w:type="pct"/>
            <w:shd w:val="clear" w:color="auto" w:fill="auto"/>
            <w:vAlign w:val="center"/>
          </w:tcPr>
          <w:p w14:paraId="1D66EE0D" w14:textId="77777777" w:rsidR="00AF54EA" w:rsidRPr="00B308C4" w:rsidRDefault="00AF54EA" w:rsidP="00B17E12">
            <w:pPr>
              <w:spacing w:after="0" w:line="276" w:lineRule="auto"/>
              <w:jc w:val="center"/>
              <w:rPr>
                <w:rFonts w:ascii="Calibri" w:hAnsi="Calibri" w:cs="Calibri"/>
                <w:sz w:val="20"/>
                <w:szCs w:val="20"/>
              </w:rPr>
            </w:pPr>
          </w:p>
        </w:tc>
        <w:tc>
          <w:tcPr>
            <w:tcW w:w="411" w:type="pct"/>
            <w:shd w:val="clear" w:color="auto" w:fill="auto"/>
            <w:vAlign w:val="center"/>
          </w:tcPr>
          <w:p w14:paraId="10C71E00"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36</w:t>
            </w:r>
          </w:p>
        </w:tc>
        <w:tc>
          <w:tcPr>
            <w:tcW w:w="397" w:type="pct"/>
            <w:shd w:val="clear" w:color="auto" w:fill="auto"/>
            <w:vAlign w:val="center"/>
          </w:tcPr>
          <w:p w14:paraId="41D69F18" w14:textId="77777777" w:rsidR="00AF54EA" w:rsidRPr="00B308C4" w:rsidRDefault="00AF54EA" w:rsidP="00B17E12">
            <w:pPr>
              <w:spacing w:after="0" w:line="276" w:lineRule="auto"/>
              <w:jc w:val="center"/>
              <w:rPr>
                <w:rFonts w:ascii="Calibri" w:hAnsi="Calibri" w:cs="Calibri"/>
                <w:sz w:val="20"/>
                <w:szCs w:val="20"/>
              </w:rPr>
            </w:pPr>
          </w:p>
        </w:tc>
        <w:tc>
          <w:tcPr>
            <w:tcW w:w="420" w:type="pct"/>
            <w:shd w:val="clear" w:color="auto" w:fill="auto"/>
            <w:vAlign w:val="center"/>
          </w:tcPr>
          <w:p w14:paraId="61A2454A" w14:textId="77777777" w:rsidR="00AF54EA" w:rsidRPr="00B308C4" w:rsidRDefault="00AF54EA" w:rsidP="00B17E12">
            <w:pPr>
              <w:spacing w:after="0" w:line="276" w:lineRule="auto"/>
              <w:jc w:val="center"/>
              <w:rPr>
                <w:rFonts w:ascii="Calibri" w:hAnsi="Calibri" w:cs="Calibri"/>
                <w:sz w:val="20"/>
                <w:szCs w:val="20"/>
              </w:rPr>
            </w:pPr>
          </w:p>
        </w:tc>
        <w:tc>
          <w:tcPr>
            <w:tcW w:w="360" w:type="pct"/>
            <w:shd w:val="clear" w:color="auto" w:fill="auto"/>
            <w:vAlign w:val="center"/>
          </w:tcPr>
          <w:p w14:paraId="29492577" w14:textId="77777777" w:rsidR="00AF54EA" w:rsidRPr="00B308C4" w:rsidRDefault="00AF54EA" w:rsidP="00B17E12">
            <w:pPr>
              <w:spacing w:after="0" w:line="276" w:lineRule="auto"/>
              <w:jc w:val="center"/>
              <w:rPr>
                <w:rFonts w:ascii="Calibri" w:hAnsi="Calibri" w:cs="Calibri"/>
                <w:sz w:val="20"/>
                <w:szCs w:val="20"/>
              </w:rPr>
            </w:pPr>
          </w:p>
        </w:tc>
        <w:tc>
          <w:tcPr>
            <w:tcW w:w="339" w:type="pct"/>
            <w:gridSpan w:val="2"/>
            <w:shd w:val="clear" w:color="auto" w:fill="auto"/>
            <w:vAlign w:val="center"/>
          </w:tcPr>
          <w:p w14:paraId="762F0A30" w14:textId="77777777" w:rsidR="00AF54EA" w:rsidRPr="00B308C4" w:rsidRDefault="00AF54EA" w:rsidP="00B17E12">
            <w:pPr>
              <w:spacing w:after="0" w:line="276" w:lineRule="auto"/>
              <w:jc w:val="center"/>
              <w:rPr>
                <w:rFonts w:ascii="Calibri" w:hAnsi="Calibri" w:cs="Calibri"/>
                <w:sz w:val="20"/>
                <w:szCs w:val="20"/>
              </w:rPr>
            </w:pPr>
          </w:p>
        </w:tc>
        <w:tc>
          <w:tcPr>
            <w:tcW w:w="337" w:type="pct"/>
            <w:shd w:val="clear" w:color="auto" w:fill="auto"/>
            <w:vAlign w:val="center"/>
          </w:tcPr>
          <w:p w14:paraId="05A6C9FA" w14:textId="77777777" w:rsidR="00AF54EA" w:rsidRPr="00B308C4" w:rsidRDefault="00AF54EA" w:rsidP="00B17E12">
            <w:pPr>
              <w:spacing w:after="0" w:line="276" w:lineRule="auto"/>
              <w:jc w:val="center"/>
              <w:rPr>
                <w:rFonts w:ascii="Calibri" w:hAnsi="Calibri" w:cs="Calibri"/>
                <w:sz w:val="20"/>
                <w:szCs w:val="20"/>
              </w:rPr>
            </w:pPr>
          </w:p>
        </w:tc>
        <w:tc>
          <w:tcPr>
            <w:tcW w:w="461" w:type="pct"/>
            <w:shd w:val="clear" w:color="auto" w:fill="auto"/>
            <w:vAlign w:val="center"/>
          </w:tcPr>
          <w:p w14:paraId="6A9F3D15"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3 200</w:t>
            </w:r>
          </w:p>
        </w:tc>
      </w:tr>
      <w:tr w:rsidR="000D67EB" w:rsidRPr="00B308C4" w14:paraId="2EFEC49B" w14:textId="77777777" w:rsidTr="000D67EB">
        <w:trPr>
          <w:trHeight w:val="340"/>
        </w:trPr>
        <w:tc>
          <w:tcPr>
            <w:tcW w:w="264" w:type="pct"/>
            <w:shd w:val="clear" w:color="auto" w:fill="auto"/>
            <w:vAlign w:val="center"/>
          </w:tcPr>
          <w:p w14:paraId="1B0BE76E"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2.</w:t>
            </w:r>
          </w:p>
        </w:tc>
        <w:tc>
          <w:tcPr>
            <w:tcW w:w="865" w:type="pct"/>
            <w:shd w:val="clear" w:color="auto" w:fill="auto"/>
            <w:vAlign w:val="center"/>
          </w:tcPr>
          <w:p w14:paraId="32BA2D78" w14:textId="77777777" w:rsidR="00AF54EA" w:rsidRPr="00B308C4" w:rsidRDefault="00AF54EA" w:rsidP="00B17E12">
            <w:pPr>
              <w:tabs>
                <w:tab w:val="left" w:pos="1134"/>
              </w:tabs>
              <w:spacing w:after="0" w:line="276" w:lineRule="auto"/>
              <w:jc w:val="center"/>
              <w:rPr>
                <w:rFonts w:ascii="Calibri" w:hAnsi="Calibri" w:cs="Calibri"/>
                <w:sz w:val="20"/>
                <w:szCs w:val="20"/>
              </w:rPr>
            </w:pPr>
            <w:r w:rsidRPr="00B308C4">
              <w:rPr>
                <w:rFonts w:ascii="Calibri" w:hAnsi="Calibri" w:cs="Calibri"/>
                <w:sz w:val="20"/>
                <w:szCs w:val="20"/>
              </w:rPr>
              <w:t>Budynki, wyposażenie (niekomunalne)</w:t>
            </w:r>
          </w:p>
        </w:tc>
        <w:tc>
          <w:tcPr>
            <w:tcW w:w="369" w:type="pct"/>
            <w:shd w:val="clear" w:color="auto" w:fill="auto"/>
            <w:vAlign w:val="center"/>
          </w:tcPr>
          <w:p w14:paraId="2B6F2B83" w14:textId="77777777" w:rsidR="00AF54EA" w:rsidRPr="00B308C4" w:rsidRDefault="00AF54EA" w:rsidP="00B17E12">
            <w:pPr>
              <w:spacing w:after="0" w:line="276" w:lineRule="auto"/>
              <w:jc w:val="center"/>
              <w:rPr>
                <w:rFonts w:ascii="Calibri" w:hAnsi="Calibri" w:cs="Calibri"/>
                <w:sz w:val="20"/>
                <w:szCs w:val="20"/>
              </w:rPr>
            </w:pPr>
          </w:p>
        </w:tc>
        <w:tc>
          <w:tcPr>
            <w:tcW w:w="462" w:type="pct"/>
            <w:shd w:val="clear" w:color="auto" w:fill="auto"/>
            <w:vAlign w:val="center"/>
          </w:tcPr>
          <w:p w14:paraId="62E50F0A" w14:textId="77777777" w:rsidR="00AF54EA" w:rsidRPr="00B308C4" w:rsidRDefault="00AF54EA" w:rsidP="00B17E12">
            <w:pPr>
              <w:spacing w:after="0" w:line="276" w:lineRule="auto"/>
              <w:jc w:val="center"/>
              <w:rPr>
                <w:rFonts w:ascii="Calibri" w:hAnsi="Calibri" w:cs="Calibri"/>
                <w:sz w:val="20"/>
                <w:szCs w:val="20"/>
              </w:rPr>
            </w:pPr>
          </w:p>
        </w:tc>
        <w:tc>
          <w:tcPr>
            <w:tcW w:w="315" w:type="pct"/>
            <w:shd w:val="clear" w:color="auto" w:fill="auto"/>
            <w:vAlign w:val="center"/>
          </w:tcPr>
          <w:p w14:paraId="087ED34B" w14:textId="77777777" w:rsidR="00AF54EA" w:rsidRPr="00B308C4" w:rsidRDefault="00AF54EA" w:rsidP="00B17E12">
            <w:pPr>
              <w:spacing w:after="0" w:line="276" w:lineRule="auto"/>
              <w:jc w:val="center"/>
              <w:rPr>
                <w:rFonts w:ascii="Calibri" w:hAnsi="Calibri" w:cs="Calibri"/>
                <w:sz w:val="20"/>
                <w:szCs w:val="20"/>
              </w:rPr>
            </w:pPr>
          </w:p>
        </w:tc>
        <w:tc>
          <w:tcPr>
            <w:tcW w:w="411" w:type="pct"/>
            <w:shd w:val="clear" w:color="auto" w:fill="auto"/>
            <w:vAlign w:val="center"/>
          </w:tcPr>
          <w:p w14:paraId="047CA3DD" w14:textId="77777777" w:rsidR="00AF54EA" w:rsidRPr="00B308C4" w:rsidRDefault="00AF54EA" w:rsidP="00B17E12">
            <w:pPr>
              <w:spacing w:after="0" w:line="276" w:lineRule="auto"/>
              <w:jc w:val="center"/>
              <w:rPr>
                <w:rFonts w:ascii="Calibri" w:hAnsi="Calibri" w:cs="Calibri"/>
                <w:sz w:val="20"/>
                <w:szCs w:val="20"/>
              </w:rPr>
            </w:pPr>
          </w:p>
        </w:tc>
        <w:tc>
          <w:tcPr>
            <w:tcW w:w="397" w:type="pct"/>
            <w:shd w:val="clear" w:color="auto" w:fill="auto"/>
            <w:vAlign w:val="center"/>
          </w:tcPr>
          <w:p w14:paraId="3CA710EE" w14:textId="77777777" w:rsidR="00AF54EA" w:rsidRPr="00B308C4" w:rsidRDefault="00AF54EA" w:rsidP="00B17E12">
            <w:pPr>
              <w:spacing w:after="0" w:line="276" w:lineRule="auto"/>
              <w:jc w:val="center"/>
              <w:rPr>
                <w:rFonts w:ascii="Calibri" w:hAnsi="Calibri" w:cs="Calibri"/>
                <w:sz w:val="20"/>
                <w:szCs w:val="20"/>
              </w:rPr>
            </w:pPr>
          </w:p>
        </w:tc>
        <w:tc>
          <w:tcPr>
            <w:tcW w:w="420" w:type="pct"/>
            <w:shd w:val="clear" w:color="auto" w:fill="auto"/>
            <w:vAlign w:val="center"/>
          </w:tcPr>
          <w:p w14:paraId="7041446A" w14:textId="77777777" w:rsidR="00AF54EA" w:rsidRPr="00B308C4" w:rsidRDefault="00AF54EA" w:rsidP="00B17E12">
            <w:pPr>
              <w:spacing w:after="0" w:line="276" w:lineRule="auto"/>
              <w:jc w:val="center"/>
              <w:rPr>
                <w:rFonts w:ascii="Calibri" w:hAnsi="Calibri" w:cs="Calibri"/>
                <w:sz w:val="20"/>
                <w:szCs w:val="20"/>
              </w:rPr>
            </w:pPr>
          </w:p>
        </w:tc>
        <w:tc>
          <w:tcPr>
            <w:tcW w:w="360" w:type="pct"/>
            <w:shd w:val="clear" w:color="auto" w:fill="auto"/>
            <w:vAlign w:val="center"/>
          </w:tcPr>
          <w:p w14:paraId="12EA7B11" w14:textId="77777777" w:rsidR="00AF54EA" w:rsidRPr="00B308C4" w:rsidRDefault="00AF54EA" w:rsidP="00B17E12">
            <w:pPr>
              <w:spacing w:after="0" w:line="276" w:lineRule="auto"/>
              <w:jc w:val="center"/>
              <w:rPr>
                <w:rFonts w:ascii="Calibri" w:hAnsi="Calibri" w:cs="Calibri"/>
                <w:sz w:val="20"/>
                <w:szCs w:val="20"/>
              </w:rPr>
            </w:pPr>
          </w:p>
        </w:tc>
        <w:tc>
          <w:tcPr>
            <w:tcW w:w="339" w:type="pct"/>
            <w:gridSpan w:val="2"/>
            <w:shd w:val="clear" w:color="auto" w:fill="auto"/>
            <w:vAlign w:val="center"/>
          </w:tcPr>
          <w:p w14:paraId="487FE5A9" w14:textId="77777777" w:rsidR="00AF54EA" w:rsidRPr="00B308C4" w:rsidRDefault="00AF54EA" w:rsidP="00B17E12">
            <w:pPr>
              <w:spacing w:after="0" w:line="276" w:lineRule="auto"/>
              <w:jc w:val="center"/>
              <w:rPr>
                <w:rFonts w:ascii="Calibri" w:hAnsi="Calibri" w:cs="Calibri"/>
                <w:sz w:val="20"/>
                <w:szCs w:val="20"/>
              </w:rPr>
            </w:pPr>
          </w:p>
        </w:tc>
        <w:tc>
          <w:tcPr>
            <w:tcW w:w="337" w:type="pct"/>
            <w:shd w:val="clear" w:color="auto" w:fill="auto"/>
            <w:vAlign w:val="center"/>
          </w:tcPr>
          <w:p w14:paraId="6D9A5DDB" w14:textId="77777777" w:rsidR="00AF54EA" w:rsidRPr="00B308C4" w:rsidRDefault="00AF54EA" w:rsidP="00B17E12">
            <w:pPr>
              <w:spacing w:after="0" w:line="276" w:lineRule="auto"/>
              <w:jc w:val="center"/>
              <w:rPr>
                <w:rFonts w:ascii="Calibri" w:hAnsi="Calibri" w:cs="Calibri"/>
                <w:sz w:val="20"/>
                <w:szCs w:val="20"/>
              </w:rPr>
            </w:pPr>
          </w:p>
        </w:tc>
        <w:tc>
          <w:tcPr>
            <w:tcW w:w="461" w:type="pct"/>
            <w:shd w:val="clear" w:color="auto" w:fill="auto"/>
            <w:vAlign w:val="center"/>
          </w:tcPr>
          <w:p w14:paraId="560F961D" w14:textId="77777777" w:rsidR="00AF54EA" w:rsidRPr="00B308C4" w:rsidRDefault="00AF54EA" w:rsidP="00B17E12">
            <w:pPr>
              <w:spacing w:after="0" w:line="276" w:lineRule="auto"/>
              <w:jc w:val="center"/>
              <w:rPr>
                <w:rFonts w:ascii="Calibri" w:hAnsi="Calibri" w:cs="Calibri"/>
                <w:sz w:val="20"/>
                <w:szCs w:val="20"/>
              </w:rPr>
            </w:pPr>
          </w:p>
        </w:tc>
      </w:tr>
      <w:tr w:rsidR="000D67EB" w:rsidRPr="00B308C4" w14:paraId="15687CF6" w14:textId="77777777" w:rsidTr="000D67EB">
        <w:trPr>
          <w:trHeight w:val="123"/>
        </w:trPr>
        <w:tc>
          <w:tcPr>
            <w:tcW w:w="264" w:type="pct"/>
            <w:shd w:val="clear" w:color="auto" w:fill="auto"/>
            <w:vAlign w:val="center"/>
          </w:tcPr>
          <w:p w14:paraId="7EC941A0"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3.</w:t>
            </w:r>
          </w:p>
        </w:tc>
        <w:tc>
          <w:tcPr>
            <w:tcW w:w="865" w:type="pct"/>
            <w:shd w:val="clear" w:color="auto" w:fill="auto"/>
            <w:vAlign w:val="center"/>
          </w:tcPr>
          <w:p w14:paraId="09E796BB" w14:textId="77777777" w:rsidR="00AF54EA" w:rsidRPr="00B308C4" w:rsidRDefault="00AF54EA" w:rsidP="00B17E12">
            <w:pPr>
              <w:pStyle w:val="Tekstkomentarza"/>
              <w:spacing w:after="0" w:line="276" w:lineRule="auto"/>
              <w:jc w:val="center"/>
              <w:rPr>
                <w:rFonts w:ascii="Calibri" w:hAnsi="Calibri" w:cs="Calibri"/>
              </w:rPr>
            </w:pPr>
            <w:r w:rsidRPr="00B308C4">
              <w:rPr>
                <w:rFonts w:ascii="Calibri" w:hAnsi="Calibri" w:cs="Calibri"/>
              </w:rPr>
              <w:t>Budynki mieszkalne</w:t>
            </w:r>
          </w:p>
        </w:tc>
        <w:tc>
          <w:tcPr>
            <w:tcW w:w="369" w:type="pct"/>
            <w:shd w:val="clear" w:color="auto" w:fill="auto"/>
            <w:vAlign w:val="center"/>
          </w:tcPr>
          <w:p w14:paraId="148E444D"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4 127</w:t>
            </w:r>
          </w:p>
        </w:tc>
        <w:tc>
          <w:tcPr>
            <w:tcW w:w="462" w:type="pct"/>
            <w:shd w:val="clear" w:color="auto" w:fill="auto"/>
            <w:vAlign w:val="center"/>
          </w:tcPr>
          <w:p w14:paraId="30DEF293"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1 528</w:t>
            </w:r>
          </w:p>
        </w:tc>
        <w:tc>
          <w:tcPr>
            <w:tcW w:w="315" w:type="pct"/>
            <w:shd w:val="clear" w:color="auto" w:fill="auto"/>
            <w:vAlign w:val="center"/>
          </w:tcPr>
          <w:p w14:paraId="740CB882"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1 977</w:t>
            </w:r>
          </w:p>
        </w:tc>
        <w:tc>
          <w:tcPr>
            <w:tcW w:w="411" w:type="pct"/>
            <w:shd w:val="clear" w:color="auto" w:fill="auto"/>
            <w:vAlign w:val="center"/>
          </w:tcPr>
          <w:p w14:paraId="270F3B87" w14:textId="77777777" w:rsidR="00AF54EA" w:rsidRPr="00B308C4" w:rsidRDefault="00AF54EA" w:rsidP="00B17E12">
            <w:pPr>
              <w:spacing w:after="0" w:line="276" w:lineRule="auto"/>
              <w:jc w:val="center"/>
              <w:rPr>
                <w:rFonts w:ascii="Calibri" w:hAnsi="Calibri" w:cs="Calibri"/>
                <w:sz w:val="20"/>
                <w:szCs w:val="20"/>
              </w:rPr>
            </w:pPr>
          </w:p>
        </w:tc>
        <w:tc>
          <w:tcPr>
            <w:tcW w:w="397" w:type="pct"/>
            <w:shd w:val="clear" w:color="auto" w:fill="auto"/>
            <w:vAlign w:val="center"/>
          </w:tcPr>
          <w:p w14:paraId="0E6B7DE4"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26 573</w:t>
            </w:r>
          </w:p>
        </w:tc>
        <w:tc>
          <w:tcPr>
            <w:tcW w:w="420" w:type="pct"/>
            <w:shd w:val="clear" w:color="auto" w:fill="auto"/>
            <w:vAlign w:val="center"/>
          </w:tcPr>
          <w:p w14:paraId="4CC9511E" w14:textId="77777777" w:rsidR="00AF54EA" w:rsidRPr="00B308C4" w:rsidRDefault="00AF54EA" w:rsidP="00B17E12">
            <w:pPr>
              <w:spacing w:after="0" w:line="276" w:lineRule="auto"/>
              <w:jc w:val="center"/>
              <w:rPr>
                <w:rFonts w:ascii="Calibri" w:hAnsi="Calibri" w:cs="Calibri"/>
                <w:sz w:val="20"/>
                <w:szCs w:val="20"/>
              </w:rPr>
            </w:pPr>
          </w:p>
        </w:tc>
        <w:tc>
          <w:tcPr>
            <w:tcW w:w="360" w:type="pct"/>
            <w:shd w:val="clear" w:color="auto" w:fill="auto"/>
            <w:vAlign w:val="center"/>
          </w:tcPr>
          <w:p w14:paraId="6239DC10" w14:textId="77777777" w:rsidR="00AF54EA" w:rsidRPr="00B308C4" w:rsidRDefault="00AF54EA" w:rsidP="00B17E12">
            <w:pPr>
              <w:spacing w:after="0" w:line="276" w:lineRule="auto"/>
              <w:jc w:val="center"/>
              <w:rPr>
                <w:rFonts w:ascii="Calibri" w:hAnsi="Calibri" w:cs="Calibri"/>
                <w:sz w:val="20"/>
                <w:szCs w:val="20"/>
              </w:rPr>
            </w:pPr>
          </w:p>
        </w:tc>
        <w:tc>
          <w:tcPr>
            <w:tcW w:w="339" w:type="pct"/>
            <w:gridSpan w:val="2"/>
            <w:shd w:val="clear" w:color="auto" w:fill="auto"/>
            <w:vAlign w:val="center"/>
          </w:tcPr>
          <w:p w14:paraId="60BC4ECB"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7 809</w:t>
            </w:r>
          </w:p>
        </w:tc>
        <w:tc>
          <w:tcPr>
            <w:tcW w:w="337" w:type="pct"/>
            <w:shd w:val="clear" w:color="auto" w:fill="auto"/>
            <w:vAlign w:val="center"/>
          </w:tcPr>
          <w:p w14:paraId="33279AB0"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196</w:t>
            </w:r>
          </w:p>
        </w:tc>
        <w:tc>
          <w:tcPr>
            <w:tcW w:w="461" w:type="pct"/>
            <w:shd w:val="clear" w:color="auto" w:fill="auto"/>
            <w:vAlign w:val="center"/>
          </w:tcPr>
          <w:p w14:paraId="11661CB8"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42 210</w:t>
            </w:r>
          </w:p>
        </w:tc>
      </w:tr>
      <w:tr w:rsidR="000D67EB" w:rsidRPr="00B308C4" w14:paraId="0597EB5B" w14:textId="77777777" w:rsidTr="000D67EB">
        <w:trPr>
          <w:trHeight w:val="340"/>
        </w:trPr>
        <w:tc>
          <w:tcPr>
            <w:tcW w:w="264" w:type="pct"/>
            <w:shd w:val="clear" w:color="auto" w:fill="auto"/>
            <w:vAlign w:val="center"/>
          </w:tcPr>
          <w:p w14:paraId="648EB318"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4.</w:t>
            </w:r>
          </w:p>
        </w:tc>
        <w:tc>
          <w:tcPr>
            <w:tcW w:w="865" w:type="pct"/>
            <w:shd w:val="clear" w:color="auto" w:fill="auto"/>
            <w:vAlign w:val="center"/>
          </w:tcPr>
          <w:p w14:paraId="517995BB" w14:textId="77777777" w:rsidR="00AF54EA" w:rsidRPr="00B308C4" w:rsidRDefault="00AF54EA" w:rsidP="00B17E12">
            <w:pPr>
              <w:pStyle w:val="Tekstkomentarza"/>
              <w:spacing w:after="0" w:line="276" w:lineRule="auto"/>
              <w:jc w:val="center"/>
              <w:rPr>
                <w:rFonts w:ascii="Calibri" w:hAnsi="Calibri" w:cs="Calibri"/>
              </w:rPr>
            </w:pPr>
            <w:r w:rsidRPr="00B308C4">
              <w:rPr>
                <w:rFonts w:ascii="Calibri" w:hAnsi="Calibri" w:cs="Calibri"/>
              </w:rPr>
              <w:t>Komunalne oświetlenie publiczne</w:t>
            </w:r>
          </w:p>
        </w:tc>
        <w:tc>
          <w:tcPr>
            <w:tcW w:w="369" w:type="pct"/>
            <w:shd w:val="clear" w:color="auto" w:fill="auto"/>
            <w:vAlign w:val="center"/>
          </w:tcPr>
          <w:p w14:paraId="407203FF"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466</w:t>
            </w:r>
          </w:p>
        </w:tc>
        <w:tc>
          <w:tcPr>
            <w:tcW w:w="462" w:type="pct"/>
            <w:shd w:val="clear" w:color="auto" w:fill="auto"/>
            <w:vAlign w:val="center"/>
          </w:tcPr>
          <w:p w14:paraId="7110180A" w14:textId="77777777" w:rsidR="00AF54EA" w:rsidRPr="00B308C4" w:rsidRDefault="00AF54EA" w:rsidP="00B17E12">
            <w:pPr>
              <w:spacing w:after="0" w:line="276" w:lineRule="auto"/>
              <w:jc w:val="center"/>
              <w:rPr>
                <w:rFonts w:ascii="Calibri" w:hAnsi="Calibri" w:cs="Calibri"/>
                <w:sz w:val="20"/>
                <w:szCs w:val="20"/>
              </w:rPr>
            </w:pPr>
          </w:p>
        </w:tc>
        <w:tc>
          <w:tcPr>
            <w:tcW w:w="315" w:type="pct"/>
            <w:shd w:val="clear" w:color="auto" w:fill="auto"/>
            <w:vAlign w:val="center"/>
          </w:tcPr>
          <w:p w14:paraId="11771FA3" w14:textId="77777777" w:rsidR="00AF54EA" w:rsidRPr="00B308C4" w:rsidRDefault="00AF54EA" w:rsidP="00B17E12">
            <w:pPr>
              <w:spacing w:after="0" w:line="276" w:lineRule="auto"/>
              <w:jc w:val="center"/>
              <w:rPr>
                <w:rFonts w:ascii="Calibri" w:hAnsi="Calibri" w:cs="Calibri"/>
                <w:sz w:val="20"/>
                <w:szCs w:val="20"/>
              </w:rPr>
            </w:pPr>
          </w:p>
        </w:tc>
        <w:tc>
          <w:tcPr>
            <w:tcW w:w="411" w:type="pct"/>
            <w:shd w:val="clear" w:color="auto" w:fill="auto"/>
            <w:vAlign w:val="center"/>
          </w:tcPr>
          <w:p w14:paraId="22056830" w14:textId="77777777" w:rsidR="00AF54EA" w:rsidRPr="00B308C4" w:rsidRDefault="00AF54EA" w:rsidP="00B17E12">
            <w:pPr>
              <w:spacing w:after="0" w:line="276" w:lineRule="auto"/>
              <w:jc w:val="center"/>
              <w:rPr>
                <w:rFonts w:ascii="Calibri" w:hAnsi="Calibri" w:cs="Calibri"/>
                <w:sz w:val="20"/>
                <w:szCs w:val="20"/>
              </w:rPr>
            </w:pPr>
          </w:p>
        </w:tc>
        <w:tc>
          <w:tcPr>
            <w:tcW w:w="397" w:type="pct"/>
            <w:shd w:val="clear" w:color="auto" w:fill="auto"/>
            <w:vAlign w:val="center"/>
          </w:tcPr>
          <w:p w14:paraId="447AC737" w14:textId="77777777" w:rsidR="00AF54EA" w:rsidRPr="00B308C4" w:rsidRDefault="00AF54EA" w:rsidP="00B17E12">
            <w:pPr>
              <w:spacing w:after="0" w:line="276" w:lineRule="auto"/>
              <w:jc w:val="center"/>
              <w:rPr>
                <w:rFonts w:ascii="Calibri" w:hAnsi="Calibri" w:cs="Calibri"/>
                <w:sz w:val="20"/>
                <w:szCs w:val="20"/>
              </w:rPr>
            </w:pPr>
          </w:p>
        </w:tc>
        <w:tc>
          <w:tcPr>
            <w:tcW w:w="420" w:type="pct"/>
            <w:shd w:val="clear" w:color="auto" w:fill="auto"/>
            <w:vAlign w:val="center"/>
          </w:tcPr>
          <w:p w14:paraId="3539514A" w14:textId="77777777" w:rsidR="00AF54EA" w:rsidRPr="00B308C4" w:rsidRDefault="00AF54EA" w:rsidP="00B17E12">
            <w:pPr>
              <w:spacing w:after="0" w:line="276" w:lineRule="auto"/>
              <w:jc w:val="center"/>
              <w:rPr>
                <w:rFonts w:ascii="Calibri" w:hAnsi="Calibri" w:cs="Calibri"/>
                <w:sz w:val="20"/>
                <w:szCs w:val="20"/>
              </w:rPr>
            </w:pPr>
          </w:p>
        </w:tc>
        <w:tc>
          <w:tcPr>
            <w:tcW w:w="360" w:type="pct"/>
            <w:shd w:val="clear" w:color="auto" w:fill="auto"/>
            <w:vAlign w:val="center"/>
          </w:tcPr>
          <w:p w14:paraId="72F04238" w14:textId="77777777" w:rsidR="00AF54EA" w:rsidRPr="00B308C4" w:rsidRDefault="00AF54EA" w:rsidP="00B17E12">
            <w:pPr>
              <w:spacing w:after="0" w:line="276" w:lineRule="auto"/>
              <w:jc w:val="center"/>
              <w:rPr>
                <w:rFonts w:ascii="Calibri" w:hAnsi="Calibri" w:cs="Calibri"/>
                <w:sz w:val="20"/>
                <w:szCs w:val="20"/>
              </w:rPr>
            </w:pPr>
          </w:p>
        </w:tc>
        <w:tc>
          <w:tcPr>
            <w:tcW w:w="339" w:type="pct"/>
            <w:gridSpan w:val="2"/>
            <w:shd w:val="clear" w:color="auto" w:fill="auto"/>
            <w:vAlign w:val="center"/>
          </w:tcPr>
          <w:p w14:paraId="06296358" w14:textId="77777777" w:rsidR="00AF54EA" w:rsidRPr="00B308C4" w:rsidRDefault="00AF54EA" w:rsidP="00B17E12">
            <w:pPr>
              <w:spacing w:after="0" w:line="276" w:lineRule="auto"/>
              <w:jc w:val="center"/>
              <w:rPr>
                <w:rFonts w:ascii="Calibri" w:hAnsi="Calibri" w:cs="Calibri"/>
                <w:sz w:val="20"/>
                <w:szCs w:val="20"/>
              </w:rPr>
            </w:pPr>
          </w:p>
        </w:tc>
        <w:tc>
          <w:tcPr>
            <w:tcW w:w="337" w:type="pct"/>
            <w:shd w:val="clear" w:color="auto" w:fill="auto"/>
            <w:vAlign w:val="center"/>
          </w:tcPr>
          <w:p w14:paraId="7CD4EA53" w14:textId="77777777" w:rsidR="00AF54EA" w:rsidRPr="00B308C4" w:rsidRDefault="00AF54EA" w:rsidP="00B17E12">
            <w:pPr>
              <w:spacing w:after="0" w:line="276" w:lineRule="auto"/>
              <w:jc w:val="center"/>
              <w:rPr>
                <w:rFonts w:ascii="Calibri" w:hAnsi="Calibri" w:cs="Calibri"/>
                <w:sz w:val="20"/>
                <w:szCs w:val="20"/>
              </w:rPr>
            </w:pPr>
          </w:p>
        </w:tc>
        <w:tc>
          <w:tcPr>
            <w:tcW w:w="461" w:type="pct"/>
            <w:shd w:val="clear" w:color="auto" w:fill="auto"/>
            <w:vAlign w:val="center"/>
          </w:tcPr>
          <w:p w14:paraId="0F2E7DAC"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466</w:t>
            </w:r>
          </w:p>
        </w:tc>
      </w:tr>
      <w:tr w:rsidR="000D67EB" w:rsidRPr="00B308C4" w14:paraId="79C0F913" w14:textId="77777777" w:rsidTr="000D67EB">
        <w:trPr>
          <w:trHeight w:val="340"/>
        </w:trPr>
        <w:tc>
          <w:tcPr>
            <w:tcW w:w="264" w:type="pct"/>
            <w:shd w:val="clear" w:color="auto" w:fill="auto"/>
            <w:vAlign w:val="center"/>
          </w:tcPr>
          <w:p w14:paraId="302CBA8E"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5.</w:t>
            </w:r>
          </w:p>
        </w:tc>
        <w:tc>
          <w:tcPr>
            <w:tcW w:w="865" w:type="pct"/>
            <w:shd w:val="clear" w:color="auto" w:fill="auto"/>
            <w:vAlign w:val="center"/>
          </w:tcPr>
          <w:p w14:paraId="3EFDB1C7" w14:textId="77777777" w:rsidR="00AF54EA" w:rsidRPr="00B308C4" w:rsidRDefault="00AF54EA" w:rsidP="00B17E12">
            <w:pPr>
              <w:pStyle w:val="Tekstkomentarza"/>
              <w:spacing w:after="0" w:line="276" w:lineRule="auto"/>
              <w:jc w:val="center"/>
              <w:rPr>
                <w:rFonts w:ascii="Calibri" w:hAnsi="Calibri" w:cs="Calibri"/>
              </w:rPr>
            </w:pPr>
            <w:r w:rsidRPr="00B308C4">
              <w:rPr>
                <w:rFonts w:ascii="Calibri" w:hAnsi="Calibri" w:cs="Calibri"/>
              </w:rPr>
              <w:t>Zakłady przemysłowe objęte EU ETS i inne</w:t>
            </w:r>
          </w:p>
        </w:tc>
        <w:tc>
          <w:tcPr>
            <w:tcW w:w="369" w:type="pct"/>
            <w:shd w:val="clear" w:color="auto" w:fill="auto"/>
            <w:vAlign w:val="center"/>
          </w:tcPr>
          <w:p w14:paraId="2599F11E"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3 460</w:t>
            </w:r>
          </w:p>
        </w:tc>
        <w:tc>
          <w:tcPr>
            <w:tcW w:w="462" w:type="pct"/>
            <w:shd w:val="clear" w:color="auto" w:fill="auto"/>
            <w:vAlign w:val="center"/>
          </w:tcPr>
          <w:p w14:paraId="1DC3CCDD"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2 564</w:t>
            </w:r>
          </w:p>
        </w:tc>
        <w:tc>
          <w:tcPr>
            <w:tcW w:w="315" w:type="pct"/>
            <w:shd w:val="clear" w:color="auto" w:fill="auto"/>
            <w:vAlign w:val="center"/>
          </w:tcPr>
          <w:p w14:paraId="7B970044"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674</w:t>
            </w:r>
          </w:p>
        </w:tc>
        <w:tc>
          <w:tcPr>
            <w:tcW w:w="411" w:type="pct"/>
            <w:shd w:val="clear" w:color="auto" w:fill="auto"/>
            <w:vAlign w:val="center"/>
          </w:tcPr>
          <w:p w14:paraId="6AF22391"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479</w:t>
            </w:r>
          </w:p>
        </w:tc>
        <w:tc>
          <w:tcPr>
            <w:tcW w:w="397" w:type="pct"/>
            <w:shd w:val="clear" w:color="auto" w:fill="auto"/>
            <w:vAlign w:val="center"/>
          </w:tcPr>
          <w:p w14:paraId="664B5D0C"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2 342</w:t>
            </w:r>
          </w:p>
        </w:tc>
        <w:tc>
          <w:tcPr>
            <w:tcW w:w="420" w:type="pct"/>
            <w:shd w:val="clear" w:color="auto" w:fill="auto"/>
            <w:vAlign w:val="center"/>
          </w:tcPr>
          <w:p w14:paraId="743D7A6F" w14:textId="77777777" w:rsidR="00AF54EA" w:rsidRPr="00B308C4" w:rsidRDefault="00AF54EA" w:rsidP="00B17E12">
            <w:pPr>
              <w:spacing w:after="0" w:line="276" w:lineRule="auto"/>
              <w:jc w:val="center"/>
              <w:rPr>
                <w:rFonts w:ascii="Calibri" w:hAnsi="Calibri" w:cs="Calibri"/>
                <w:sz w:val="20"/>
                <w:szCs w:val="20"/>
              </w:rPr>
            </w:pPr>
          </w:p>
        </w:tc>
        <w:tc>
          <w:tcPr>
            <w:tcW w:w="360" w:type="pct"/>
            <w:shd w:val="clear" w:color="auto" w:fill="auto"/>
            <w:vAlign w:val="center"/>
          </w:tcPr>
          <w:p w14:paraId="758EF5CC" w14:textId="77777777" w:rsidR="00AF54EA" w:rsidRPr="00B308C4" w:rsidRDefault="00AF54EA" w:rsidP="00B17E12">
            <w:pPr>
              <w:spacing w:after="0" w:line="276" w:lineRule="auto"/>
              <w:jc w:val="center"/>
              <w:rPr>
                <w:rFonts w:ascii="Calibri" w:hAnsi="Calibri" w:cs="Calibri"/>
                <w:sz w:val="20"/>
                <w:szCs w:val="20"/>
              </w:rPr>
            </w:pPr>
          </w:p>
        </w:tc>
        <w:tc>
          <w:tcPr>
            <w:tcW w:w="339" w:type="pct"/>
            <w:gridSpan w:val="2"/>
            <w:shd w:val="clear" w:color="auto" w:fill="auto"/>
            <w:vAlign w:val="center"/>
          </w:tcPr>
          <w:p w14:paraId="08788E85"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1 201</w:t>
            </w:r>
          </w:p>
        </w:tc>
        <w:tc>
          <w:tcPr>
            <w:tcW w:w="337" w:type="pct"/>
            <w:shd w:val="clear" w:color="auto" w:fill="auto"/>
            <w:vAlign w:val="center"/>
          </w:tcPr>
          <w:p w14:paraId="14003E17" w14:textId="77777777" w:rsidR="00AF54EA" w:rsidRPr="00B308C4" w:rsidRDefault="00AF54EA" w:rsidP="00B17E12">
            <w:pPr>
              <w:spacing w:after="0" w:line="276" w:lineRule="auto"/>
              <w:jc w:val="center"/>
              <w:rPr>
                <w:rFonts w:ascii="Calibri" w:hAnsi="Calibri" w:cs="Calibri"/>
                <w:sz w:val="20"/>
                <w:szCs w:val="20"/>
              </w:rPr>
            </w:pPr>
          </w:p>
        </w:tc>
        <w:tc>
          <w:tcPr>
            <w:tcW w:w="461" w:type="pct"/>
            <w:shd w:val="clear" w:color="auto" w:fill="auto"/>
            <w:vAlign w:val="center"/>
          </w:tcPr>
          <w:p w14:paraId="685AAD8D"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10 720</w:t>
            </w:r>
          </w:p>
        </w:tc>
      </w:tr>
      <w:tr w:rsidR="000D67EB" w:rsidRPr="00B308C4" w14:paraId="0C494634" w14:textId="77777777" w:rsidTr="000D67EB">
        <w:trPr>
          <w:trHeight w:val="195"/>
        </w:trPr>
        <w:tc>
          <w:tcPr>
            <w:tcW w:w="264" w:type="pct"/>
            <w:shd w:val="clear" w:color="auto" w:fill="auto"/>
            <w:vAlign w:val="center"/>
          </w:tcPr>
          <w:p w14:paraId="7B203B98"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6.</w:t>
            </w:r>
          </w:p>
        </w:tc>
        <w:tc>
          <w:tcPr>
            <w:tcW w:w="865" w:type="pct"/>
            <w:shd w:val="clear" w:color="auto" w:fill="auto"/>
            <w:vAlign w:val="center"/>
          </w:tcPr>
          <w:p w14:paraId="1E9B336D" w14:textId="77777777" w:rsidR="00AF54EA" w:rsidRPr="00B308C4" w:rsidRDefault="00AF54EA" w:rsidP="00B17E12">
            <w:pPr>
              <w:pStyle w:val="Tekstkomentarza"/>
              <w:spacing w:after="0" w:line="276" w:lineRule="auto"/>
              <w:jc w:val="center"/>
              <w:rPr>
                <w:rFonts w:ascii="Calibri" w:hAnsi="Calibri" w:cs="Calibri"/>
              </w:rPr>
            </w:pPr>
            <w:r w:rsidRPr="00B308C4">
              <w:rPr>
                <w:rFonts w:ascii="Calibri" w:hAnsi="Calibri" w:cs="Calibri"/>
              </w:rPr>
              <w:t>Transport</w:t>
            </w:r>
          </w:p>
        </w:tc>
        <w:tc>
          <w:tcPr>
            <w:tcW w:w="369" w:type="pct"/>
            <w:shd w:val="clear" w:color="auto" w:fill="auto"/>
            <w:vAlign w:val="center"/>
          </w:tcPr>
          <w:p w14:paraId="4310A428" w14:textId="77777777" w:rsidR="00AF54EA" w:rsidRPr="00B308C4" w:rsidRDefault="00AF54EA" w:rsidP="00B17E12">
            <w:pPr>
              <w:spacing w:after="0" w:line="276" w:lineRule="auto"/>
              <w:jc w:val="center"/>
              <w:rPr>
                <w:rFonts w:ascii="Calibri" w:hAnsi="Calibri" w:cs="Calibri"/>
                <w:sz w:val="20"/>
                <w:szCs w:val="20"/>
              </w:rPr>
            </w:pPr>
          </w:p>
        </w:tc>
        <w:tc>
          <w:tcPr>
            <w:tcW w:w="462" w:type="pct"/>
            <w:shd w:val="clear" w:color="auto" w:fill="auto"/>
            <w:vAlign w:val="center"/>
          </w:tcPr>
          <w:p w14:paraId="707657EA" w14:textId="77777777" w:rsidR="00AF54EA" w:rsidRPr="00B308C4" w:rsidRDefault="00AF54EA" w:rsidP="00B17E12">
            <w:pPr>
              <w:spacing w:after="0" w:line="276" w:lineRule="auto"/>
              <w:jc w:val="center"/>
              <w:rPr>
                <w:rFonts w:ascii="Calibri" w:hAnsi="Calibri" w:cs="Calibri"/>
                <w:sz w:val="20"/>
                <w:szCs w:val="20"/>
              </w:rPr>
            </w:pPr>
          </w:p>
        </w:tc>
        <w:tc>
          <w:tcPr>
            <w:tcW w:w="315" w:type="pct"/>
            <w:shd w:val="clear" w:color="auto" w:fill="auto"/>
            <w:vAlign w:val="center"/>
          </w:tcPr>
          <w:p w14:paraId="07178D7E" w14:textId="77777777" w:rsidR="00AF54EA" w:rsidRPr="00B308C4" w:rsidRDefault="00AF54EA" w:rsidP="00B17E12">
            <w:pPr>
              <w:spacing w:after="0" w:line="276" w:lineRule="auto"/>
              <w:jc w:val="center"/>
              <w:rPr>
                <w:rFonts w:ascii="Calibri" w:hAnsi="Calibri" w:cs="Calibri"/>
                <w:sz w:val="20"/>
                <w:szCs w:val="20"/>
              </w:rPr>
            </w:pPr>
          </w:p>
        </w:tc>
        <w:tc>
          <w:tcPr>
            <w:tcW w:w="411" w:type="pct"/>
            <w:shd w:val="clear" w:color="auto" w:fill="auto"/>
            <w:vAlign w:val="center"/>
          </w:tcPr>
          <w:p w14:paraId="2D9BDA64" w14:textId="77777777" w:rsidR="00AF54EA" w:rsidRPr="00B308C4" w:rsidRDefault="00AF54EA" w:rsidP="00B17E12">
            <w:pPr>
              <w:spacing w:after="0" w:line="276" w:lineRule="auto"/>
              <w:jc w:val="center"/>
              <w:rPr>
                <w:rFonts w:ascii="Calibri" w:hAnsi="Calibri" w:cs="Calibri"/>
                <w:sz w:val="20"/>
                <w:szCs w:val="20"/>
              </w:rPr>
            </w:pPr>
          </w:p>
        </w:tc>
        <w:tc>
          <w:tcPr>
            <w:tcW w:w="397" w:type="pct"/>
            <w:shd w:val="clear" w:color="auto" w:fill="auto"/>
            <w:vAlign w:val="center"/>
          </w:tcPr>
          <w:p w14:paraId="4F15E9F8" w14:textId="77777777" w:rsidR="00AF54EA" w:rsidRPr="00B308C4" w:rsidRDefault="00AF54EA" w:rsidP="00B17E12">
            <w:pPr>
              <w:spacing w:after="0" w:line="276" w:lineRule="auto"/>
              <w:jc w:val="center"/>
              <w:rPr>
                <w:rFonts w:ascii="Calibri" w:hAnsi="Calibri" w:cs="Calibri"/>
                <w:sz w:val="20"/>
                <w:szCs w:val="20"/>
              </w:rPr>
            </w:pPr>
          </w:p>
        </w:tc>
        <w:tc>
          <w:tcPr>
            <w:tcW w:w="420" w:type="pct"/>
            <w:shd w:val="clear" w:color="auto" w:fill="auto"/>
            <w:vAlign w:val="center"/>
          </w:tcPr>
          <w:p w14:paraId="16BDBF6A"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72 963</w:t>
            </w:r>
          </w:p>
        </w:tc>
        <w:tc>
          <w:tcPr>
            <w:tcW w:w="360" w:type="pct"/>
            <w:shd w:val="clear" w:color="auto" w:fill="auto"/>
            <w:vAlign w:val="center"/>
          </w:tcPr>
          <w:p w14:paraId="086503B4"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25 406</w:t>
            </w:r>
          </w:p>
        </w:tc>
        <w:tc>
          <w:tcPr>
            <w:tcW w:w="339" w:type="pct"/>
            <w:gridSpan w:val="2"/>
            <w:shd w:val="clear" w:color="auto" w:fill="auto"/>
            <w:vAlign w:val="center"/>
          </w:tcPr>
          <w:p w14:paraId="264BBABA" w14:textId="77777777" w:rsidR="00AF54EA" w:rsidRPr="00B308C4" w:rsidRDefault="00AF54EA" w:rsidP="00B17E12">
            <w:pPr>
              <w:spacing w:after="0" w:line="276" w:lineRule="auto"/>
              <w:jc w:val="center"/>
              <w:rPr>
                <w:rFonts w:ascii="Calibri" w:hAnsi="Calibri" w:cs="Calibri"/>
                <w:sz w:val="20"/>
                <w:szCs w:val="20"/>
              </w:rPr>
            </w:pPr>
          </w:p>
        </w:tc>
        <w:tc>
          <w:tcPr>
            <w:tcW w:w="337" w:type="pct"/>
            <w:shd w:val="clear" w:color="auto" w:fill="auto"/>
            <w:vAlign w:val="center"/>
          </w:tcPr>
          <w:p w14:paraId="42473D19" w14:textId="77777777" w:rsidR="00AF54EA" w:rsidRPr="00B308C4" w:rsidRDefault="00AF54EA" w:rsidP="00B17E12">
            <w:pPr>
              <w:spacing w:after="0" w:line="276" w:lineRule="auto"/>
              <w:jc w:val="center"/>
              <w:rPr>
                <w:rFonts w:ascii="Calibri" w:hAnsi="Calibri" w:cs="Calibri"/>
                <w:sz w:val="20"/>
                <w:szCs w:val="20"/>
              </w:rPr>
            </w:pPr>
          </w:p>
        </w:tc>
        <w:tc>
          <w:tcPr>
            <w:tcW w:w="461" w:type="pct"/>
            <w:shd w:val="clear" w:color="auto" w:fill="auto"/>
            <w:vAlign w:val="center"/>
          </w:tcPr>
          <w:p w14:paraId="41FFC585"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98 369</w:t>
            </w:r>
          </w:p>
        </w:tc>
      </w:tr>
      <w:tr w:rsidR="000D67EB" w:rsidRPr="00B308C4" w14:paraId="5184F5BF" w14:textId="77777777" w:rsidTr="000D67EB">
        <w:trPr>
          <w:trHeight w:val="127"/>
        </w:trPr>
        <w:tc>
          <w:tcPr>
            <w:tcW w:w="264" w:type="pct"/>
            <w:shd w:val="clear" w:color="auto" w:fill="auto"/>
            <w:vAlign w:val="center"/>
          </w:tcPr>
          <w:p w14:paraId="7216E5EB"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7.</w:t>
            </w:r>
          </w:p>
        </w:tc>
        <w:tc>
          <w:tcPr>
            <w:tcW w:w="865" w:type="pct"/>
            <w:shd w:val="clear" w:color="auto" w:fill="auto"/>
            <w:vAlign w:val="center"/>
          </w:tcPr>
          <w:p w14:paraId="737F6EF1" w14:textId="77777777" w:rsidR="00AF54EA" w:rsidRPr="00B308C4" w:rsidRDefault="00AF54EA" w:rsidP="00B17E12">
            <w:pPr>
              <w:pStyle w:val="Tekstkomentarza"/>
              <w:spacing w:after="0" w:line="276" w:lineRule="auto"/>
              <w:jc w:val="center"/>
              <w:rPr>
                <w:rFonts w:ascii="Calibri" w:hAnsi="Calibri" w:cs="Calibri"/>
              </w:rPr>
            </w:pPr>
            <w:r w:rsidRPr="00B308C4">
              <w:rPr>
                <w:rFonts w:ascii="Calibri" w:hAnsi="Calibri" w:cs="Calibri"/>
              </w:rPr>
              <w:t>Razem</w:t>
            </w:r>
          </w:p>
        </w:tc>
        <w:tc>
          <w:tcPr>
            <w:tcW w:w="369" w:type="pct"/>
            <w:shd w:val="clear" w:color="auto" w:fill="auto"/>
            <w:vAlign w:val="center"/>
          </w:tcPr>
          <w:p w14:paraId="7ACFF614"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9 416</w:t>
            </w:r>
          </w:p>
        </w:tc>
        <w:tc>
          <w:tcPr>
            <w:tcW w:w="462" w:type="pct"/>
            <w:shd w:val="clear" w:color="auto" w:fill="auto"/>
            <w:vAlign w:val="center"/>
          </w:tcPr>
          <w:p w14:paraId="17205813"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5 893</w:t>
            </w:r>
          </w:p>
        </w:tc>
        <w:tc>
          <w:tcPr>
            <w:tcW w:w="315" w:type="pct"/>
            <w:shd w:val="clear" w:color="auto" w:fill="auto"/>
            <w:vAlign w:val="center"/>
          </w:tcPr>
          <w:p w14:paraId="4EDF9FA7"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2 601</w:t>
            </w:r>
          </w:p>
        </w:tc>
        <w:tc>
          <w:tcPr>
            <w:tcW w:w="411" w:type="pct"/>
            <w:shd w:val="clear" w:color="auto" w:fill="auto"/>
            <w:vAlign w:val="center"/>
          </w:tcPr>
          <w:p w14:paraId="73FC9FD5"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515</w:t>
            </w:r>
          </w:p>
        </w:tc>
        <w:tc>
          <w:tcPr>
            <w:tcW w:w="397" w:type="pct"/>
            <w:shd w:val="clear" w:color="auto" w:fill="auto"/>
            <w:vAlign w:val="center"/>
          </w:tcPr>
          <w:p w14:paraId="3D8CAA3C"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28 915</w:t>
            </w:r>
          </w:p>
        </w:tc>
        <w:tc>
          <w:tcPr>
            <w:tcW w:w="420" w:type="pct"/>
            <w:shd w:val="clear" w:color="auto" w:fill="auto"/>
            <w:vAlign w:val="center"/>
          </w:tcPr>
          <w:p w14:paraId="586BA360"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72 963</w:t>
            </w:r>
          </w:p>
        </w:tc>
        <w:tc>
          <w:tcPr>
            <w:tcW w:w="360" w:type="pct"/>
            <w:shd w:val="clear" w:color="auto" w:fill="auto"/>
            <w:vAlign w:val="center"/>
          </w:tcPr>
          <w:p w14:paraId="34678313"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25 406</w:t>
            </w:r>
          </w:p>
        </w:tc>
        <w:tc>
          <w:tcPr>
            <w:tcW w:w="339" w:type="pct"/>
            <w:gridSpan w:val="2"/>
            <w:shd w:val="clear" w:color="auto" w:fill="auto"/>
            <w:vAlign w:val="center"/>
          </w:tcPr>
          <w:p w14:paraId="021C4AA5"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9 010</w:t>
            </w:r>
          </w:p>
        </w:tc>
        <w:tc>
          <w:tcPr>
            <w:tcW w:w="337" w:type="pct"/>
            <w:shd w:val="clear" w:color="auto" w:fill="auto"/>
            <w:vAlign w:val="center"/>
          </w:tcPr>
          <w:p w14:paraId="12684E25"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196</w:t>
            </w:r>
          </w:p>
        </w:tc>
        <w:tc>
          <w:tcPr>
            <w:tcW w:w="461" w:type="pct"/>
            <w:shd w:val="clear" w:color="auto" w:fill="auto"/>
            <w:vAlign w:val="center"/>
          </w:tcPr>
          <w:p w14:paraId="468AAFBE" w14:textId="77777777" w:rsidR="00AF54EA" w:rsidRPr="00B308C4" w:rsidRDefault="00AF54EA" w:rsidP="00B17E12">
            <w:pPr>
              <w:spacing w:after="0" w:line="276" w:lineRule="auto"/>
              <w:jc w:val="center"/>
              <w:rPr>
                <w:rFonts w:ascii="Calibri" w:hAnsi="Calibri" w:cs="Calibri"/>
                <w:sz w:val="20"/>
                <w:szCs w:val="20"/>
              </w:rPr>
            </w:pPr>
            <w:r w:rsidRPr="00B308C4">
              <w:rPr>
                <w:rFonts w:ascii="Calibri" w:hAnsi="Calibri" w:cs="Calibri"/>
                <w:sz w:val="20"/>
                <w:szCs w:val="20"/>
              </w:rPr>
              <w:t>154 965</w:t>
            </w:r>
          </w:p>
        </w:tc>
      </w:tr>
    </w:tbl>
    <w:p w14:paraId="74D48589" w14:textId="1A5AE480" w:rsidR="00AF54EA" w:rsidRPr="00B308C4" w:rsidRDefault="00AF54EA" w:rsidP="00B17E12">
      <w:pPr>
        <w:spacing w:after="0" w:line="276" w:lineRule="auto"/>
        <w:jc w:val="center"/>
        <w:rPr>
          <w:rFonts w:ascii="Calibri" w:hAnsi="Calibri" w:cs="Calibri"/>
          <w:iCs/>
          <w:lang w:eastAsia="pl-PL"/>
        </w:rPr>
      </w:pPr>
      <w:r w:rsidRPr="00B308C4">
        <w:rPr>
          <w:rFonts w:ascii="Calibri" w:hAnsi="Calibri" w:cs="Calibri"/>
          <w:iCs/>
          <w:lang w:eastAsia="pl-PL"/>
        </w:rPr>
        <w:t xml:space="preserve">Źródło: </w:t>
      </w:r>
      <w:r w:rsidR="007A3E4C" w:rsidRPr="00B308C4">
        <w:rPr>
          <w:rFonts w:ascii="Calibri" w:hAnsi="Calibri" w:cs="Calibri"/>
          <w:iCs/>
          <w:lang w:eastAsia="pl-PL"/>
        </w:rPr>
        <w:t xml:space="preserve">PLAN GOSPODARKI NISKOEMISYJNEJ DLA GMINY </w:t>
      </w:r>
      <w:r w:rsidR="00D026A7" w:rsidRPr="00B308C4">
        <w:rPr>
          <w:rFonts w:ascii="Calibri" w:hAnsi="Calibri" w:cs="Calibri"/>
          <w:iCs/>
          <w:lang w:eastAsia="pl-PL"/>
        </w:rPr>
        <w:t>LIPNIK NA</w:t>
      </w:r>
      <w:r w:rsidR="007A3E4C" w:rsidRPr="00B308C4">
        <w:rPr>
          <w:rFonts w:ascii="Calibri" w:hAnsi="Calibri" w:cs="Calibri"/>
          <w:iCs/>
          <w:lang w:eastAsia="pl-PL"/>
        </w:rPr>
        <w:t xml:space="preserve"> LATA  2016-2020</w:t>
      </w:r>
    </w:p>
    <w:p w14:paraId="4DB3CBFA" w14:textId="38C5C251" w:rsidR="00AF54EA" w:rsidRPr="00B308C4" w:rsidRDefault="00AF54EA" w:rsidP="00B17E12">
      <w:pPr>
        <w:spacing w:after="0" w:line="276" w:lineRule="auto"/>
        <w:rPr>
          <w:rFonts w:ascii="Calibri" w:hAnsi="Calibri" w:cs="Calibri"/>
        </w:rPr>
      </w:pPr>
    </w:p>
    <w:p w14:paraId="05A51D3A" w14:textId="30646474" w:rsidR="00AF54EA" w:rsidRPr="00B308C4" w:rsidRDefault="007A3E4C" w:rsidP="00B17E12">
      <w:pPr>
        <w:pStyle w:val="Legenda"/>
        <w:spacing w:line="276" w:lineRule="auto"/>
        <w:jc w:val="center"/>
        <w:rPr>
          <w:rFonts w:ascii="Calibri" w:hAnsi="Calibri" w:cs="Calibri"/>
          <w:b w:val="0"/>
          <w:bCs w:val="0"/>
          <w:color w:val="auto"/>
          <w:sz w:val="22"/>
          <w:szCs w:val="22"/>
        </w:rPr>
      </w:pPr>
      <w:bookmarkStart w:id="155" w:name="_Toc64552877"/>
      <w:r w:rsidRPr="00B308C4">
        <w:rPr>
          <w:rFonts w:ascii="Calibri" w:hAnsi="Calibri" w:cs="Calibri"/>
          <w:b w:val="0"/>
          <w:bCs w:val="0"/>
          <w:color w:val="auto"/>
          <w:sz w:val="22"/>
          <w:szCs w:val="22"/>
        </w:rPr>
        <w:t xml:space="preserve">Wykres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Wykres \* ARABIC </w:instrText>
      </w:r>
      <w:r w:rsidRPr="00B308C4">
        <w:rPr>
          <w:rFonts w:ascii="Calibri" w:hAnsi="Calibri" w:cs="Calibri"/>
          <w:b w:val="0"/>
          <w:bCs w:val="0"/>
          <w:color w:val="auto"/>
          <w:sz w:val="22"/>
          <w:szCs w:val="22"/>
        </w:rPr>
        <w:fldChar w:fldCharType="separate"/>
      </w:r>
      <w:r w:rsidRPr="00B308C4">
        <w:rPr>
          <w:rFonts w:ascii="Calibri" w:hAnsi="Calibri" w:cs="Calibri"/>
          <w:b w:val="0"/>
          <w:bCs w:val="0"/>
          <w:noProof/>
          <w:color w:val="auto"/>
          <w:sz w:val="22"/>
          <w:szCs w:val="22"/>
        </w:rPr>
        <w:t>10</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w:t>
      </w:r>
      <w:r w:rsidR="00AF54EA" w:rsidRPr="00B308C4">
        <w:rPr>
          <w:rFonts w:ascii="Calibri" w:hAnsi="Calibri" w:cs="Calibri"/>
          <w:b w:val="0"/>
          <w:bCs w:val="0"/>
          <w:color w:val="auto"/>
          <w:sz w:val="22"/>
          <w:szCs w:val="22"/>
        </w:rPr>
        <w:t>Struktura końcowego zużycia energii w 2010 r. na obszarze Gminy Lipnik</w:t>
      </w:r>
      <w:r w:rsidRPr="00B308C4">
        <w:rPr>
          <w:rFonts w:ascii="Calibri" w:hAnsi="Calibri" w:cs="Calibri"/>
          <w:b w:val="0"/>
          <w:bCs w:val="0"/>
          <w:noProof/>
          <w:color w:val="auto"/>
          <w:sz w:val="22"/>
          <w:szCs w:val="22"/>
          <w:lang w:eastAsia="pl-PL"/>
        </w:rPr>
        <w:drawing>
          <wp:inline distT="0" distB="0" distL="0" distR="0" wp14:anchorId="77176A2F" wp14:editId="58517526">
            <wp:extent cx="4486275" cy="2600325"/>
            <wp:effectExtent l="19050" t="0" r="9525" b="0"/>
            <wp:docPr id="14"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a:stretch>
                      <a:fillRect/>
                    </a:stretch>
                  </pic:blipFill>
                  <pic:spPr bwMode="auto">
                    <a:xfrm>
                      <a:off x="0" y="0"/>
                      <a:ext cx="4486275" cy="2600325"/>
                    </a:xfrm>
                    <a:prstGeom prst="rect">
                      <a:avLst/>
                    </a:prstGeom>
                    <a:noFill/>
                    <a:ln w="9525">
                      <a:noFill/>
                      <a:miter lim="800000"/>
                      <a:headEnd/>
                      <a:tailEnd/>
                    </a:ln>
                  </pic:spPr>
                </pic:pic>
              </a:graphicData>
            </a:graphic>
          </wp:inline>
        </w:drawing>
      </w:r>
      <w:bookmarkEnd w:id="155"/>
    </w:p>
    <w:p w14:paraId="14DD7BC7" w14:textId="18039353" w:rsidR="00AF54EA" w:rsidRDefault="007A3E4C" w:rsidP="00B17E12">
      <w:pPr>
        <w:spacing w:after="0" w:line="276" w:lineRule="auto"/>
        <w:jc w:val="center"/>
        <w:rPr>
          <w:rFonts w:ascii="Calibri" w:hAnsi="Calibri" w:cs="Calibri"/>
          <w:iCs/>
          <w:lang w:eastAsia="pl-PL"/>
        </w:rPr>
      </w:pPr>
      <w:r w:rsidRPr="00B308C4">
        <w:rPr>
          <w:rFonts w:ascii="Calibri" w:hAnsi="Calibri" w:cs="Calibri"/>
          <w:iCs/>
          <w:lang w:eastAsia="pl-PL"/>
        </w:rPr>
        <w:t xml:space="preserve">Źródło: PLAN GOSPODARKI NISKOEMISYJNEJ DLA GMINY </w:t>
      </w:r>
      <w:r w:rsidR="00D026A7" w:rsidRPr="00B308C4">
        <w:rPr>
          <w:rFonts w:ascii="Calibri" w:hAnsi="Calibri" w:cs="Calibri"/>
          <w:iCs/>
          <w:lang w:eastAsia="pl-PL"/>
        </w:rPr>
        <w:t>LIPNIK NA</w:t>
      </w:r>
      <w:r w:rsidRPr="00B308C4">
        <w:rPr>
          <w:rFonts w:ascii="Calibri" w:hAnsi="Calibri" w:cs="Calibri"/>
          <w:iCs/>
          <w:lang w:eastAsia="pl-PL"/>
        </w:rPr>
        <w:t xml:space="preserve"> LATA  2016-2020</w:t>
      </w:r>
    </w:p>
    <w:p w14:paraId="24BFC87D" w14:textId="77777777" w:rsidR="004E12EA" w:rsidRPr="00B308C4" w:rsidRDefault="004E12EA" w:rsidP="00B17E12">
      <w:pPr>
        <w:spacing w:after="0" w:line="276" w:lineRule="auto"/>
        <w:jc w:val="center"/>
        <w:rPr>
          <w:rFonts w:ascii="Calibri" w:hAnsi="Calibri" w:cs="Calibri"/>
          <w:iCs/>
          <w:lang w:eastAsia="pl-PL"/>
        </w:rPr>
      </w:pPr>
    </w:p>
    <w:p w14:paraId="0FE2469B" w14:textId="1B26740B" w:rsidR="00AF54EA" w:rsidRPr="00B308C4" w:rsidRDefault="007A3E4C" w:rsidP="00B17E12">
      <w:pPr>
        <w:pStyle w:val="Legenda"/>
        <w:spacing w:line="276" w:lineRule="auto"/>
        <w:jc w:val="center"/>
        <w:rPr>
          <w:rFonts w:ascii="Calibri" w:hAnsi="Calibri" w:cs="Calibri"/>
          <w:b w:val="0"/>
          <w:bCs w:val="0"/>
          <w:color w:val="auto"/>
          <w:sz w:val="22"/>
          <w:szCs w:val="22"/>
        </w:rPr>
      </w:pPr>
      <w:bookmarkStart w:id="156" w:name="_Toc64876934"/>
      <w:r w:rsidRPr="00B308C4">
        <w:rPr>
          <w:rFonts w:ascii="Calibri" w:hAnsi="Calibri" w:cs="Calibri"/>
          <w:b w:val="0"/>
          <w:bCs w:val="0"/>
          <w:color w:val="auto"/>
          <w:sz w:val="22"/>
          <w:szCs w:val="22"/>
        </w:rPr>
        <w:t xml:space="preserve">Tabela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Tabela \* ARABIC </w:instrText>
      </w:r>
      <w:r w:rsidRPr="00B308C4">
        <w:rPr>
          <w:rFonts w:ascii="Calibri" w:hAnsi="Calibri" w:cs="Calibri"/>
          <w:b w:val="0"/>
          <w:bCs w:val="0"/>
          <w:color w:val="auto"/>
          <w:sz w:val="22"/>
          <w:szCs w:val="22"/>
        </w:rPr>
        <w:fldChar w:fldCharType="separate"/>
      </w:r>
      <w:r w:rsidR="00F14868">
        <w:rPr>
          <w:rFonts w:ascii="Calibri" w:hAnsi="Calibri" w:cs="Calibri"/>
          <w:b w:val="0"/>
          <w:bCs w:val="0"/>
          <w:noProof/>
          <w:color w:val="auto"/>
          <w:sz w:val="22"/>
          <w:szCs w:val="22"/>
        </w:rPr>
        <w:t>18</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w:t>
      </w:r>
      <w:r w:rsidR="00AF54EA" w:rsidRPr="00B308C4">
        <w:rPr>
          <w:rFonts w:ascii="Calibri" w:hAnsi="Calibri" w:cs="Calibri"/>
          <w:b w:val="0"/>
          <w:bCs w:val="0"/>
          <w:color w:val="auto"/>
          <w:sz w:val="22"/>
          <w:szCs w:val="22"/>
        </w:rPr>
        <w:t>Emisja CO</w:t>
      </w:r>
      <w:r w:rsidR="00AF54EA" w:rsidRPr="00B308C4">
        <w:rPr>
          <w:rFonts w:ascii="Calibri" w:hAnsi="Calibri" w:cs="Calibri"/>
          <w:b w:val="0"/>
          <w:bCs w:val="0"/>
          <w:color w:val="auto"/>
          <w:sz w:val="22"/>
          <w:szCs w:val="22"/>
          <w:vertAlign w:val="subscript"/>
        </w:rPr>
        <w:t>2</w:t>
      </w:r>
      <w:r w:rsidR="00AF54EA" w:rsidRPr="00B308C4">
        <w:rPr>
          <w:rFonts w:ascii="Calibri" w:hAnsi="Calibri" w:cs="Calibri"/>
          <w:b w:val="0"/>
          <w:bCs w:val="0"/>
          <w:color w:val="auto"/>
          <w:sz w:val="22"/>
          <w:szCs w:val="22"/>
        </w:rPr>
        <w:t xml:space="preserve"> w 2010 r. na obszarze Gminy Lipnik [t]</w:t>
      </w:r>
      <w:bookmarkEnd w:id="156"/>
    </w:p>
    <w:tbl>
      <w:tblPr>
        <w:tblW w:w="5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154"/>
        <w:gridCol w:w="1094"/>
        <w:gridCol w:w="870"/>
        <w:gridCol w:w="567"/>
        <w:gridCol w:w="812"/>
        <w:gridCol w:w="850"/>
        <w:gridCol w:w="849"/>
        <w:gridCol w:w="987"/>
        <w:gridCol w:w="1005"/>
      </w:tblGrid>
      <w:tr w:rsidR="007A3E4C" w:rsidRPr="00B308C4" w14:paraId="50C61902" w14:textId="77777777" w:rsidTr="007A3E4C">
        <w:trPr>
          <w:trHeight w:val="283"/>
        </w:trPr>
        <w:tc>
          <w:tcPr>
            <w:tcW w:w="275" w:type="pct"/>
            <w:vMerge w:val="restart"/>
            <w:shd w:val="clear" w:color="auto" w:fill="FFC000"/>
          </w:tcPr>
          <w:p w14:paraId="76BB5C75" w14:textId="77777777" w:rsidR="00AF54EA" w:rsidRPr="00B308C4" w:rsidRDefault="00AF54EA" w:rsidP="00B17E12">
            <w:pPr>
              <w:spacing w:after="0" w:line="276" w:lineRule="auto"/>
              <w:jc w:val="center"/>
              <w:rPr>
                <w:rFonts w:ascii="Calibri" w:hAnsi="Calibri" w:cs="Calibri"/>
                <w:b/>
                <w:bCs/>
              </w:rPr>
            </w:pPr>
            <w:r w:rsidRPr="00B308C4">
              <w:rPr>
                <w:rFonts w:ascii="Calibri" w:hAnsi="Calibri" w:cs="Calibri"/>
                <w:b/>
                <w:bCs/>
              </w:rPr>
              <w:t>L.p.</w:t>
            </w:r>
          </w:p>
        </w:tc>
        <w:tc>
          <w:tcPr>
            <w:tcW w:w="1117" w:type="pct"/>
            <w:vMerge w:val="restart"/>
            <w:shd w:val="clear" w:color="auto" w:fill="FFC000"/>
          </w:tcPr>
          <w:p w14:paraId="0CD6DE88" w14:textId="77777777" w:rsidR="00AF54EA" w:rsidRPr="00B308C4" w:rsidRDefault="00AF54EA" w:rsidP="00B17E12">
            <w:pPr>
              <w:pStyle w:val="Tekstkomentarza"/>
              <w:spacing w:after="0" w:line="276" w:lineRule="auto"/>
              <w:jc w:val="center"/>
              <w:rPr>
                <w:rFonts w:ascii="Calibri" w:hAnsi="Calibri" w:cs="Calibri"/>
                <w:b/>
                <w:bCs/>
                <w:sz w:val="22"/>
                <w:szCs w:val="22"/>
              </w:rPr>
            </w:pPr>
            <w:r w:rsidRPr="00B308C4">
              <w:rPr>
                <w:rFonts w:ascii="Calibri" w:hAnsi="Calibri" w:cs="Calibri"/>
                <w:b/>
                <w:bCs/>
                <w:sz w:val="22"/>
                <w:szCs w:val="22"/>
              </w:rPr>
              <w:t>Wyszczególnienie</w:t>
            </w:r>
          </w:p>
        </w:tc>
        <w:tc>
          <w:tcPr>
            <w:tcW w:w="3082" w:type="pct"/>
            <w:gridSpan w:val="7"/>
            <w:shd w:val="clear" w:color="auto" w:fill="FFC000"/>
          </w:tcPr>
          <w:p w14:paraId="2A23BBC8" w14:textId="77777777" w:rsidR="00AF54EA" w:rsidRPr="00B308C4" w:rsidRDefault="00AF54EA" w:rsidP="00B17E12">
            <w:pPr>
              <w:spacing w:after="0" w:line="276" w:lineRule="auto"/>
              <w:jc w:val="center"/>
              <w:rPr>
                <w:rFonts w:ascii="Calibri" w:hAnsi="Calibri" w:cs="Calibri"/>
                <w:b/>
                <w:bCs/>
              </w:rPr>
            </w:pPr>
            <w:r w:rsidRPr="00B308C4">
              <w:rPr>
                <w:rFonts w:ascii="Calibri" w:hAnsi="Calibri" w:cs="Calibri"/>
                <w:b/>
                <w:bCs/>
              </w:rPr>
              <w:t>Energia nieodnawialna</w:t>
            </w:r>
          </w:p>
        </w:tc>
        <w:tc>
          <w:tcPr>
            <w:tcW w:w="523" w:type="pct"/>
            <w:shd w:val="clear" w:color="auto" w:fill="FFC000"/>
          </w:tcPr>
          <w:p w14:paraId="37E7C039" w14:textId="77777777" w:rsidR="00AF54EA" w:rsidRPr="00B308C4" w:rsidRDefault="00AF54EA" w:rsidP="00B17E12">
            <w:pPr>
              <w:spacing w:after="0" w:line="276" w:lineRule="auto"/>
              <w:jc w:val="center"/>
              <w:rPr>
                <w:rFonts w:ascii="Calibri" w:hAnsi="Calibri" w:cs="Calibri"/>
                <w:b/>
                <w:bCs/>
              </w:rPr>
            </w:pPr>
            <w:r w:rsidRPr="00B308C4">
              <w:rPr>
                <w:rFonts w:ascii="Calibri" w:hAnsi="Calibri" w:cs="Calibri"/>
                <w:b/>
                <w:bCs/>
              </w:rPr>
              <w:t>Razem</w:t>
            </w:r>
          </w:p>
        </w:tc>
      </w:tr>
      <w:tr w:rsidR="007A3E4C" w:rsidRPr="00B308C4" w14:paraId="593B2C18" w14:textId="77777777" w:rsidTr="007A3E4C">
        <w:trPr>
          <w:trHeight w:val="283"/>
        </w:trPr>
        <w:tc>
          <w:tcPr>
            <w:tcW w:w="275" w:type="pct"/>
            <w:vMerge/>
            <w:shd w:val="clear" w:color="auto" w:fill="FFC000"/>
          </w:tcPr>
          <w:p w14:paraId="5ABA3472" w14:textId="77777777" w:rsidR="00AF54EA" w:rsidRPr="00B308C4" w:rsidRDefault="00AF54EA" w:rsidP="00B17E12">
            <w:pPr>
              <w:spacing w:after="0" w:line="276" w:lineRule="auto"/>
              <w:jc w:val="center"/>
              <w:rPr>
                <w:rFonts w:ascii="Calibri" w:hAnsi="Calibri" w:cs="Calibri"/>
                <w:b/>
                <w:bCs/>
              </w:rPr>
            </w:pPr>
          </w:p>
        </w:tc>
        <w:tc>
          <w:tcPr>
            <w:tcW w:w="1117" w:type="pct"/>
            <w:vMerge/>
            <w:shd w:val="clear" w:color="auto" w:fill="FFC000"/>
          </w:tcPr>
          <w:p w14:paraId="347AE7A2" w14:textId="77777777" w:rsidR="00AF54EA" w:rsidRPr="00B308C4" w:rsidRDefault="00AF54EA" w:rsidP="00B17E12">
            <w:pPr>
              <w:tabs>
                <w:tab w:val="left" w:pos="1134"/>
              </w:tabs>
              <w:spacing w:after="0" w:line="276" w:lineRule="auto"/>
              <w:jc w:val="center"/>
              <w:rPr>
                <w:rFonts w:ascii="Calibri" w:hAnsi="Calibri" w:cs="Calibri"/>
                <w:b/>
                <w:bCs/>
              </w:rPr>
            </w:pPr>
          </w:p>
        </w:tc>
        <w:tc>
          <w:tcPr>
            <w:tcW w:w="572" w:type="pct"/>
            <w:shd w:val="clear" w:color="auto" w:fill="FFC000"/>
          </w:tcPr>
          <w:p w14:paraId="6A15131B" w14:textId="77777777" w:rsidR="00AF54EA" w:rsidRPr="00B308C4" w:rsidRDefault="00AF54EA" w:rsidP="00B17E12">
            <w:pPr>
              <w:spacing w:after="0" w:line="276" w:lineRule="auto"/>
              <w:jc w:val="center"/>
              <w:rPr>
                <w:rFonts w:ascii="Calibri" w:hAnsi="Calibri" w:cs="Calibri"/>
                <w:b/>
                <w:bCs/>
              </w:rPr>
            </w:pPr>
            <w:r w:rsidRPr="00B308C4">
              <w:rPr>
                <w:rFonts w:ascii="Calibri" w:hAnsi="Calibri" w:cs="Calibri"/>
                <w:b/>
                <w:bCs/>
              </w:rPr>
              <w:t>En. Elektr.</w:t>
            </w:r>
          </w:p>
        </w:tc>
        <w:tc>
          <w:tcPr>
            <w:tcW w:w="439" w:type="pct"/>
            <w:shd w:val="clear" w:color="auto" w:fill="FFC000"/>
          </w:tcPr>
          <w:p w14:paraId="458AEA2B" w14:textId="77777777" w:rsidR="00AF54EA" w:rsidRPr="00B308C4" w:rsidRDefault="00AF54EA" w:rsidP="00B17E12">
            <w:pPr>
              <w:spacing w:after="0" w:line="276" w:lineRule="auto"/>
              <w:jc w:val="center"/>
              <w:rPr>
                <w:rFonts w:ascii="Calibri" w:hAnsi="Calibri" w:cs="Calibri"/>
                <w:b/>
                <w:bCs/>
              </w:rPr>
            </w:pPr>
            <w:r w:rsidRPr="00B308C4">
              <w:rPr>
                <w:rFonts w:ascii="Calibri" w:hAnsi="Calibri" w:cs="Calibri"/>
                <w:b/>
                <w:bCs/>
              </w:rPr>
              <w:t>Gaz ziemny</w:t>
            </w:r>
          </w:p>
        </w:tc>
        <w:tc>
          <w:tcPr>
            <w:tcW w:w="288" w:type="pct"/>
            <w:shd w:val="clear" w:color="auto" w:fill="FFC000"/>
          </w:tcPr>
          <w:p w14:paraId="7D465B05" w14:textId="77777777" w:rsidR="00AF54EA" w:rsidRPr="00B308C4" w:rsidRDefault="00AF54EA" w:rsidP="00B17E12">
            <w:pPr>
              <w:spacing w:after="0" w:line="276" w:lineRule="auto"/>
              <w:jc w:val="center"/>
              <w:rPr>
                <w:rFonts w:ascii="Calibri" w:hAnsi="Calibri" w:cs="Calibri"/>
                <w:b/>
                <w:bCs/>
              </w:rPr>
            </w:pPr>
            <w:r w:rsidRPr="00B308C4">
              <w:rPr>
                <w:rFonts w:ascii="Calibri" w:hAnsi="Calibri" w:cs="Calibri"/>
                <w:b/>
                <w:bCs/>
              </w:rPr>
              <w:t>LPG</w:t>
            </w:r>
          </w:p>
        </w:tc>
        <w:tc>
          <w:tcPr>
            <w:tcW w:w="427" w:type="pct"/>
            <w:shd w:val="clear" w:color="auto" w:fill="FFC000"/>
          </w:tcPr>
          <w:p w14:paraId="0F1EC222" w14:textId="77777777" w:rsidR="00AF54EA" w:rsidRPr="00B308C4" w:rsidRDefault="00AF54EA" w:rsidP="00B17E12">
            <w:pPr>
              <w:spacing w:after="0" w:line="276" w:lineRule="auto"/>
              <w:jc w:val="center"/>
              <w:rPr>
                <w:rFonts w:ascii="Calibri" w:hAnsi="Calibri" w:cs="Calibri"/>
                <w:b/>
                <w:bCs/>
              </w:rPr>
            </w:pPr>
            <w:r w:rsidRPr="00B308C4">
              <w:rPr>
                <w:rFonts w:ascii="Calibri" w:hAnsi="Calibri" w:cs="Calibri"/>
                <w:b/>
                <w:bCs/>
              </w:rPr>
              <w:t>Olej opał.</w:t>
            </w:r>
          </w:p>
        </w:tc>
        <w:tc>
          <w:tcPr>
            <w:tcW w:w="429" w:type="pct"/>
            <w:shd w:val="clear" w:color="auto" w:fill="FFC000"/>
          </w:tcPr>
          <w:p w14:paraId="2A0A5ACF" w14:textId="77777777" w:rsidR="00AF54EA" w:rsidRPr="00B308C4" w:rsidRDefault="00AF54EA" w:rsidP="00B17E12">
            <w:pPr>
              <w:spacing w:after="0" w:line="276" w:lineRule="auto"/>
              <w:jc w:val="center"/>
              <w:rPr>
                <w:rFonts w:ascii="Calibri" w:hAnsi="Calibri" w:cs="Calibri"/>
                <w:b/>
                <w:bCs/>
              </w:rPr>
            </w:pPr>
            <w:r w:rsidRPr="00B308C4">
              <w:rPr>
                <w:rFonts w:ascii="Calibri" w:hAnsi="Calibri" w:cs="Calibri"/>
                <w:b/>
                <w:bCs/>
              </w:rPr>
              <w:t>Węgiel</w:t>
            </w:r>
          </w:p>
        </w:tc>
        <w:tc>
          <w:tcPr>
            <w:tcW w:w="428" w:type="pct"/>
            <w:shd w:val="clear" w:color="auto" w:fill="FFC000"/>
          </w:tcPr>
          <w:p w14:paraId="6A4A8379" w14:textId="77777777" w:rsidR="00AF54EA" w:rsidRPr="00B308C4" w:rsidRDefault="00AF54EA" w:rsidP="00B17E12">
            <w:pPr>
              <w:spacing w:after="0" w:line="276" w:lineRule="auto"/>
              <w:jc w:val="center"/>
              <w:rPr>
                <w:rFonts w:ascii="Calibri" w:hAnsi="Calibri" w:cs="Calibri"/>
                <w:b/>
                <w:bCs/>
              </w:rPr>
            </w:pPr>
            <w:r w:rsidRPr="00B308C4">
              <w:rPr>
                <w:rFonts w:ascii="Calibri" w:hAnsi="Calibri" w:cs="Calibri"/>
                <w:b/>
                <w:bCs/>
              </w:rPr>
              <w:t>Olej napęd.</w:t>
            </w:r>
          </w:p>
        </w:tc>
        <w:tc>
          <w:tcPr>
            <w:tcW w:w="498" w:type="pct"/>
            <w:shd w:val="clear" w:color="auto" w:fill="FFC000"/>
          </w:tcPr>
          <w:p w14:paraId="47A2B5B6" w14:textId="77777777" w:rsidR="00AF54EA" w:rsidRPr="00B308C4" w:rsidRDefault="00AF54EA" w:rsidP="00B17E12">
            <w:pPr>
              <w:spacing w:after="0" w:line="276" w:lineRule="auto"/>
              <w:jc w:val="center"/>
              <w:rPr>
                <w:rFonts w:ascii="Calibri" w:hAnsi="Calibri" w:cs="Calibri"/>
                <w:b/>
                <w:bCs/>
              </w:rPr>
            </w:pPr>
            <w:r w:rsidRPr="00B308C4">
              <w:rPr>
                <w:rFonts w:ascii="Calibri" w:hAnsi="Calibri" w:cs="Calibri"/>
                <w:b/>
                <w:bCs/>
              </w:rPr>
              <w:t>Benzyna</w:t>
            </w:r>
          </w:p>
        </w:tc>
        <w:tc>
          <w:tcPr>
            <w:tcW w:w="526" w:type="pct"/>
            <w:shd w:val="clear" w:color="auto" w:fill="FFC000"/>
          </w:tcPr>
          <w:p w14:paraId="4821F184" w14:textId="77777777" w:rsidR="00AF54EA" w:rsidRPr="00B308C4" w:rsidRDefault="00AF54EA" w:rsidP="00B17E12">
            <w:pPr>
              <w:spacing w:after="0" w:line="276" w:lineRule="auto"/>
              <w:jc w:val="center"/>
              <w:rPr>
                <w:rFonts w:ascii="Calibri" w:hAnsi="Calibri" w:cs="Calibri"/>
                <w:b/>
                <w:bCs/>
              </w:rPr>
            </w:pPr>
          </w:p>
        </w:tc>
      </w:tr>
      <w:tr w:rsidR="007A3E4C" w:rsidRPr="00B308C4" w14:paraId="6DAA284B" w14:textId="77777777" w:rsidTr="007A3E4C">
        <w:trPr>
          <w:trHeight w:val="283"/>
        </w:trPr>
        <w:tc>
          <w:tcPr>
            <w:tcW w:w="275" w:type="pct"/>
            <w:shd w:val="clear" w:color="auto" w:fill="auto"/>
          </w:tcPr>
          <w:p w14:paraId="4E177813"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w:t>
            </w:r>
          </w:p>
        </w:tc>
        <w:tc>
          <w:tcPr>
            <w:tcW w:w="1117" w:type="pct"/>
            <w:shd w:val="clear" w:color="auto" w:fill="auto"/>
          </w:tcPr>
          <w:p w14:paraId="75664532" w14:textId="77777777" w:rsidR="00AF54EA" w:rsidRPr="00B308C4" w:rsidRDefault="00AF54EA" w:rsidP="00B17E12">
            <w:pPr>
              <w:tabs>
                <w:tab w:val="left" w:pos="1134"/>
              </w:tabs>
              <w:spacing w:after="0" w:line="276" w:lineRule="auto"/>
              <w:jc w:val="center"/>
              <w:rPr>
                <w:rFonts w:ascii="Calibri" w:hAnsi="Calibri" w:cs="Calibri"/>
              </w:rPr>
            </w:pPr>
            <w:r w:rsidRPr="00B308C4">
              <w:rPr>
                <w:rFonts w:ascii="Calibri" w:hAnsi="Calibri" w:cs="Calibri"/>
              </w:rPr>
              <w:t>Budynki, wyposażenie (komunalne)</w:t>
            </w:r>
          </w:p>
        </w:tc>
        <w:tc>
          <w:tcPr>
            <w:tcW w:w="572" w:type="pct"/>
            <w:shd w:val="clear" w:color="auto" w:fill="auto"/>
            <w:vAlign w:val="center"/>
          </w:tcPr>
          <w:p w14:paraId="6F797643"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1 623</w:t>
            </w:r>
          </w:p>
        </w:tc>
        <w:tc>
          <w:tcPr>
            <w:tcW w:w="439" w:type="pct"/>
            <w:shd w:val="clear" w:color="auto" w:fill="auto"/>
            <w:vAlign w:val="center"/>
          </w:tcPr>
          <w:p w14:paraId="21BAE626"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364</w:t>
            </w:r>
          </w:p>
        </w:tc>
        <w:tc>
          <w:tcPr>
            <w:tcW w:w="288" w:type="pct"/>
            <w:shd w:val="clear" w:color="auto" w:fill="auto"/>
            <w:vAlign w:val="center"/>
          </w:tcPr>
          <w:p w14:paraId="1A1BF262" w14:textId="77777777" w:rsidR="00AF54EA" w:rsidRPr="00B308C4" w:rsidRDefault="00AF54EA" w:rsidP="00B17E12">
            <w:pPr>
              <w:spacing w:after="0" w:line="276" w:lineRule="auto"/>
              <w:jc w:val="center"/>
              <w:rPr>
                <w:rFonts w:ascii="Calibri" w:hAnsi="Calibri" w:cs="Calibri"/>
              </w:rPr>
            </w:pPr>
          </w:p>
        </w:tc>
        <w:tc>
          <w:tcPr>
            <w:tcW w:w="427" w:type="pct"/>
            <w:shd w:val="clear" w:color="auto" w:fill="auto"/>
            <w:vAlign w:val="center"/>
          </w:tcPr>
          <w:p w14:paraId="3D2E6461"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10</w:t>
            </w:r>
          </w:p>
        </w:tc>
        <w:tc>
          <w:tcPr>
            <w:tcW w:w="429" w:type="pct"/>
            <w:shd w:val="clear" w:color="auto" w:fill="auto"/>
            <w:vAlign w:val="center"/>
          </w:tcPr>
          <w:p w14:paraId="37CDC1B8" w14:textId="77777777" w:rsidR="00AF54EA" w:rsidRPr="00B308C4" w:rsidRDefault="00AF54EA" w:rsidP="00B17E12">
            <w:pPr>
              <w:spacing w:after="0" w:line="276" w:lineRule="auto"/>
              <w:jc w:val="center"/>
              <w:rPr>
                <w:rFonts w:ascii="Calibri" w:hAnsi="Calibri" w:cs="Calibri"/>
              </w:rPr>
            </w:pPr>
          </w:p>
        </w:tc>
        <w:tc>
          <w:tcPr>
            <w:tcW w:w="428" w:type="pct"/>
            <w:shd w:val="clear" w:color="auto" w:fill="auto"/>
            <w:vAlign w:val="center"/>
          </w:tcPr>
          <w:p w14:paraId="6B8D7992" w14:textId="77777777" w:rsidR="00AF54EA" w:rsidRPr="00B308C4" w:rsidRDefault="00AF54EA" w:rsidP="00B17E12">
            <w:pPr>
              <w:spacing w:after="0" w:line="276" w:lineRule="auto"/>
              <w:jc w:val="center"/>
              <w:rPr>
                <w:rFonts w:ascii="Calibri" w:hAnsi="Calibri" w:cs="Calibri"/>
              </w:rPr>
            </w:pPr>
          </w:p>
        </w:tc>
        <w:tc>
          <w:tcPr>
            <w:tcW w:w="498" w:type="pct"/>
            <w:shd w:val="clear" w:color="auto" w:fill="auto"/>
          </w:tcPr>
          <w:p w14:paraId="2D7DCC0D" w14:textId="77777777" w:rsidR="00AF54EA" w:rsidRPr="00B308C4" w:rsidRDefault="00AF54EA" w:rsidP="00B17E12">
            <w:pPr>
              <w:spacing w:after="0" w:line="276" w:lineRule="auto"/>
              <w:jc w:val="center"/>
              <w:rPr>
                <w:rFonts w:ascii="Calibri" w:hAnsi="Calibri" w:cs="Calibri"/>
              </w:rPr>
            </w:pPr>
          </w:p>
        </w:tc>
        <w:tc>
          <w:tcPr>
            <w:tcW w:w="526" w:type="pct"/>
            <w:shd w:val="clear" w:color="auto" w:fill="auto"/>
          </w:tcPr>
          <w:p w14:paraId="4E09EBDC"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1 997</w:t>
            </w:r>
          </w:p>
        </w:tc>
      </w:tr>
      <w:tr w:rsidR="007A3E4C" w:rsidRPr="00B308C4" w14:paraId="174AD029" w14:textId="77777777" w:rsidTr="007A3E4C">
        <w:trPr>
          <w:trHeight w:val="283"/>
        </w:trPr>
        <w:tc>
          <w:tcPr>
            <w:tcW w:w="275" w:type="pct"/>
            <w:shd w:val="clear" w:color="auto" w:fill="auto"/>
          </w:tcPr>
          <w:p w14:paraId="33D8A920"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2.</w:t>
            </w:r>
          </w:p>
        </w:tc>
        <w:tc>
          <w:tcPr>
            <w:tcW w:w="1117" w:type="pct"/>
            <w:shd w:val="clear" w:color="auto" w:fill="auto"/>
          </w:tcPr>
          <w:p w14:paraId="19DD0F69" w14:textId="77777777" w:rsidR="00AF54EA" w:rsidRPr="00B308C4" w:rsidRDefault="00AF54EA" w:rsidP="00B17E12">
            <w:pPr>
              <w:tabs>
                <w:tab w:val="left" w:pos="1134"/>
              </w:tabs>
              <w:spacing w:after="0" w:line="276" w:lineRule="auto"/>
              <w:jc w:val="center"/>
              <w:rPr>
                <w:rFonts w:ascii="Calibri" w:hAnsi="Calibri" w:cs="Calibri"/>
              </w:rPr>
            </w:pPr>
            <w:r w:rsidRPr="00B308C4">
              <w:rPr>
                <w:rFonts w:ascii="Calibri" w:hAnsi="Calibri" w:cs="Calibri"/>
              </w:rPr>
              <w:t>Budynki, wyposażenie (niekomunalne)</w:t>
            </w:r>
          </w:p>
        </w:tc>
        <w:tc>
          <w:tcPr>
            <w:tcW w:w="572" w:type="pct"/>
            <w:shd w:val="clear" w:color="auto" w:fill="auto"/>
            <w:vAlign w:val="center"/>
          </w:tcPr>
          <w:p w14:paraId="50A5005E" w14:textId="77777777" w:rsidR="00AF54EA" w:rsidRPr="00B308C4" w:rsidRDefault="00AF54EA" w:rsidP="00B17E12">
            <w:pPr>
              <w:spacing w:after="0" w:line="276" w:lineRule="auto"/>
              <w:jc w:val="center"/>
              <w:rPr>
                <w:rFonts w:ascii="Calibri" w:hAnsi="Calibri" w:cs="Calibri"/>
              </w:rPr>
            </w:pPr>
          </w:p>
        </w:tc>
        <w:tc>
          <w:tcPr>
            <w:tcW w:w="439" w:type="pct"/>
            <w:shd w:val="clear" w:color="auto" w:fill="auto"/>
            <w:vAlign w:val="center"/>
          </w:tcPr>
          <w:p w14:paraId="650BEC17" w14:textId="77777777" w:rsidR="00AF54EA" w:rsidRPr="00B308C4" w:rsidRDefault="00AF54EA" w:rsidP="00B17E12">
            <w:pPr>
              <w:spacing w:after="0" w:line="276" w:lineRule="auto"/>
              <w:jc w:val="center"/>
              <w:rPr>
                <w:rFonts w:ascii="Calibri" w:hAnsi="Calibri" w:cs="Calibri"/>
              </w:rPr>
            </w:pPr>
          </w:p>
        </w:tc>
        <w:tc>
          <w:tcPr>
            <w:tcW w:w="288" w:type="pct"/>
            <w:shd w:val="clear" w:color="auto" w:fill="auto"/>
            <w:vAlign w:val="center"/>
          </w:tcPr>
          <w:p w14:paraId="156D154F" w14:textId="77777777" w:rsidR="00AF54EA" w:rsidRPr="00B308C4" w:rsidRDefault="00AF54EA" w:rsidP="00B17E12">
            <w:pPr>
              <w:spacing w:after="0" w:line="276" w:lineRule="auto"/>
              <w:jc w:val="center"/>
              <w:rPr>
                <w:rFonts w:ascii="Calibri" w:hAnsi="Calibri" w:cs="Calibri"/>
              </w:rPr>
            </w:pPr>
          </w:p>
        </w:tc>
        <w:tc>
          <w:tcPr>
            <w:tcW w:w="427" w:type="pct"/>
            <w:shd w:val="clear" w:color="auto" w:fill="auto"/>
            <w:vAlign w:val="center"/>
          </w:tcPr>
          <w:p w14:paraId="14D74135" w14:textId="77777777" w:rsidR="00AF54EA" w:rsidRPr="00B308C4" w:rsidRDefault="00AF54EA" w:rsidP="00B17E12">
            <w:pPr>
              <w:spacing w:after="0" w:line="276" w:lineRule="auto"/>
              <w:jc w:val="center"/>
              <w:rPr>
                <w:rFonts w:ascii="Calibri" w:hAnsi="Calibri" w:cs="Calibri"/>
              </w:rPr>
            </w:pPr>
          </w:p>
        </w:tc>
        <w:tc>
          <w:tcPr>
            <w:tcW w:w="429" w:type="pct"/>
            <w:shd w:val="clear" w:color="auto" w:fill="auto"/>
            <w:vAlign w:val="center"/>
          </w:tcPr>
          <w:p w14:paraId="20ED4900" w14:textId="77777777" w:rsidR="00AF54EA" w:rsidRPr="00B308C4" w:rsidRDefault="00AF54EA" w:rsidP="00B17E12">
            <w:pPr>
              <w:spacing w:after="0" w:line="276" w:lineRule="auto"/>
              <w:jc w:val="center"/>
              <w:rPr>
                <w:rFonts w:ascii="Calibri" w:hAnsi="Calibri" w:cs="Calibri"/>
              </w:rPr>
            </w:pPr>
          </w:p>
        </w:tc>
        <w:tc>
          <w:tcPr>
            <w:tcW w:w="428" w:type="pct"/>
            <w:shd w:val="clear" w:color="auto" w:fill="auto"/>
            <w:vAlign w:val="center"/>
          </w:tcPr>
          <w:p w14:paraId="4A16480F" w14:textId="77777777" w:rsidR="00AF54EA" w:rsidRPr="00B308C4" w:rsidRDefault="00AF54EA" w:rsidP="00B17E12">
            <w:pPr>
              <w:spacing w:after="0" w:line="276" w:lineRule="auto"/>
              <w:jc w:val="center"/>
              <w:rPr>
                <w:rFonts w:ascii="Calibri" w:hAnsi="Calibri" w:cs="Calibri"/>
              </w:rPr>
            </w:pPr>
          </w:p>
        </w:tc>
        <w:tc>
          <w:tcPr>
            <w:tcW w:w="498" w:type="pct"/>
            <w:shd w:val="clear" w:color="auto" w:fill="auto"/>
          </w:tcPr>
          <w:p w14:paraId="53D75717" w14:textId="77777777" w:rsidR="00AF54EA" w:rsidRPr="00B308C4" w:rsidRDefault="00AF54EA" w:rsidP="00B17E12">
            <w:pPr>
              <w:spacing w:after="0" w:line="276" w:lineRule="auto"/>
              <w:jc w:val="center"/>
              <w:rPr>
                <w:rFonts w:ascii="Calibri" w:hAnsi="Calibri" w:cs="Calibri"/>
              </w:rPr>
            </w:pPr>
          </w:p>
        </w:tc>
        <w:tc>
          <w:tcPr>
            <w:tcW w:w="526" w:type="pct"/>
            <w:shd w:val="clear" w:color="auto" w:fill="auto"/>
          </w:tcPr>
          <w:p w14:paraId="0734FFED" w14:textId="77777777" w:rsidR="00AF54EA" w:rsidRPr="00B308C4" w:rsidRDefault="00AF54EA" w:rsidP="00B17E12">
            <w:pPr>
              <w:spacing w:after="0" w:line="276" w:lineRule="auto"/>
              <w:jc w:val="center"/>
              <w:rPr>
                <w:rFonts w:ascii="Calibri" w:hAnsi="Calibri" w:cs="Calibri"/>
              </w:rPr>
            </w:pPr>
          </w:p>
        </w:tc>
      </w:tr>
      <w:tr w:rsidR="007A3E4C" w:rsidRPr="00B308C4" w14:paraId="0C019493" w14:textId="77777777" w:rsidTr="007A3E4C">
        <w:trPr>
          <w:trHeight w:val="377"/>
        </w:trPr>
        <w:tc>
          <w:tcPr>
            <w:tcW w:w="275" w:type="pct"/>
            <w:shd w:val="clear" w:color="auto" w:fill="auto"/>
          </w:tcPr>
          <w:p w14:paraId="2C207D0D"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3.</w:t>
            </w:r>
          </w:p>
        </w:tc>
        <w:tc>
          <w:tcPr>
            <w:tcW w:w="1117" w:type="pct"/>
            <w:shd w:val="clear" w:color="auto" w:fill="auto"/>
          </w:tcPr>
          <w:p w14:paraId="756A327D"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Budynki mieszkalne</w:t>
            </w:r>
          </w:p>
        </w:tc>
        <w:tc>
          <w:tcPr>
            <w:tcW w:w="572" w:type="pct"/>
            <w:shd w:val="clear" w:color="auto" w:fill="auto"/>
            <w:vAlign w:val="center"/>
          </w:tcPr>
          <w:p w14:paraId="061FCC4A"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4 915</w:t>
            </w:r>
          </w:p>
        </w:tc>
        <w:tc>
          <w:tcPr>
            <w:tcW w:w="439" w:type="pct"/>
            <w:shd w:val="clear" w:color="auto" w:fill="auto"/>
            <w:vAlign w:val="center"/>
          </w:tcPr>
          <w:p w14:paraId="0CECF57F"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309</w:t>
            </w:r>
          </w:p>
        </w:tc>
        <w:tc>
          <w:tcPr>
            <w:tcW w:w="288" w:type="pct"/>
            <w:shd w:val="clear" w:color="auto" w:fill="auto"/>
            <w:vAlign w:val="center"/>
          </w:tcPr>
          <w:p w14:paraId="7992CEF7"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455</w:t>
            </w:r>
          </w:p>
        </w:tc>
        <w:tc>
          <w:tcPr>
            <w:tcW w:w="427" w:type="pct"/>
            <w:shd w:val="clear" w:color="auto" w:fill="auto"/>
            <w:vAlign w:val="center"/>
          </w:tcPr>
          <w:p w14:paraId="101AE507" w14:textId="77777777" w:rsidR="00AF54EA" w:rsidRPr="00B308C4" w:rsidRDefault="00AF54EA" w:rsidP="00B17E12">
            <w:pPr>
              <w:spacing w:after="0" w:line="276" w:lineRule="auto"/>
              <w:jc w:val="center"/>
              <w:rPr>
                <w:rFonts w:ascii="Calibri" w:hAnsi="Calibri" w:cs="Calibri"/>
              </w:rPr>
            </w:pPr>
          </w:p>
        </w:tc>
        <w:tc>
          <w:tcPr>
            <w:tcW w:w="429" w:type="pct"/>
            <w:shd w:val="clear" w:color="auto" w:fill="auto"/>
            <w:vAlign w:val="center"/>
          </w:tcPr>
          <w:p w14:paraId="72D0E46E"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9 061</w:t>
            </w:r>
          </w:p>
        </w:tc>
        <w:tc>
          <w:tcPr>
            <w:tcW w:w="428" w:type="pct"/>
            <w:shd w:val="clear" w:color="auto" w:fill="auto"/>
            <w:vAlign w:val="center"/>
          </w:tcPr>
          <w:p w14:paraId="52D83437" w14:textId="77777777" w:rsidR="00AF54EA" w:rsidRPr="00B308C4" w:rsidRDefault="00AF54EA" w:rsidP="00B17E12">
            <w:pPr>
              <w:spacing w:after="0" w:line="276" w:lineRule="auto"/>
              <w:jc w:val="center"/>
              <w:rPr>
                <w:rFonts w:ascii="Calibri" w:hAnsi="Calibri" w:cs="Calibri"/>
              </w:rPr>
            </w:pPr>
          </w:p>
        </w:tc>
        <w:tc>
          <w:tcPr>
            <w:tcW w:w="498" w:type="pct"/>
            <w:shd w:val="clear" w:color="auto" w:fill="auto"/>
          </w:tcPr>
          <w:p w14:paraId="4B57FD51" w14:textId="77777777" w:rsidR="00AF54EA" w:rsidRPr="00B308C4" w:rsidRDefault="00AF54EA" w:rsidP="00B17E12">
            <w:pPr>
              <w:spacing w:after="0" w:line="276" w:lineRule="auto"/>
              <w:jc w:val="center"/>
              <w:rPr>
                <w:rFonts w:ascii="Calibri" w:hAnsi="Calibri" w:cs="Calibri"/>
              </w:rPr>
            </w:pPr>
          </w:p>
        </w:tc>
        <w:tc>
          <w:tcPr>
            <w:tcW w:w="526" w:type="pct"/>
            <w:shd w:val="clear" w:color="auto" w:fill="auto"/>
          </w:tcPr>
          <w:p w14:paraId="099DF661"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14 740</w:t>
            </w:r>
          </w:p>
        </w:tc>
      </w:tr>
      <w:tr w:rsidR="007A3E4C" w:rsidRPr="00B308C4" w14:paraId="73ADB306" w14:textId="77777777" w:rsidTr="007A3E4C">
        <w:trPr>
          <w:trHeight w:val="283"/>
        </w:trPr>
        <w:tc>
          <w:tcPr>
            <w:tcW w:w="275" w:type="pct"/>
            <w:shd w:val="clear" w:color="auto" w:fill="auto"/>
          </w:tcPr>
          <w:p w14:paraId="33AD7AC2"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4.</w:t>
            </w:r>
          </w:p>
        </w:tc>
        <w:tc>
          <w:tcPr>
            <w:tcW w:w="1117" w:type="pct"/>
            <w:shd w:val="clear" w:color="auto" w:fill="auto"/>
          </w:tcPr>
          <w:p w14:paraId="214B3686"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Komunalne oświetlenie publiczne</w:t>
            </w:r>
          </w:p>
        </w:tc>
        <w:tc>
          <w:tcPr>
            <w:tcW w:w="572" w:type="pct"/>
            <w:shd w:val="clear" w:color="auto" w:fill="auto"/>
            <w:vAlign w:val="center"/>
          </w:tcPr>
          <w:p w14:paraId="5D77888C"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555</w:t>
            </w:r>
          </w:p>
        </w:tc>
        <w:tc>
          <w:tcPr>
            <w:tcW w:w="439" w:type="pct"/>
            <w:shd w:val="clear" w:color="auto" w:fill="auto"/>
            <w:vAlign w:val="center"/>
          </w:tcPr>
          <w:p w14:paraId="4DBE42D8" w14:textId="77777777" w:rsidR="00AF54EA" w:rsidRPr="00B308C4" w:rsidRDefault="00AF54EA" w:rsidP="00B17E12">
            <w:pPr>
              <w:spacing w:after="0" w:line="276" w:lineRule="auto"/>
              <w:jc w:val="center"/>
              <w:rPr>
                <w:rFonts w:ascii="Calibri" w:hAnsi="Calibri" w:cs="Calibri"/>
              </w:rPr>
            </w:pPr>
          </w:p>
        </w:tc>
        <w:tc>
          <w:tcPr>
            <w:tcW w:w="288" w:type="pct"/>
            <w:shd w:val="clear" w:color="auto" w:fill="auto"/>
            <w:vAlign w:val="center"/>
          </w:tcPr>
          <w:p w14:paraId="17172619" w14:textId="77777777" w:rsidR="00AF54EA" w:rsidRPr="00B308C4" w:rsidRDefault="00AF54EA" w:rsidP="00B17E12">
            <w:pPr>
              <w:spacing w:after="0" w:line="276" w:lineRule="auto"/>
              <w:jc w:val="center"/>
              <w:rPr>
                <w:rFonts w:ascii="Calibri" w:hAnsi="Calibri" w:cs="Calibri"/>
              </w:rPr>
            </w:pPr>
          </w:p>
        </w:tc>
        <w:tc>
          <w:tcPr>
            <w:tcW w:w="427" w:type="pct"/>
            <w:shd w:val="clear" w:color="auto" w:fill="auto"/>
            <w:vAlign w:val="center"/>
          </w:tcPr>
          <w:p w14:paraId="6E1D4773" w14:textId="77777777" w:rsidR="00AF54EA" w:rsidRPr="00B308C4" w:rsidRDefault="00AF54EA" w:rsidP="00B17E12">
            <w:pPr>
              <w:spacing w:after="0" w:line="276" w:lineRule="auto"/>
              <w:jc w:val="center"/>
              <w:rPr>
                <w:rFonts w:ascii="Calibri" w:hAnsi="Calibri" w:cs="Calibri"/>
              </w:rPr>
            </w:pPr>
          </w:p>
        </w:tc>
        <w:tc>
          <w:tcPr>
            <w:tcW w:w="429" w:type="pct"/>
            <w:shd w:val="clear" w:color="auto" w:fill="auto"/>
            <w:vAlign w:val="center"/>
          </w:tcPr>
          <w:p w14:paraId="744AF3B8" w14:textId="77777777" w:rsidR="00AF54EA" w:rsidRPr="00B308C4" w:rsidRDefault="00AF54EA" w:rsidP="00B17E12">
            <w:pPr>
              <w:spacing w:after="0" w:line="276" w:lineRule="auto"/>
              <w:jc w:val="center"/>
              <w:rPr>
                <w:rFonts w:ascii="Calibri" w:hAnsi="Calibri" w:cs="Calibri"/>
              </w:rPr>
            </w:pPr>
          </w:p>
        </w:tc>
        <w:tc>
          <w:tcPr>
            <w:tcW w:w="428" w:type="pct"/>
            <w:shd w:val="clear" w:color="auto" w:fill="auto"/>
            <w:vAlign w:val="center"/>
          </w:tcPr>
          <w:p w14:paraId="7A74DE3D" w14:textId="77777777" w:rsidR="00AF54EA" w:rsidRPr="00B308C4" w:rsidRDefault="00AF54EA" w:rsidP="00B17E12">
            <w:pPr>
              <w:spacing w:after="0" w:line="276" w:lineRule="auto"/>
              <w:jc w:val="center"/>
              <w:rPr>
                <w:rFonts w:ascii="Calibri" w:hAnsi="Calibri" w:cs="Calibri"/>
              </w:rPr>
            </w:pPr>
          </w:p>
        </w:tc>
        <w:tc>
          <w:tcPr>
            <w:tcW w:w="498" w:type="pct"/>
            <w:shd w:val="clear" w:color="auto" w:fill="auto"/>
          </w:tcPr>
          <w:p w14:paraId="707EC8DC" w14:textId="77777777" w:rsidR="00AF54EA" w:rsidRPr="00B308C4" w:rsidRDefault="00AF54EA" w:rsidP="00B17E12">
            <w:pPr>
              <w:spacing w:after="0" w:line="276" w:lineRule="auto"/>
              <w:jc w:val="center"/>
              <w:rPr>
                <w:rFonts w:ascii="Calibri" w:hAnsi="Calibri" w:cs="Calibri"/>
              </w:rPr>
            </w:pPr>
          </w:p>
        </w:tc>
        <w:tc>
          <w:tcPr>
            <w:tcW w:w="526" w:type="pct"/>
            <w:shd w:val="clear" w:color="auto" w:fill="auto"/>
          </w:tcPr>
          <w:p w14:paraId="4AECA61E"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555</w:t>
            </w:r>
          </w:p>
        </w:tc>
      </w:tr>
      <w:tr w:rsidR="007A3E4C" w:rsidRPr="00B308C4" w14:paraId="439AD4A6" w14:textId="77777777" w:rsidTr="007A3E4C">
        <w:trPr>
          <w:trHeight w:val="283"/>
        </w:trPr>
        <w:tc>
          <w:tcPr>
            <w:tcW w:w="275" w:type="pct"/>
            <w:shd w:val="clear" w:color="auto" w:fill="auto"/>
          </w:tcPr>
          <w:p w14:paraId="69B9DD1F"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5.</w:t>
            </w:r>
          </w:p>
        </w:tc>
        <w:tc>
          <w:tcPr>
            <w:tcW w:w="1117" w:type="pct"/>
            <w:shd w:val="clear" w:color="auto" w:fill="auto"/>
          </w:tcPr>
          <w:p w14:paraId="1A64D67D"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Zakłady przemysłowe objęte EU ETS i inne</w:t>
            </w:r>
          </w:p>
        </w:tc>
        <w:tc>
          <w:tcPr>
            <w:tcW w:w="572" w:type="pct"/>
            <w:shd w:val="clear" w:color="auto" w:fill="auto"/>
            <w:vAlign w:val="center"/>
          </w:tcPr>
          <w:p w14:paraId="2985464A"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4 121</w:t>
            </w:r>
          </w:p>
        </w:tc>
        <w:tc>
          <w:tcPr>
            <w:tcW w:w="439" w:type="pct"/>
            <w:shd w:val="clear" w:color="auto" w:fill="auto"/>
            <w:vAlign w:val="center"/>
          </w:tcPr>
          <w:p w14:paraId="78E6464B"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518</w:t>
            </w:r>
          </w:p>
        </w:tc>
        <w:tc>
          <w:tcPr>
            <w:tcW w:w="288" w:type="pct"/>
            <w:shd w:val="clear" w:color="auto" w:fill="auto"/>
            <w:vAlign w:val="center"/>
          </w:tcPr>
          <w:p w14:paraId="35239B0A"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155</w:t>
            </w:r>
          </w:p>
        </w:tc>
        <w:tc>
          <w:tcPr>
            <w:tcW w:w="427" w:type="pct"/>
            <w:shd w:val="clear" w:color="auto" w:fill="auto"/>
            <w:vAlign w:val="center"/>
          </w:tcPr>
          <w:p w14:paraId="31FFA8C6"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134</w:t>
            </w:r>
          </w:p>
        </w:tc>
        <w:tc>
          <w:tcPr>
            <w:tcW w:w="429" w:type="pct"/>
            <w:shd w:val="clear" w:color="auto" w:fill="auto"/>
            <w:vAlign w:val="center"/>
          </w:tcPr>
          <w:p w14:paraId="37FA7B1D"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799</w:t>
            </w:r>
          </w:p>
        </w:tc>
        <w:tc>
          <w:tcPr>
            <w:tcW w:w="428" w:type="pct"/>
            <w:shd w:val="clear" w:color="auto" w:fill="auto"/>
            <w:vAlign w:val="center"/>
          </w:tcPr>
          <w:p w14:paraId="1F51D071" w14:textId="77777777" w:rsidR="00AF54EA" w:rsidRPr="00B308C4" w:rsidRDefault="00AF54EA" w:rsidP="00B17E12">
            <w:pPr>
              <w:spacing w:after="0" w:line="276" w:lineRule="auto"/>
              <w:jc w:val="center"/>
              <w:rPr>
                <w:rFonts w:ascii="Calibri" w:hAnsi="Calibri" w:cs="Calibri"/>
              </w:rPr>
            </w:pPr>
          </w:p>
        </w:tc>
        <w:tc>
          <w:tcPr>
            <w:tcW w:w="498" w:type="pct"/>
            <w:shd w:val="clear" w:color="auto" w:fill="auto"/>
          </w:tcPr>
          <w:p w14:paraId="20B64EC7" w14:textId="77777777" w:rsidR="00AF54EA" w:rsidRPr="00B308C4" w:rsidRDefault="00AF54EA" w:rsidP="00B17E12">
            <w:pPr>
              <w:spacing w:after="0" w:line="276" w:lineRule="auto"/>
              <w:jc w:val="center"/>
              <w:rPr>
                <w:rFonts w:ascii="Calibri" w:hAnsi="Calibri" w:cs="Calibri"/>
              </w:rPr>
            </w:pPr>
          </w:p>
        </w:tc>
        <w:tc>
          <w:tcPr>
            <w:tcW w:w="526" w:type="pct"/>
            <w:shd w:val="clear" w:color="auto" w:fill="auto"/>
          </w:tcPr>
          <w:p w14:paraId="0CF8E5F6"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5 726</w:t>
            </w:r>
          </w:p>
        </w:tc>
      </w:tr>
      <w:tr w:rsidR="007A3E4C" w:rsidRPr="00B308C4" w14:paraId="42F21D1C" w14:textId="77777777" w:rsidTr="007A3E4C">
        <w:trPr>
          <w:trHeight w:val="283"/>
        </w:trPr>
        <w:tc>
          <w:tcPr>
            <w:tcW w:w="275" w:type="pct"/>
            <w:shd w:val="clear" w:color="auto" w:fill="auto"/>
          </w:tcPr>
          <w:p w14:paraId="25DCCCAF"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6.</w:t>
            </w:r>
          </w:p>
        </w:tc>
        <w:tc>
          <w:tcPr>
            <w:tcW w:w="1117" w:type="pct"/>
            <w:shd w:val="clear" w:color="auto" w:fill="auto"/>
          </w:tcPr>
          <w:p w14:paraId="22A50A07"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Transport</w:t>
            </w:r>
          </w:p>
        </w:tc>
        <w:tc>
          <w:tcPr>
            <w:tcW w:w="572" w:type="pct"/>
            <w:shd w:val="clear" w:color="auto" w:fill="auto"/>
          </w:tcPr>
          <w:p w14:paraId="307E67B7" w14:textId="77777777" w:rsidR="00AF54EA" w:rsidRPr="00B308C4" w:rsidRDefault="00AF54EA" w:rsidP="00B17E12">
            <w:pPr>
              <w:spacing w:after="0" w:line="276" w:lineRule="auto"/>
              <w:jc w:val="center"/>
              <w:rPr>
                <w:rFonts w:ascii="Calibri" w:hAnsi="Calibri" w:cs="Calibri"/>
              </w:rPr>
            </w:pPr>
          </w:p>
        </w:tc>
        <w:tc>
          <w:tcPr>
            <w:tcW w:w="439" w:type="pct"/>
            <w:shd w:val="clear" w:color="auto" w:fill="auto"/>
          </w:tcPr>
          <w:p w14:paraId="7C5DA1A8" w14:textId="77777777" w:rsidR="00AF54EA" w:rsidRPr="00B308C4" w:rsidRDefault="00AF54EA" w:rsidP="00B17E12">
            <w:pPr>
              <w:spacing w:after="0" w:line="276" w:lineRule="auto"/>
              <w:jc w:val="center"/>
              <w:rPr>
                <w:rFonts w:ascii="Calibri" w:hAnsi="Calibri" w:cs="Calibri"/>
              </w:rPr>
            </w:pPr>
          </w:p>
        </w:tc>
        <w:tc>
          <w:tcPr>
            <w:tcW w:w="288" w:type="pct"/>
            <w:shd w:val="clear" w:color="auto" w:fill="auto"/>
          </w:tcPr>
          <w:p w14:paraId="2F0FA37E" w14:textId="77777777" w:rsidR="00AF54EA" w:rsidRPr="00B308C4" w:rsidRDefault="00AF54EA" w:rsidP="00B17E12">
            <w:pPr>
              <w:spacing w:after="0" w:line="276" w:lineRule="auto"/>
              <w:jc w:val="center"/>
              <w:rPr>
                <w:rFonts w:ascii="Calibri" w:hAnsi="Calibri" w:cs="Calibri"/>
              </w:rPr>
            </w:pPr>
          </w:p>
        </w:tc>
        <w:tc>
          <w:tcPr>
            <w:tcW w:w="427" w:type="pct"/>
            <w:shd w:val="clear" w:color="auto" w:fill="auto"/>
          </w:tcPr>
          <w:p w14:paraId="05FFDD30" w14:textId="77777777" w:rsidR="00AF54EA" w:rsidRPr="00B308C4" w:rsidRDefault="00AF54EA" w:rsidP="00B17E12">
            <w:pPr>
              <w:spacing w:after="0" w:line="276" w:lineRule="auto"/>
              <w:jc w:val="center"/>
              <w:rPr>
                <w:rFonts w:ascii="Calibri" w:hAnsi="Calibri" w:cs="Calibri"/>
              </w:rPr>
            </w:pPr>
          </w:p>
        </w:tc>
        <w:tc>
          <w:tcPr>
            <w:tcW w:w="429" w:type="pct"/>
            <w:shd w:val="clear" w:color="auto" w:fill="auto"/>
            <w:vAlign w:val="center"/>
          </w:tcPr>
          <w:p w14:paraId="43D527B2" w14:textId="77777777" w:rsidR="00AF54EA" w:rsidRPr="00B308C4" w:rsidRDefault="00AF54EA" w:rsidP="00B17E12">
            <w:pPr>
              <w:spacing w:after="0" w:line="276" w:lineRule="auto"/>
              <w:jc w:val="center"/>
              <w:rPr>
                <w:rFonts w:ascii="Calibri" w:hAnsi="Calibri" w:cs="Calibri"/>
              </w:rPr>
            </w:pPr>
          </w:p>
        </w:tc>
        <w:tc>
          <w:tcPr>
            <w:tcW w:w="428" w:type="pct"/>
            <w:shd w:val="clear" w:color="auto" w:fill="auto"/>
          </w:tcPr>
          <w:p w14:paraId="6360A669"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19 481</w:t>
            </w:r>
          </w:p>
        </w:tc>
        <w:tc>
          <w:tcPr>
            <w:tcW w:w="498" w:type="pct"/>
            <w:shd w:val="clear" w:color="auto" w:fill="auto"/>
          </w:tcPr>
          <w:p w14:paraId="0DDD06AE"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6 326</w:t>
            </w:r>
          </w:p>
        </w:tc>
        <w:tc>
          <w:tcPr>
            <w:tcW w:w="526" w:type="pct"/>
            <w:shd w:val="clear" w:color="auto" w:fill="auto"/>
          </w:tcPr>
          <w:p w14:paraId="7355F057"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25 807</w:t>
            </w:r>
          </w:p>
        </w:tc>
      </w:tr>
      <w:tr w:rsidR="007A3E4C" w:rsidRPr="00B308C4" w14:paraId="0AABDFAE" w14:textId="77777777" w:rsidTr="007A3E4C">
        <w:trPr>
          <w:trHeight w:val="283"/>
        </w:trPr>
        <w:tc>
          <w:tcPr>
            <w:tcW w:w="275" w:type="pct"/>
            <w:shd w:val="clear" w:color="auto" w:fill="auto"/>
          </w:tcPr>
          <w:p w14:paraId="5D539D67"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7.</w:t>
            </w:r>
          </w:p>
        </w:tc>
        <w:tc>
          <w:tcPr>
            <w:tcW w:w="1117" w:type="pct"/>
            <w:shd w:val="clear" w:color="auto" w:fill="auto"/>
          </w:tcPr>
          <w:p w14:paraId="6BCA5746"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Razem</w:t>
            </w:r>
          </w:p>
        </w:tc>
        <w:tc>
          <w:tcPr>
            <w:tcW w:w="572" w:type="pct"/>
            <w:shd w:val="clear" w:color="auto" w:fill="auto"/>
          </w:tcPr>
          <w:p w14:paraId="4C8316FC"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11 214</w:t>
            </w:r>
          </w:p>
        </w:tc>
        <w:tc>
          <w:tcPr>
            <w:tcW w:w="439" w:type="pct"/>
            <w:shd w:val="clear" w:color="auto" w:fill="auto"/>
          </w:tcPr>
          <w:p w14:paraId="5C159371"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1 191</w:t>
            </w:r>
          </w:p>
        </w:tc>
        <w:tc>
          <w:tcPr>
            <w:tcW w:w="288" w:type="pct"/>
            <w:shd w:val="clear" w:color="auto" w:fill="auto"/>
          </w:tcPr>
          <w:p w14:paraId="42C64458"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610</w:t>
            </w:r>
          </w:p>
        </w:tc>
        <w:tc>
          <w:tcPr>
            <w:tcW w:w="427" w:type="pct"/>
            <w:shd w:val="clear" w:color="auto" w:fill="auto"/>
          </w:tcPr>
          <w:p w14:paraId="4B38CC32"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144</w:t>
            </w:r>
          </w:p>
        </w:tc>
        <w:tc>
          <w:tcPr>
            <w:tcW w:w="429" w:type="pct"/>
            <w:shd w:val="clear" w:color="auto" w:fill="auto"/>
          </w:tcPr>
          <w:p w14:paraId="5CFE670A"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9 860</w:t>
            </w:r>
          </w:p>
        </w:tc>
        <w:tc>
          <w:tcPr>
            <w:tcW w:w="428" w:type="pct"/>
            <w:shd w:val="clear" w:color="auto" w:fill="auto"/>
          </w:tcPr>
          <w:p w14:paraId="26C3D269"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19 481</w:t>
            </w:r>
          </w:p>
        </w:tc>
        <w:tc>
          <w:tcPr>
            <w:tcW w:w="498" w:type="pct"/>
            <w:shd w:val="clear" w:color="auto" w:fill="auto"/>
          </w:tcPr>
          <w:p w14:paraId="416BCF93"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6 326</w:t>
            </w:r>
          </w:p>
        </w:tc>
        <w:tc>
          <w:tcPr>
            <w:tcW w:w="526" w:type="pct"/>
            <w:shd w:val="clear" w:color="auto" w:fill="auto"/>
          </w:tcPr>
          <w:p w14:paraId="6007148A"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48 825</w:t>
            </w:r>
          </w:p>
        </w:tc>
      </w:tr>
    </w:tbl>
    <w:p w14:paraId="1B855B8D" w14:textId="5AAE4A12" w:rsidR="007A3E4C" w:rsidRPr="00B308C4" w:rsidRDefault="007A3E4C" w:rsidP="00B17E12">
      <w:pPr>
        <w:spacing w:after="0" w:line="276" w:lineRule="auto"/>
        <w:jc w:val="center"/>
        <w:rPr>
          <w:rFonts w:ascii="Calibri" w:hAnsi="Calibri" w:cs="Calibri"/>
          <w:iCs/>
          <w:lang w:eastAsia="pl-PL"/>
        </w:rPr>
      </w:pPr>
      <w:r w:rsidRPr="00B308C4">
        <w:rPr>
          <w:rFonts w:ascii="Calibri" w:hAnsi="Calibri" w:cs="Calibri"/>
          <w:iCs/>
          <w:lang w:eastAsia="pl-PL"/>
        </w:rPr>
        <w:t xml:space="preserve">Źródło: PLAN GOSPODARKI NISKOEMISYJNEJ DLA GMINY </w:t>
      </w:r>
      <w:r w:rsidR="00D026A7" w:rsidRPr="00B308C4">
        <w:rPr>
          <w:rFonts w:ascii="Calibri" w:hAnsi="Calibri" w:cs="Calibri"/>
          <w:iCs/>
          <w:lang w:eastAsia="pl-PL"/>
        </w:rPr>
        <w:t>LIPNIK NA</w:t>
      </w:r>
      <w:r w:rsidRPr="00B308C4">
        <w:rPr>
          <w:rFonts w:ascii="Calibri" w:hAnsi="Calibri" w:cs="Calibri"/>
          <w:iCs/>
          <w:lang w:eastAsia="pl-PL"/>
        </w:rPr>
        <w:t xml:space="preserve"> LATA  2016-2020</w:t>
      </w:r>
    </w:p>
    <w:p w14:paraId="7EB0DF1D" w14:textId="02CA0744" w:rsidR="00AF54EA" w:rsidRPr="00B308C4" w:rsidRDefault="00AF54EA" w:rsidP="00B17E12">
      <w:pPr>
        <w:spacing w:after="0" w:line="276" w:lineRule="auto"/>
        <w:jc w:val="center"/>
        <w:rPr>
          <w:rFonts w:ascii="Calibri" w:hAnsi="Calibri" w:cs="Calibri"/>
          <w:i/>
          <w:lang w:eastAsia="pl-PL"/>
        </w:rPr>
      </w:pPr>
      <w:r w:rsidRPr="00B308C4">
        <w:rPr>
          <w:rFonts w:ascii="Calibri" w:hAnsi="Calibri" w:cs="Calibri"/>
          <w:i/>
          <w:lang w:eastAsia="pl-PL"/>
        </w:rPr>
        <w:t>.</w:t>
      </w:r>
    </w:p>
    <w:p w14:paraId="708424CA" w14:textId="7D245271" w:rsidR="00AF54EA" w:rsidRPr="00B308C4" w:rsidRDefault="00AF54EA" w:rsidP="00B17E12">
      <w:pPr>
        <w:spacing w:after="0" w:line="276" w:lineRule="auto"/>
        <w:rPr>
          <w:rFonts w:ascii="Calibri" w:hAnsi="Calibri" w:cs="Calibri"/>
        </w:rPr>
      </w:pPr>
    </w:p>
    <w:p w14:paraId="18844608" w14:textId="468B3B97" w:rsidR="00AF54EA" w:rsidRPr="00B308C4" w:rsidRDefault="007A3E4C" w:rsidP="00B17E12">
      <w:pPr>
        <w:pStyle w:val="Legenda"/>
        <w:spacing w:line="276" w:lineRule="auto"/>
        <w:jc w:val="center"/>
        <w:rPr>
          <w:rFonts w:ascii="Calibri" w:hAnsi="Calibri" w:cs="Calibri"/>
          <w:b w:val="0"/>
          <w:bCs w:val="0"/>
          <w:color w:val="auto"/>
          <w:sz w:val="22"/>
          <w:szCs w:val="22"/>
        </w:rPr>
      </w:pPr>
      <w:bookmarkStart w:id="157" w:name="_Toc64552878"/>
      <w:r w:rsidRPr="00B308C4">
        <w:rPr>
          <w:rFonts w:ascii="Calibri" w:hAnsi="Calibri" w:cs="Calibri"/>
          <w:b w:val="0"/>
          <w:bCs w:val="0"/>
          <w:color w:val="auto"/>
          <w:sz w:val="22"/>
          <w:szCs w:val="22"/>
        </w:rPr>
        <w:t xml:space="preserve">Wykres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Wykres \* ARABIC </w:instrText>
      </w:r>
      <w:r w:rsidRPr="00B308C4">
        <w:rPr>
          <w:rFonts w:ascii="Calibri" w:hAnsi="Calibri" w:cs="Calibri"/>
          <w:b w:val="0"/>
          <w:bCs w:val="0"/>
          <w:color w:val="auto"/>
          <w:sz w:val="22"/>
          <w:szCs w:val="22"/>
        </w:rPr>
        <w:fldChar w:fldCharType="separate"/>
      </w:r>
      <w:r w:rsidRPr="00B308C4">
        <w:rPr>
          <w:rFonts w:ascii="Calibri" w:hAnsi="Calibri" w:cs="Calibri"/>
          <w:b w:val="0"/>
          <w:bCs w:val="0"/>
          <w:noProof/>
          <w:color w:val="auto"/>
          <w:sz w:val="22"/>
          <w:szCs w:val="22"/>
        </w:rPr>
        <w:t>11</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w:t>
      </w:r>
      <w:r w:rsidR="00AF54EA" w:rsidRPr="00B308C4">
        <w:rPr>
          <w:rFonts w:ascii="Calibri" w:hAnsi="Calibri" w:cs="Calibri"/>
          <w:b w:val="0"/>
          <w:bCs w:val="0"/>
          <w:color w:val="auto"/>
          <w:sz w:val="22"/>
          <w:szCs w:val="22"/>
        </w:rPr>
        <w:t>Struktura źródeł emisji CO</w:t>
      </w:r>
      <w:r w:rsidR="00AF54EA" w:rsidRPr="00B308C4">
        <w:rPr>
          <w:rFonts w:ascii="Calibri" w:hAnsi="Calibri" w:cs="Calibri"/>
          <w:b w:val="0"/>
          <w:bCs w:val="0"/>
          <w:color w:val="auto"/>
          <w:sz w:val="22"/>
          <w:szCs w:val="22"/>
          <w:vertAlign w:val="subscript"/>
        </w:rPr>
        <w:t>2</w:t>
      </w:r>
      <w:r w:rsidR="00AF54EA" w:rsidRPr="00B308C4">
        <w:rPr>
          <w:rFonts w:ascii="Calibri" w:hAnsi="Calibri" w:cs="Calibri"/>
          <w:b w:val="0"/>
          <w:bCs w:val="0"/>
          <w:color w:val="auto"/>
          <w:sz w:val="22"/>
          <w:szCs w:val="22"/>
        </w:rPr>
        <w:t xml:space="preserve"> w 2010 r. w Gminie Lipnik</w:t>
      </w:r>
      <w:r w:rsidRPr="00B308C4">
        <w:rPr>
          <w:rFonts w:ascii="Calibri" w:hAnsi="Calibri" w:cs="Calibri"/>
          <w:b w:val="0"/>
          <w:bCs w:val="0"/>
          <w:noProof/>
          <w:color w:val="auto"/>
          <w:sz w:val="22"/>
          <w:szCs w:val="22"/>
          <w:lang w:eastAsia="pl-PL"/>
        </w:rPr>
        <w:drawing>
          <wp:inline distT="0" distB="0" distL="0" distR="0" wp14:anchorId="0D99025F" wp14:editId="41FCB48D">
            <wp:extent cx="4581525" cy="2762250"/>
            <wp:effectExtent l="19050" t="0" r="9525" b="0"/>
            <wp:docPr id="15"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a:stretch>
                      <a:fillRect/>
                    </a:stretch>
                  </pic:blipFill>
                  <pic:spPr bwMode="auto">
                    <a:xfrm>
                      <a:off x="0" y="0"/>
                      <a:ext cx="4581525" cy="2762250"/>
                    </a:xfrm>
                    <a:prstGeom prst="rect">
                      <a:avLst/>
                    </a:prstGeom>
                    <a:noFill/>
                    <a:ln w="9525">
                      <a:noFill/>
                      <a:miter lim="800000"/>
                      <a:headEnd/>
                      <a:tailEnd/>
                    </a:ln>
                  </pic:spPr>
                </pic:pic>
              </a:graphicData>
            </a:graphic>
          </wp:inline>
        </w:drawing>
      </w:r>
      <w:bookmarkEnd w:id="157"/>
    </w:p>
    <w:p w14:paraId="71EF85A3" w14:textId="5784288F" w:rsidR="007A3E4C" w:rsidRPr="00B308C4" w:rsidRDefault="007A3E4C" w:rsidP="00B17E12">
      <w:pPr>
        <w:spacing w:after="0" w:line="276" w:lineRule="auto"/>
        <w:jc w:val="center"/>
        <w:rPr>
          <w:rFonts w:ascii="Calibri" w:hAnsi="Calibri" w:cs="Calibri"/>
          <w:iCs/>
          <w:lang w:eastAsia="pl-PL"/>
        </w:rPr>
      </w:pPr>
      <w:r w:rsidRPr="00B308C4">
        <w:rPr>
          <w:rFonts w:ascii="Calibri" w:hAnsi="Calibri" w:cs="Calibri"/>
          <w:iCs/>
          <w:lang w:eastAsia="pl-PL"/>
        </w:rPr>
        <w:t xml:space="preserve">Źródło: PLAN GOSPODARKI NISKOEMISYJNEJ DLA GMINY </w:t>
      </w:r>
      <w:r w:rsidR="00D026A7" w:rsidRPr="00B308C4">
        <w:rPr>
          <w:rFonts w:ascii="Calibri" w:hAnsi="Calibri" w:cs="Calibri"/>
          <w:iCs/>
          <w:lang w:eastAsia="pl-PL"/>
        </w:rPr>
        <w:t>LIPNIK NA</w:t>
      </w:r>
      <w:r w:rsidRPr="00B308C4">
        <w:rPr>
          <w:rFonts w:ascii="Calibri" w:hAnsi="Calibri" w:cs="Calibri"/>
          <w:iCs/>
          <w:lang w:eastAsia="pl-PL"/>
        </w:rPr>
        <w:t xml:space="preserve"> LATA  2016-2020</w:t>
      </w:r>
    </w:p>
    <w:p w14:paraId="257F6312" w14:textId="6615EB44" w:rsidR="00AF54EA" w:rsidRPr="00B308C4" w:rsidRDefault="00AF54EA" w:rsidP="00B17E12">
      <w:pPr>
        <w:spacing w:after="0" w:line="276" w:lineRule="auto"/>
        <w:jc w:val="center"/>
        <w:rPr>
          <w:rFonts w:ascii="Calibri" w:hAnsi="Calibri" w:cs="Calibri"/>
          <w:i/>
        </w:rPr>
      </w:pPr>
      <w:r w:rsidRPr="00B308C4">
        <w:rPr>
          <w:rFonts w:ascii="Calibri" w:hAnsi="Calibri" w:cs="Calibri"/>
          <w:i/>
        </w:rPr>
        <w:t>.</w:t>
      </w:r>
    </w:p>
    <w:p w14:paraId="23086BED" w14:textId="77777777" w:rsidR="00AF54EA" w:rsidRPr="00B308C4" w:rsidRDefault="00AF54EA" w:rsidP="00B17E12">
      <w:pPr>
        <w:spacing w:after="0" w:line="276" w:lineRule="auto"/>
        <w:rPr>
          <w:rFonts w:ascii="Calibri" w:hAnsi="Calibri" w:cs="Calibri"/>
          <w:i/>
        </w:rPr>
      </w:pPr>
    </w:p>
    <w:p w14:paraId="15213A64" w14:textId="69B61B6C" w:rsidR="00AF54EA" w:rsidRPr="00B308C4" w:rsidRDefault="007A3E4C" w:rsidP="00B17E12">
      <w:pPr>
        <w:pStyle w:val="Legenda"/>
        <w:spacing w:line="276" w:lineRule="auto"/>
        <w:jc w:val="center"/>
        <w:rPr>
          <w:rFonts w:ascii="Calibri" w:hAnsi="Calibri" w:cs="Calibri"/>
          <w:b w:val="0"/>
          <w:bCs w:val="0"/>
          <w:color w:val="auto"/>
          <w:sz w:val="22"/>
          <w:szCs w:val="22"/>
        </w:rPr>
      </w:pPr>
      <w:bookmarkStart w:id="158" w:name="_Toc64876935"/>
      <w:r w:rsidRPr="00B308C4">
        <w:rPr>
          <w:rFonts w:ascii="Calibri" w:hAnsi="Calibri" w:cs="Calibri"/>
          <w:b w:val="0"/>
          <w:bCs w:val="0"/>
          <w:color w:val="auto"/>
          <w:sz w:val="22"/>
          <w:szCs w:val="22"/>
        </w:rPr>
        <w:t xml:space="preserve">Tabela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Tabela \* ARABIC </w:instrText>
      </w:r>
      <w:r w:rsidRPr="00B308C4">
        <w:rPr>
          <w:rFonts w:ascii="Calibri" w:hAnsi="Calibri" w:cs="Calibri"/>
          <w:b w:val="0"/>
          <w:bCs w:val="0"/>
          <w:color w:val="auto"/>
          <w:sz w:val="22"/>
          <w:szCs w:val="22"/>
        </w:rPr>
        <w:fldChar w:fldCharType="separate"/>
      </w:r>
      <w:r w:rsidR="00F14868">
        <w:rPr>
          <w:rFonts w:ascii="Calibri" w:hAnsi="Calibri" w:cs="Calibri"/>
          <w:b w:val="0"/>
          <w:bCs w:val="0"/>
          <w:noProof/>
          <w:color w:val="auto"/>
          <w:sz w:val="22"/>
          <w:szCs w:val="22"/>
        </w:rPr>
        <w:t>19</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sz w:val="22"/>
          <w:szCs w:val="22"/>
        </w:rPr>
        <w:t xml:space="preserve"> </w:t>
      </w:r>
      <w:r w:rsidR="00AF54EA" w:rsidRPr="00B308C4">
        <w:rPr>
          <w:rFonts w:ascii="Calibri" w:hAnsi="Calibri" w:cs="Calibri"/>
          <w:b w:val="0"/>
          <w:bCs w:val="0"/>
          <w:color w:val="auto"/>
          <w:sz w:val="22"/>
          <w:szCs w:val="22"/>
        </w:rPr>
        <w:t>Końcowe zużycie energii i emisja CO</w:t>
      </w:r>
      <w:r w:rsidR="00AF54EA" w:rsidRPr="00B308C4">
        <w:rPr>
          <w:rFonts w:ascii="Calibri" w:hAnsi="Calibri" w:cs="Calibri"/>
          <w:b w:val="0"/>
          <w:bCs w:val="0"/>
          <w:color w:val="auto"/>
          <w:sz w:val="22"/>
          <w:szCs w:val="22"/>
          <w:vertAlign w:val="subscript"/>
        </w:rPr>
        <w:t>2</w:t>
      </w:r>
      <w:r w:rsidR="00AF54EA" w:rsidRPr="00B308C4">
        <w:rPr>
          <w:rFonts w:ascii="Calibri" w:hAnsi="Calibri" w:cs="Calibri"/>
          <w:b w:val="0"/>
          <w:bCs w:val="0"/>
          <w:color w:val="auto"/>
          <w:sz w:val="22"/>
          <w:szCs w:val="22"/>
        </w:rPr>
        <w:t xml:space="preserve"> w podziale na sektory</w:t>
      </w:r>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1321"/>
        <w:gridCol w:w="1468"/>
        <w:gridCol w:w="1466"/>
      </w:tblGrid>
      <w:tr w:rsidR="007A3E4C" w:rsidRPr="00B308C4" w14:paraId="13727C1E" w14:textId="77777777" w:rsidTr="007A3E4C">
        <w:trPr>
          <w:trHeight w:val="283"/>
        </w:trPr>
        <w:tc>
          <w:tcPr>
            <w:tcW w:w="2652" w:type="pct"/>
            <w:vMerge w:val="restart"/>
            <w:shd w:val="clear" w:color="auto" w:fill="FFC000"/>
            <w:vAlign w:val="center"/>
          </w:tcPr>
          <w:p w14:paraId="36C9D942" w14:textId="77777777" w:rsidR="00AF54EA" w:rsidRPr="00B308C4" w:rsidRDefault="00AF54EA" w:rsidP="00B17E12">
            <w:pPr>
              <w:pStyle w:val="Tekstkomentarza"/>
              <w:spacing w:after="0" w:line="276" w:lineRule="auto"/>
              <w:jc w:val="center"/>
              <w:rPr>
                <w:rFonts w:ascii="Calibri" w:hAnsi="Calibri" w:cs="Calibri"/>
                <w:b/>
                <w:bCs/>
                <w:sz w:val="22"/>
                <w:szCs w:val="22"/>
              </w:rPr>
            </w:pPr>
            <w:r w:rsidRPr="00B308C4">
              <w:rPr>
                <w:rFonts w:ascii="Calibri" w:hAnsi="Calibri" w:cs="Calibri"/>
                <w:b/>
                <w:bCs/>
                <w:sz w:val="22"/>
                <w:szCs w:val="22"/>
              </w:rPr>
              <w:t>Wyszczególnienie</w:t>
            </w:r>
          </w:p>
        </w:tc>
        <w:tc>
          <w:tcPr>
            <w:tcW w:w="1539" w:type="pct"/>
            <w:gridSpan w:val="2"/>
            <w:shd w:val="clear" w:color="auto" w:fill="FFC000"/>
            <w:vAlign w:val="center"/>
          </w:tcPr>
          <w:p w14:paraId="78A08507" w14:textId="77777777" w:rsidR="00AF54EA" w:rsidRPr="00B308C4" w:rsidRDefault="00AF54EA" w:rsidP="00B17E12">
            <w:pPr>
              <w:pStyle w:val="Tekstkomentarza"/>
              <w:spacing w:after="0" w:line="276" w:lineRule="auto"/>
              <w:jc w:val="center"/>
              <w:rPr>
                <w:rFonts w:ascii="Calibri" w:hAnsi="Calibri" w:cs="Calibri"/>
                <w:b/>
                <w:bCs/>
                <w:sz w:val="22"/>
                <w:szCs w:val="22"/>
              </w:rPr>
            </w:pPr>
            <w:r w:rsidRPr="00B308C4">
              <w:rPr>
                <w:rFonts w:ascii="Calibri" w:hAnsi="Calibri" w:cs="Calibri"/>
                <w:b/>
                <w:bCs/>
                <w:sz w:val="22"/>
                <w:szCs w:val="22"/>
              </w:rPr>
              <w:t>Zużycie energii finalnej [MWh]</w:t>
            </w:r>
          </w:p>
        </w:tc>
        <w:tc>
          <w:tcPr>
            <w:tcW w:w="809" w:type="pct"/>
            <w:vMerge w:val="restart"/>
            <w:shd w:val="clear" w:color="auto" w:fill="FFC000"/>
            <w:vAlign w:val="center"/>
          </w:tcPr>
          <w:p w14:paraId="411C4565" w14:textId="77777777" w:rsidR="00AF54EA" w:rsidRPr="00B308C4" w:rsidRDefault="00AF54EA" w:rsidP="00B17E12">
            <w:pPr>
              <w:pStyle w:val="Tekstkomentarza"/>
              <w:spacing w:after="0" w:line="276" w:lineRule="auto"/>
              <w:jc w:val="center"/>
              <w:rPr>
                <w:rFonts w:ascii="Calibri" w:hAnsi="Calibri" w:cs="Calibri"/>
                <w:b/>
                <w:bCs/>
                <w:sz w:val="22"/>
                <w:szCs w:val="22"/>
                <w:vertAlign w:val="subscript"/>
              </w:rPr>
            </w:pPr>
            <w:r w:rsidRPr="00B308C4">
              <w:rPr>
                <w:rFonts w:ascii="Calibri" w:hAnsi="Calibri" w:cs="Calibri"/>
                <w:b/>
                <w:bCs/>
                <w:sz w:val="22"/>
                <w:szCs w:val="22"/>
              </w:rPr>
              <w:t>Emisja CO</w:t>
            </w:r>
            <w:r w:rsidRPr="00B308C4">
              <w:rPr>
                <w:rFonts w:ascii="Calibri" w:hAnsi="Calibri" w:cs="Calibri"/>
                <w:b/>
                <w:bCs/>
                <w:sz w:val="22"/>
                <w:szCs w:val="22"/>
                <w:vertAlign w:val="subscript"/>
              </w:rPr>
              <w:t>2</w:t>
            </w:r>
          </w:p>
          <w:p w14:paraId="749F043D" w14:textId="77777777" w:rsidR="00AF54EA" w:rsidRPr="00B308C4" w:rsidRDefault="00AF54EA" w:rsidP="00B17E12">
            <w:pPr>
              <w:pStyle w:val="Tekstkomentarza"/>
              <w:spacing w:after="0" w:line="276" w:lineRule="auto"/>
              <w:jc w:val="center"/>
              <w:rPr>
                <w:rFonts w:ascii="Calibri" w:hAnsi="Calibri" w:cs="Calibri"/>
                <w:b/>
                <w:bCs/>
                <w:sz w:val="22"/>
                <w:szCs w:val="22"/>
              </w:rPr>
            </w:pPr>
            <w:r w:rsidRPr="00B308C4">
              <w:rPr>
                <w:rFonts w:ascii="Calibri" w:hAnsi="Calibri" w:cs="Calibri"/>
                <w:b/>
                <w:bCs/>
                <w:sz w:val="22"/>
                <w:szCs w:val="22"/>
              </w:rPr>
              <w:t>[t]</w:t>
            </w:r>
          </w:p>
        </w:tc>
      </w:tr>
      <w:tr w:rsidR="007A3E4C" w:rsidRPr="00B308C4" w14:paraId="2136761D" w14:textId="77777777" w:rsidTr="007A3E4C">
        <w:trPr>
          <w:trHeight w:val="283"/>
        </w:trPr>
        <w:tc>
          <w:tcPr>
            <w:tcW w:w="2652" w:type="pct"/>
            <w:vMerge/>
            <w:shd w:val="clear" w:color="auto" w:fill="auto"/>
            <w:vAlign w:val="center"/>
          </w:tcPr>
          <w:p w14:paraId="2A104A5D" w14:textId="77777777" w:rsidR="00AF54EA" w:rsidRPr="00B308C4" w:rsidRDefault="00AF54EA" w:rsidP="00B17E12">
            <w:pPr>
              <w:pStyle w:val="Tekstkomentarza"/>
              <w:spacing w:after="0" w:line="276" w:lineRule="auto"/>
              <w:jc w:val="center"/>
              <w:rPr>
                <w:rFonts w:ascii="Calibri" w:hAnsi="Calibri" w:cs="Calibri"/>
                <w:sz w:val="22"/>
                <w:szCs w:val="22"/>
              </w:rPr>
            </w:pPr>
          </w:p>
        </w:tc>
        <w:tc>
          <w:tcPr>
            <w:tcW w:w="729" w:type="pct"/>
            <w:shd w:val="clear" w:color="auto" w:fill="FFC000"/>
            <w:vAlign w:val="center"/>
          </w:tcPr>
          <w:p w14:paraId="4E01A5DB" w14:textId="77777777" w:rsidR="00AF54EA" w:rsidRPr="00B308C4" w:rsidRDefault="00AF54EA" w:rsidP="00B17E12">
            <w:pPr>
              <w:pStyle w:val="Tekstkomentarza"/>
              <w:spacing w:after="0" w:line="276" w:lineRule="auto"/>
              <w:jc w:val="center"/>
              <w:rPr>
                <w:rFonts w:ascii="Calibri" w:hAnsi="Calibri" w:cs="Calibri"/>
                <w:b/>
                <w:bCs/>
                <w:sz w:val="22"/>
                <w:szCs w:val="22"/>
              </w:rPr>
            </w:pPr>
            <w:r w:rsidRPr="00B308C4">
              <w:rPr>
                <w:rFonts w:ascii="Calibri" w:hAnsi="Calibri" w:cs="Calibri"/>
                <w:b/>
                <w:bCs/>
                <w:sz w:val="22"/>
                <w:szCs w:val="22"/>
              </w:rPr>
              <w:t>ogółem</w:t>
            </w:r>
          </w:p>
        </w:tc>
        <w:tc>
          <w:tcPr>
            <w:tcW w:w="810" w:type="pct"/>
            <w:shd w:val="clear" w:color="auto" w:fill="FFC000"/>
            <w:vAlign w:val="center"/>
          </w:tcPr>
          <w:p w14:paraId="304494C2" w14:textId="77777777" w:rsidR="00AF54EA" w:rsidRPr="00B308C4" w:rsidRDefault="00AF54EA" w:rsidP="00B17E12">
            <w:pPr>
              <w:pStyle w:val="Tekstkomentarza"/>
              <w:spacing w:after="0" w:line="276" w:lineRule="auto"/>
              <w:jc w:val="center"/>
              <w:rPr>
                <w:rFonts w:ascii="Calibri" w:hAnsi="Calibri" w:cs="Calibri"/>
                <w:b/>
                <w:bCs/>
                <w:sz w:val="22"/>
                <w:szCs w:val="22"/>
              </w:rPr>
            </w:pPr>
            <w:r w:rsidRPr="00B308C4">
              <w:rPr>
                <w:rFonts w:ascii="Calibri" w:hAnsi="Calibri" w:cs="Calibri"/>
                <w:b/>
                <w:bCs/>
                <w:sz w:val="22"/>
                <w:szCs w:val="22"/>
              </w:rPr>
              <w:t>OZE</w:t>
            </w:r>
          </w:p>
        </w:tc>
        <w:tc>
          <w:tcPr>
            <w:tcW w:w="809" w:type="pct"/>
            <w:vMerge/>
            <w:shd w:val="clear" w:color="auto" w:fill="auto"/>
            <w:vAlign w:val="center"/>
          </w:tcPr>
          <w:p w14:paraId="520B93EB" w14:textId="77777777" w:rsidR="00AF54EA" w:rsidRPr="00B308C4" w:rsidRDefault="00AF54EA" w:rsidP="00B17E12">
            <w:pPr>
              <w:pStyle w:val="Tekstkomentarza"/>
              <w:spacing w:after="0" w:line="276" w:lineRule="auto"/>
              <w:jc w:val="center"/>
              <w:rPr>
                <w:rFonts w:ascii="Calibri" w:hAnsi="Calibri" w:cs="Calibri"/>
                <w:sz w:val="22"/>
                <w:szCs w:val="22"/>
              </w:rPr>
            </w:pPr>
          </w:p>
        </w:tc>
      </w:tr>
      <w:tr w:rsidR="007A3E4C" w:rsidRPr="00B308C4" w14:paraId="1C95959E" w14:textId="77777777" w:rsidTr="00B308C4">
        <w:trPr>
          <w:trHeight w:val="283"/>
        </w:trPr>
        <w:tc>
          <w:tcPr>
            <w:tcW w:w="2652" w:type="pct"/>
            <w:shd w:val="clear" w:color="auto" w:fill="auto"/>
            <w:vAlign w:val="center"/>
          </w:tcPr>
          <w:p w14:paraId="415E04E9" w14:textId="77777777" w:rsidR="00AF54EA" w:rsidRPr="00B308C4" w:rsidRDefault="00AF54EA" w:rsidP="00B17E12">
            <w:pPr>
              <w:tabs>
                <w:tab w:val="left" w:pos="1134"/>
              </w:tabs>
              <w:spacing w:after="0" w:line="276" w:lineRule="auto"/>
              <w:jc w:val="center"/>
              <w:rPr>
                <w:rFonts w:ascii="Calibri" w:hAnsi="Calibri" w:cs="Calibri"/>
              </w:rPr>
            </w:pPr>
            <w:r w:rsidRPr="00B308C4">
              <w:rPr>
                <w:rFonts w:ascii="Calibri" w:hAnsi="Calibri" w:cs="Calibri"/>
              </w:rPr>
              <w:t>Budynki, wyposażenie/urządzenia komunalne</w:t>
            </w:r>
          </w:p>
        </w:tc>
        <w:tc>
          <w:tcPr>
            <w:tcW w:w="729" w:type="pct"/>
            <w:shd w:val="clear" w:color="auto" w:fill="auto"/>
          </w:tcPr>
          <w:p w14:paraId="4EEF3855"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3 200</w:t>
            </w:r>
          </w:p>
        </w:tc>
        <w:tc>
          <w:tcPr>
            <w:tcW w:w="810" w:type="pct"/>
            <w:shd w:val="clear" w:color="auto" w:fill="auto"/>
            <w:vAlign w:val="center"/>
          </w:tcPr>
          <w:p w14:paraId="4A50FEFA"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w:t>
            </w:r>
          </w:p>
        </w:tc>
        <w:tc>
          <w:tcPr>
            <w:tcW w:w="809" w:type="pct"/>
            <w:shd w:val="clear" w:color="auto" w:fill="auto"/>
          </w:tcPr>
          <w:p w14:paraId="20529E74"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1 997</w:t>
            </w:r>
          </w:p>
        </w:tc>
      </w:tr>
      <w:tr w:rsidR="007A3E4C" w:rsidRPr="00B308C4" w14:paraId="608AFEC2" w14:textId="77777777" w:rsidTr="00B308C4">
        <w:trPr>
          <w:trHeight w:val="283"/>
        </w:trPr>
        <w:tc>
          <w:tcPr>
            <w:tcW w:w="2652" w:type="pct"/>
            <w:shd w:val="clear" w:color="auto" w:fill="auto"/>
            <w:vAlign w:val="center"/>
          </w:tcPr>
          <w:p w14:paraId="3199A132" w14:textId="7C66C1CB" w:rsidR="00AF54EA" w:rsidRPr="00B308C4" w:rsidRDefault="00AF54EA" w:rsidP="00B17E12">
            <w:pPr>
              <w:tabs>
                <w:tab w:val="left" w:pos="1134"/>
              </w:tabs>
              <w:spacing w:after="0" w:line="276" w:lineRule="auto"/>
              <w:jc w:val="center"/>
              <w:rPr>
                <w:rFonts w:ascii="Calibri" w:hAnsi="Calibri" w:cs="Calibri"/>
              </w:rPr>
            </w:pPr>
            <w:r w:rsidRPr="00B308C4">
              <w:rPr>
                <w:rFonts w:ascii="Calibri" w:hAnsi="Calibri" w:cs="Calibri"/>
              </w:rPr>
              <w:t>Budynki, wyposażenie/urządz</w:t>
            </w:r>
            <w:r w:rsidR="00D026A7">
              <w:rPr>
                <w:rFonts w:ascii="Calibri" w:hAnsi="Calibri" w:cs="Calibri"/>
              </w:rPr>
              <w:t>eń</w:t>
            </w:r>
            <w:r w:rsidRPr="00B308C4">
              <w:rPr>
                <w:rFonts w:ascii="Calibri" w:hAnsi="Calibri" w:cs="Calibri"/>
              </w:rPr>
              <w:t xml:space="preserve"> Usług. (niekomunalne)</w:t>
            </w:r>
          </w:p>
        </w:tc>
        <w:tc>
          <w:tcPr>
            <w:tcW w:w="729" w:type="pct"/>
            <w:shd w:val="clear" w:color="auto" w:fill="auto"/>
          </w:tcPr>
          <w:p w14:paraId="6DC9C9FC" w14:textId="77777777" w:rsidR="00AF54EA" w:rsidRPr="00B308C4" w:rsidRDefault="00AF54EA" w:rsidP="00B17E12">
            <w:pPr>
              <w:spacing w:after="0" w:line="276" w:lineRule="auto"/>
              <w:jc w:val="center"/>
              <w:rPr>
                <w:rFonts w:ascii="Calibri" w:hAnsi="Calibri" w:cs="Calibri"/>
              </w:rPr>
            </w:pPr>
          </w:p>
        </w:tc>
        <w:tc>
          <w:tcPr>
            <w:tcW w:w="810" w:type="pct"/>
            <w:shd w:val="clear" w:color="auto" w:fill="auto"/>
            <w:vAlign w:val="center"/>
          </w:tcPr>
          <w:p w14:paraId="7156CC0B"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w:t>
            </w:r>
          </w:p>
        </w:tc>
        <w:tc>
          <w:tcPr>
            <w:tcW w:w="809" w:type="pct"/>
            <w:shd w:val="clear" w:color="auto" w:fill="auto"/>
          </w:tcPr>
          <w:p w14:paraId="29DEB9CF" w14:textId="77777777" w:rsidR="00AF54EA" w:rsidRPr="00B308C4" w:rsidRDefault="00AF54EA" w:rsidP="00B17E12">
            <w:pPr>
              <w:spacing w:after="0" w:line="276" w:lineRule="auto"/>
              <w:jc w:val="center"/>
              <w:rPr>
                <w:rFonts w:ascii="Calibri" w:hAnsi="Calibri" w:cs="Calibri"/>
              </w:rPr>
            </w:pPr>
          </w:p>
        </w:tc>
      </w:tr>
      <w:tr w:rsidR="007A3E4C" w:rsidRPr="00B308C4" w14:paraId="382EA0D6" w14:textId="77777777" w:rsidTr="00B308C4">
        <w:trPr>
          <w:trHeight w:val="283"/>
        </w:trPr>
        <w:tc>
          <w:tcPr>
            <w:tcW w:w="2652" w:type="pct"/>
            <w:shd w:val="clear" w:color="auto" w:fill="auto"/>
            <w:vAlign w:val="center"/>
          </w:tcPr>
          <w:p w14:paraId="4F5C3A08"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Budynki mieszkalne</w:t>
            </w:r>
          </w:p>
        </w:tc>
        <w:tc>
          <w:tcPr>
            <w:tcW w:w="729" w:type="pct"/>
            <w:shd w:val="clear" w:color="auto" w:fill="auto"/>
          </w:tcPr>
          <w:p w14:paraId="202B31C8"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42 160</w:t>
            </w:r>
          </w:p>
        </w:tc>
        <w:tc>
          <w:tcPr>
            <w:tcW w:w="810" w:type="pct"/>
            <w:shd w:val="clear" w:color="auto" w:fill="auto"/>
            <w:vAlign w:val="center"/>
          </w:tcPr>
          <w:p w14:paraId="34217636"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8 005</w:t>
            </w:r>
          </w:p>
        </w:tc>
        <w:tc>
          <w:tcPr>
            <w:tcW w:w="809" w:type="pct"/>
            <w:shd w:val="clear" w:color="auto" w:fill="auto"/>
          </w:tcPr>
          <w:p w14:paraId="02C0C412"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14 729</w:t>
            </w:r>
          </w:p>
        </w:tc>
      </w:tr>
      <w:tr w:rsidR="007A3E4C" w:rsidRPr="00B308C4" w14:paraId="6B77DB55" w14:textId="77777777" w:rsidTr="00B308C4">
        <w:trPr>
          <w:trHeight w:val="283"/>
        </w:trPr>
        <w:tc>
          <w:tcPr>
            <w:tcW w:w="2652" w:type="pct"/>
            <w:shd w:val="clear" w:color="auto" w:fill="auto"/>
            <w:vAlign w:val="center"/>
          </w:tcPr>
          <w:p w14:paraId="6FDCF15B"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Komunalne oświetlenie publiczne</w:t>
            </w:r>
          </w:p>
        </w:tc>
        <w:tc>
          <w:tcPr>
            <w:tcW w:w="729" w:type="pct"/>
            <w:shd w:val="clear" w:color="auto" w:fill="auto"/>
          </w:tcPr>
          <w:p w14:paraId="0A242912"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466</w:t>
            </w:r>
          </w:p>
        </w:tc>
        <w:tc>
          <w:tcPr>
            <w:tcW w:w="810" w:type="pct"/>
            <w:shd w:val="clear" w:color="auto" w:fill="auto"/>
            <w:vAlign w:val="center"/>
          </w:tcPr>
          <w:p w14:paraId="28485881" w14:textId="77777777" w:rsidR="00AF54EA" w:rsidRPr="00B308C4" w:rsidRDefault="00AF54EA" w:rsidP="00B17E12">
            <w:pPr>
              <w:pStyle w:val="Tekstkomentarza"/>
              <w:spacing w:after="0" w:line="276" w:lineRule="auto"/>
              <w:jc w:val="center"/>
              <w:rPr>
                <w:rFonts w:ascii="Calibri" w:hAnsi="Calibri" w:cs="Calibri"/>
                <w:sz w:val="22"/>
                <w:szCs w:val="22"/>
              </w:rPr>
            </w:pPr>
          </w:p>
        </w:tc>
        <w:tc>
          <w:tcPr>
            <w:tcW w:w="809" w:type="pct"/>
            <w:shd w:val="clear" w:color="auto" w:fill="auto"/>
          </w:tcPr>
          <w:p w14:paraId="7A7812D8"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555</w:t>
            </w:r>
          </w:p>
        </w:tc>
      </w:tr>
      <w:tr w:rsidR="007A3E4C" w:rsidRPr="00B308C4" w14:paraId="5C3DB85B" w14:textId="77777777" w:rsidTr="00B308C4">
        <w:trPr>
          <w:trHeight w:val="283"/>
        </w:trPr>
        <w:tc>
          <w:tcPr>
            <w:tcW w:w="2652" w:type="pct"/>
            <w:shd w:val="clear" w:color="auto" w:fill="auto"/>
            <w:vAlign w:val="center"/>
          </w:tcPr>
          <w:p w14:paraId="70263740"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Zakłady przemysłowe objęte EU ETS i inne</w:t>
            </w:r>
          </w:p>
        </w:tc>
        <w:tc>
          <w:tcPr>
            <w:tcW w:w="729" w:type="pct"/>
            <w:shd w:val="clear" w:color="auto" w:fill="auto"/>
          </w:tcPr>
          <w:p w14:paraId="05227755"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10 720</w:t>
            </w:r>
          </w:p>
        </w:tc>
        <w:tc>
          <w:tcPr>
            <w:tcW w:w="810" w:type="pct"/>
            <w:shd w:val="clear" w:color="auto" w:fill="auto"/>
            <w:vAlign w:val="center"/>
          </w:tcPr>
          <w:p w14:paraId="1648ACB5"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1 201</w:t>
            </w:r>
          </w:p>
        </w:tc>
        <w:tc>
          <w:tcPr>
            <w:tcW w:w="809" w:type="pct"/>
            <w:shd w:val="clear" w:color="auto" w:fill="auto"/>
          </w:tcPr>
          <w:p w14:paraId="7D165166"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5 726</w:t>
            </w:r>
          </w:p>
        </w:tc>
      </w:tr>
      <w:tr w:rsidR="007A3E4C" w:rsidRPr="00B308C4" w14:paraId="290250DB" w14:textId="77777777" w:rsidTr="00B308C4">
        <w:trPr>
          <w:trHeight w:val="283"/>
        </w:trPr>
        <w:tc>
          <w:tcPr>
            <w:tcW w:w="2652" w:type="pct"/>
            <w:shd w:val="clear" w:color="auto" w:fill="auto"/>
            <w:vAlign w:val="center"/>
          </w:tcPr>
          <w:p w14:paraId="46D6501A"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Transport</w:t>
            </w:r>
          </w:p>
        </w:tc>
        <w:tc>
          <w:tcPr>
            <w:tcW w:w="729" w:type="pct"/>
            <w:shd w:val="clear" w:color="auto" w:fill="auto"/>
          </w:tcPr>
          <w:p w14:paraId="26CBD581"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98 369</w:t>
            </w:r>
          </w:p>
        </w:tc>
        <w:tc>
          <w:tcPr>
            <w:tcW w:w="810" w:type="pct"/>
            <w:shd w:val="clear" w:color="auto" w:fill="auto"/>
            <w:vAlign w:val="center"/>
          </w:tcPr>
          <w:p w14:paraId="74CA8A74" w14:textId="77777777" w:rsidR="00AF54EA" w:rsidRPr="00B308C4" w:rsidRDefault="00AF54EA" w:rsidP="00B17E12">
            <w:pPr>
              <w:pStyle w:val="Tekstkomentarza"/>
              <w:spacing w:after="0" w:line="276" w:lineRule="auto"/>
              <w:jc w:val="center"/>
              <w:rPr>
                <w:rFonts w:ascii="Calibri" w:hAnsi="Calibri" w:cs="Calibri"/>
                <w:sz w:val="22"/>
                <w:szCs w:val="22"/>
              </w:rPr>
            </w:pPr>
          </w:p>
        </w:tc>
        <w:tc>
          <w:tcPr>
            <w:tcW w:w="809" w:type="pct"/>
            <w:shd w:val="clear" w:color="auto" w:fill="auto"/>
          </w:tcPr>
          <w:p w14:paraId="192E871E"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25 807</w:t>
            </w:r>
          </w:p>
        </w:tc>
      </w:tr>
      <w:tr w:rsidR="007A3E4C" w:rsidRPr="00B308C4" w14:paraId="189D3A8F" w14:textId="77777777" w:rsidTr="00B308C4">
        <w:trPr>
          <w:trHeight w:val="283"/>
        </w:trPr>
        <w:tc>
          <w:tcPr>
            <w:tcW w:w="2652" w:type="pct"/>
            <w:shd w:val="clear" w:color="auto" w:fill="auto"/>
            <w:vAlign w:val="center"/>
          </w:tcPr>
          <w:p w14:paraId="58E4BBEC"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Razem</w:t>
            </w:r>
          </w:p>
        </w:tc>
        <w:tc>
          <w:tcPr>
            <w:tcW w:w="729" w:type="pct"/>
            <w:shd w:val="clear" w:color="auto" w:fill="auto"/>
          </w:tcPr>
          <w:p w14:paraId="5A0A28D2"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154 915</w:t>
            </w:r>
          </w:p>
        </w:tc>
        <w:tc>
          <w:tcPr>
            <w:tcW w:w="810" w:type="pct"/>
            <w:shd w:val="clear" w:color="auto" w:fill="auto"/>
            <w:vAlign w:val="center"/>
          </w:tcPr>
          <w:p w14:paraId="52CCE332" w14:textId="77777777" w:rsidR="00AF54EA" w:rsidRPr="00B308C4" w:rsidRDefault="00AF54EA" w:rsidP="00B17E12">
            <w:pPr>
              <w:pStyle w:val="Tekstkomentarza"/>
              <w:spacing w:after="0" w:line="276" w:lineRule="auto"/>
              <w:jc w:val="center"/>
              <w:rPr>
                <w:rFonts w:ascii="Calibri" w:hAnsi="Calibri" w:cs="Calibri"/>
                <w:sz w:val="22"/>
                <w:szCs w:val="22"/>
              </w:rPr>
            </w:pPr>
            <w:r w:rsidRPr="00B308C4">
              <w:rPr>
                <w:rFonts w:ascii="Calibri" w:hAnsi="Calibri" w:cs="Calibri"/>
                <w:sz w:val="22"/>
                <w:szCs w:val="22"/>
              </w:rPr>
              <w:t>9 206</w:t>
            </w:r>
          </w:p>
        </w:tc>
        <w:tc>
          <w:tcPr>
            <w:tcW w:w="809" w:type="pct"/>
            <w:shd w:val="clear" w:color="auto" w:fill="auto"/>
          </w:tcPr>
          <w:p w14:paraId="1934C604" w14:textId="77777777" w:rsidR="00AF54EA" w:rsidRPr="00B308C4" w:rsidRDefault="00AF54EA" w:rsidP="00B17E12">
            <w:pPr>
              <w:spacing w:after="0" w:line="276" w:lineRule="auto"/>
              <w:jc w:val="center"/>
              <w:rPr>
                <w:rFonts w:ascii="Calibri" w:hAnsi="Calibri" w:cs="Calibri"/>
              </w:rPr>
            </w:pPr>
            <w:r w:rsidRPr="00B308C4">
              <w:rPr>
                <w:rFonts w:ascii="Calibri" w:hAnsi="Calibri" w:cs="Calibri"/>
              </w:rPr>
              <w:t>48 814</w:t>
            </w:r>
          </w:p>
        </w:tc>
      </w:tr>
    </w:tbl>
    <w:p w14:paraId="0A942716" w14:textId="74797EA5" w:rsidR="007A3E4C" w:rsidRPr="00B308C4" w:rsidRDefault="007A3E4C" w:rsidP="00B17E12">
      <w:pPr>
        <w:spacing w:after="0" w:line="276" w:lineRule="auto"/>
        <w:jc w:val="center"/>
        <w:rPr>
          <w:rFonts w:ascii="Calibri" w:hAnsi="Calibri" w:cs="Calibri"/>
          <w:iCs/>
          <w:lang w:eastAsia="pl-PL"/>
        </w:rPr>
      </w:pPr>
      <w:r w:rsidRPr="00B308C4">
        <w:rPr>
          <w:rFonts w:ascii="Calibri" w:hAnsi="Calibri" w:cs="Calibri"/>
          <w:iCs/>
          <w:lang w:eastAsia="pl-PL"/>
        </w:rPr>
        <w:t xml:space="preserve">Źródło: PLAN GOSPODARKI NISKOEMISYJNEJ DLA GMINY </w:t>
      </w:r>
      <w:r w:rsidR="00D026A7" w:rsidRPr="00B308C4">
        <w:rPr>
          <w:rFonts w:ascii="Calibri" w:hAnsi="Calibri" w:cs="Calibri"/>
          <w:iCs/>
          <w:lang w:eastAsia="pl-PL"/>
        </w:rPr>
        <w:t>LIPNIK NA</w:t>
      </w:r>
      <w:r w:rsidRPr="00B308C4">
        <w:rPr>
          <w:rFonts w:ascii="Calibri" w:hAnsi="Calibri" w:cs="Calibri"/>
          <w:iCs/>
          <w:lang w:eastAsia="pl-PL"/>
        </w:rPr>
        <w:t xml:space="preserve"> LATA  2016-2020</w:t>
      </w:r>
    </w:p>
    <w:p w14:paraId="62DC2EC7" w14:textId="0CE6BAAD" w:rsidR="00AF54EA" w:rsidRPr="00B308C4" w:rsidRDefault="00AF54EA" w:rsidP="00B17E12">
      <w:pPr>
        <w:spacing w:after="0" w:line="276" w:lineRule="auto"/>
        <w:jc w:val="center"/>
        <w:rPr>
          <w:rFonts w:ascii="Calibri" w:hAnsi="Calibri" w:cs="Calibri"/>
          <w:i/>
          <w:lang w:eastAsia="pl-PL"/>
        </w:rPr>
      </w:pPr>
      <w:r w:rsidRPr="00B308C4">
        <w:rPr>
          <w:rFonts w:ascii="Calibri" w:hAnsi="Calibri" w:cs="Calibri"/>
          <w:i/>
          <w:lang w:eastAsia="pl-PL"/>
        </w:rPr>
        <w:t>.</w:t>
      </w:r>
    </w:p>
    <w:p w14:paraId="33FB764A" w14:textId="77777777" w:rsidR="00AF54EA" w:rsidRPr="00B308C4" w:rsidRDefault="00AF54EA" w:rsidP="00B17E12">
      <w:pPr>
        <w:spacing w:after="0" w:line="276" w:lineRule="auto"/>
        <w:jc w:val="center"/>
        <w:rPr>
          <w:rFonts w:ascii="Calibri" w:hAnsi="Calibri" w:cs="Calibri"/>
          <w:i/>
          <w:lang w:eastAsia="pl-PL"/>
        </w:rPr>
      </w:pPr>
    </w:p>
    <w:p w14:paraId="2FF6FCCF" w14:textId="546CF5B5" w:rsidR="00AF54EA" w:rsidRPr="004E12EA" w:rsidRDefault="007A3E4C" w:rsidP="00B17E12">
      <w:pPr>
        <w:pStyle w:val="Nagwek2"/>
        <w:numPr>
          <w:ilvl w:val="0"/>
          <w:numId w:val="0"/>
        </w:numPr>
        <w:spacing w:before="0" w:line="276" w:lineRule="auto"/>
        <w:ind w:left="425" w:hanging="425"/>
        <w:rPr>
          <w:rFonts w:ascii="Calibri" w:hAnsi="Calibri" w:cs="Calibri"/>
          <w:color w:val="auto"/>
          <w:sz w:val="28"/>
          <w:szCs w:val="28"/>
          <w:lang w:eastAsia="pl-PL"/>
        </w:rPr>
      </w:pPr>
      <w:bookmarkStart w:id="159" w:name="_Toc468701982"/>
      <w:bookmarkStart w:id="160" w:name="_Toc64552909"/>
      <w:r w:rsidRPr="00B308C4">
        <w:rPr>
          <w:rFonts w:ascii="Calibri" w:hAnsi="Calibri" w:cs="Calibri"/>
          <w:color w:val="auto"/>
          <w:sz w:val="28"/>
          <w:szCs w:val="28"/>
          <w:lang w:eastAsia="pl-PL"/>
        </w:rPr>
        <w:t>6.4</w:t>
      </w:r>
      <w:r w:rsidR="00AF54EA" w:rsidRPr="00B308C4">
        <w:rPr>
          <w:rFonts w:ascii="Calibri" w:hAnsi="Calibri" w:cs="Calibri"/>
          <w:color w:val="auto"/>
          <w:sz w:val="28"/>
          <w:szCs w:val="28"/>
          <w:lang w:eastAsia="pl-PL"/>
        </w:rPr>
        <w:t xml:space="preserve"> Identyfikacja obszarów problemowych</w:t>
      </w:r>
      <w:bookmarkEnd w:id="159"/>
      <w:bookmarkEnd w:id="160"/>
    </w:p>
    <w:p w14:paraId="314D68CB" w14:textId="2E38D59D" w:rsidR="00AF54EA" w:rsidRPr="00B308C4" w:rsidRDefault="00AF54EA" w:rsidP="00B17E12">
      <w:pPr>
        <w:spacing w:after="0" w:line="276" w:lineRule="auto"/>
        <w:rPr>
          <w:rFonts w:ascii="Calibri" w:hAnsi="Calibri" w:cs="Calibri"/>
          <w:lang w:eastAsia="pl-PL"/>
        </w:rPr>
      </w:pPr>
      <w:r w:rsidRPr="00B308C4">
        <w:rPr>
          <w:rFonts w:ascii="Calibri" w:hAnsi="Calibri" w:cs="Calibri"/>
          <w:lang w:eastAsia="pl-PL"/>
        </w:rPr>
        <w:t>Na podstawie danych zebranych w ramach przeprowadzonej inwentaryzacji emisji gazów cieplarnianych, można wskazać obszary problemowe, które z jednej strony znacząco przyczyniają się do emisji dwutlenku węgla, a z drugiej cechują się potencjałem do obniżenia tego niekorzystnego oddziaływania.</w:t>
      </w:r>
      <w:r w:rsidRPr="00B308C4">
        <w:rPr>
          <w:rFonts w:ascii="Calibri" w:hAnsi="Calibri" w:cs="Calibri"/>
        </w:rPr>
        <w:t xml:space="preserve"> Z przeprowadzonej analizy wynika, że największy udział w zużyciu energii finalnej i emisji dwutlenku węgla ma sektor transportu. Odpowiada on za ponad połowę całkowitej emisji CO</w:t>
      </w:r>
      <w:r w:rsidRPr="00B308C4">
        <w:rPr>
          <w:rFonts w:ascii="Calibri" w:hAnsi="Calibri" w:cs="Calibri"/>
          <w:vertAlign w:val="subscript"/>
        </w:rPr>
        <w:t>2</w:t>
      </w:r>
      <w:r w:rsidRPr="00B308C4">
        <w:rPr>
          <w:rFonts w:ascii="Calibri" w:hAnsi="Calibri" w:cs="Calibri"/>
        </w:rPr>
        <w:t>. Gminę przecinają drogi krajowe nr 9 i 77, o bardzo dużym natężeniu ruchu.</w:t>
      </w:r>
      <w:r w:rsidRPr="00B308C4">
        <w:rPr>
          <w:rFonts w:ascii="Calibri" w:hAnsi="Calibri" w:cs="Calibri"/>
          <w:lang w:eastAsia="pl-PL"/>
        </w:rPr>
        <w:t xml:space="preserve"> W przypadku ruchu tranzytowego, działaniem możliwym do podjęcia jest budowa obwodnicy, co wpłynęłoby na poprawę płynności ruch i częściowo obniżyło szkodliwe emisje.</w:t>
      </w:r>
    </w:p>
    <w:p w14:paraId="34639335" w14:textId="77777777" w:rsidR="007A3E4C" w:rsidRPr="00B308C4" w:rsidRDefault="007A3E4C" w:rsidP="00B17E12">
      <w:pPr>
        <w:spacing w:after="0" w:line="276" w:lineRule="auto"/>
        <w:rPr>
          <w:rFonts w:ascii="Calibri" w:hAnsi="Calibri" w:cs="Calibri"/>
          <w:lang w:eastAsia="pl-PL"/>
        </w:rPr>
      </w:pPr>
    </w:p>
    <w:p w14:paraId="01B9F430" w14:textId="0515E7A0" w:rsidR="00AF54EA" w:rsidRPr="00B308C4" w:rsidRDefault="00AF54EA" w:rsidP="00B17E12">
      <w:pPr>
        <w:spacing w:after="0" w:line="276" w:lineRule="auto"/>
        <w:rPr>
          <w:rFonts w:ascii="Calibri" w:hAnsi="Calibri" w:cs="Calibri"/>
          <w:lang w:eastAsia="pl-PL"/>
        </w:rPr>
      </w:pPr>
      <w:r w:rsidRPr="00B308C4">
        <w:rPr>
          <w:rFonts w:ascii="Calibri" w:hAnsi="Calibri" w:cs="Calibri"/>
          <w:lang w:eastAsia="pl-PL"/>
        </w:rPr>
        <w:t>Znaczący udział w emisji CO</w:t>
      </w:r>
      <w:r w:rsidRPr="00B308C4">
        <w:rPr>
          <w:rFonts w:ascii="Calibri" w:hAnsi="Calibri" w:cs="Calibri"/>
          <w:vertAlign w:val="subscript"/>
          <w:lang w:eastAsia="pl-PL"/>
        </w:rPr>
        <w:t>2</w:t>
      </w:r>
      <w:r w:rsidRPr="00B308C4">
        <w:rPr>
          <w:rFonts w:ascii="Calibri" w:hAnsi="Calibri" w:cs="Calibri"/>
          <w:lang w:eastAsia="pl-PL"/>
        </w:rPr>
        <w:t xml:space="preserve"> ma też </w:t>
      </w:r>
      <w:r w:rsidRPr="00B308C4">
        <w:rPr>
          <w:rFonts w:ascii="Calibri" w:hAnsi="Calibri" w:cs="Calibri"/>
        </w:rPr>
        <w:t xml:space="preserve">węgiel, który stanowi podstawowe paliwo wykorzystywane w ogrzewnictwie i częściowo do przygotowania ciepłej wody użytkowej, głównie w gospodarstwach domowych. Stąd też na obszarze </w:t>
      </w:r>
      <w:r w:rsidRPr="00B308C4">
        <w:rPr>
          <w:rFonts w:ascii="Calibri" w:hAnsi="Calibri" w:cs="Calibri"/>
          <w:lang w:eastAsia="pl-PL"/>
        </w:rPr>
        <w:t>gminy, szczególnie istotne jest wspieranie działań związanych z wymianą źródeł ciepła na bardziej ekologiczne (gazowe, biomasowe) oraz promowanie energooszczędnego budownictwa – w szczególności domów pasywnych o bardzo niskich stratach cieplnych.</w:t>
      </w:r>
    </w:p>
    <w:p w14:paraId="407E1C39" w14:textId="77777777" w:rsidR="00AF54EA" w:rsidRPr="00B308C4" w:rsidRDefault="00AF54EA" w:rsidP="00B17E12">
      <w:pPr>
        <w:spacing w:after="0" w:line="276" w:lineRule="auto"/>
        <w:rPr>
          <w:rFonts w:ascii="Calibri" w:eastAsia="Times New Roman" w:hAnsi="Calibri" w:cs="Calibri"/>
          <w:color w:val="000000" w:themeColor="text1"/>
          <w:highlight w:val="yellow"/>
        </w:rPr>
      </w:pPr>
    </w:p>
    <w:p w14:paraId="3FE8029C" w14:textId="77777777" w:rsidR="00AF54EA" w:rsidRPr="00B308C4" w:rsidRDefault="00AF54EA" w:rsidP="00B17E12">
      <w:pPr>
        <w:spacing w:after="0" w:line="276" w:lineRule="auto"/>
        <w:rPr>
          <w:rFonts w:ascii="Calibri" w:eastAsia="Times New Roman" w:hAnsi="Calibri" w:cs="Calibri"/>
          <w:color w:val="000000" w:themeColor="text1"/>
          <w:highlight w:val="yellow"/>
        </w:rPr>
      </w:pPr>
    </w:p>
    <w:p w14:paraId="068C4665" w14:textId="77777777" w:rsidR="007A3E4C" w:rsidRPr="00B308C4" w:rsidRDefault="007A3E4C" w:rsidP="00B17E12">
      <w:pPr>
        <w:spacing w:after="0" w:line="276" w:lineRule="auto"/>
        <w:jc w:val="left"/>
        <w:rPr>
          <w:rFonts w:ascii="Calibri" w:eastAsiaTheme="majorEastAsia" w:hAnsi="Calibri" w:cs="Calibri"/>
          <w:b/>
          <w:bCs/>
          <w:sz w:val="32"/>
          <w:szCs w:val="32"/>
          <w:highlight w:val="yellow"/>
        </w:rPr>
      </w:pPr>
      <w:r w:rsidRPr="00B308C4">
        <w:rPr>
          <w:rFonts w:ascii="Calibri" w:hAnsi="Calibri" w:cs="Calibri"/>
          <w:sz w:val="32"/>
          <w:szCs w:val="32"/>
          <w:highlight w:val="yellow"/>
        </w:rPr>
        <w:br w:type="page"/>
      </w:r>
    </w:p>
    <w:p w14:paraId="2D83E077" w14:textId="3F965D76" w:rsidR="002241AB" w:rsidRPr="00B308C4" w:rsidRDefault="00C570D7" w:rsidP="00B17E12">
      <w:pPr>
        <w:pStyle w:val="Nagwek2"/>
        <w:numPr>
          <w:ilvl w:val="0"/>
          <w:numId w:val="0"/>
        </w:numPr>
        <w:spacing w:before="0" w:line="276" w:lineRule="auto"/>
        <w:ind w:left="425" w:hanging="425"/>
        <w:rPr>
          <w:rFonts w:ascii="Calibri" w:hAnsi="Calibri" w:cs="Calibri"/>
          <w:color w:val="auto"/>
          <w:sz w:val="32"/>
          <w:szCs w:val="32"/>
        </w:rPr>
      </w:pPr>
      <w:bookmarkStart w:id="161" w:name="_Toc64552910"/>
      <w:r w:rsidRPr="00B308C4">
        <w:rPr>
          <w:rFonts w:ascii="Calibri" w:hAnsi="Calibri" w:cs="Calibri"/>
          <w:color w:val="auto"/>
          <w:sz w:val="32"/>
          <w:szCs w:val="32"/>
        </w:rPr>
        <w:t>7.</w:t>
      </w:r>
      <w:r w:rsidR="00C5505A" w:rsidRPr="00B308C4">
        <w:rPr>
          <w:rFonts w:ascii="Calibri" w:hAnsi="Calibri" w:cs="Calibri"/>
          <w:color w:val="auto"/>
          <w:sz w:val="32"/>
          <w:szCs w:val="32"/>
        </w:rPr>
        <w:t xml:space="preserve"> Cel </w:t>
      </w:r>
      <w:r w:rsidR="00EB52E0" w:rsidRPr="00B308C4">
        <w:rPr>
          <w:rFonts w:ascii="Calibri" w:hAnsi="Calibri" w:cs="Calibri"/>
          <w:color w:val="auto"/>
          <w:sz w:val="32"/>
          <w:szCs w:val="32"/>
        </w:rPr>
        <w:t>strategiczne</w:t>
      </w:r>
      <w:r w:rsidR="00C5505A" w:rsidRPr="00B308C4">
        <w:rPr>
          <w:rFonts w:ascii="Calibri" w:hAnsi="Calibri" w:cs="Calibri"/>
          <w:color w:val="auto"/>
          <w:sz w:val="32"/>
          <w:szCs w:val="32"/>
        </w:rPr>
        <w:t xml:space="preserve"> oraz cele szczegółow</w:t>
      </w:r>
      <w:bookmarkStart w:id="162" w:name="_Toc480287579"/>
      <w:bookmarkEnd w:id="12"/>
      <w:r w:rsidR="002241AB" w:rsidRPr="00B308C4">
        <w:rPr>
          <w:rFonts w:ascii="Calibri" w:hAnsi="Calibri" w:cs="Calibri"/>
          <w:color w:val="auto"/>
          <w:sz w:val="32"/>
          <w:szCs w:val="32"/>
        </w:rPr>
        <w:t>e</w:t>
      </w:r>
      <w:bookmarkEnd w:id="161"/>
    </w:p>
    <w:bookmarkEnd w:id="162"/>
    <w:p w14:paraId="64A75675" w14:textId="146C6B13" w:rsidR="00C5505A" w:rsidRPr="00B308C4" w:rsidRDefault="00C5505A" w:rsidP="00B17E12">
      <w:pPr>
        <w:pStyle w:val="Tekstpodstawowyzwciciem"/>
        <w:spacing w:after="0"/>
        <w:ind w:firstLine="0"/>
        <w:jc w:val="both"/>
        <w:rPr>
          <w:rFonts w:ascii="Calibri" w:hAnsi="Calibri" w:cs="Calibri"/>
        </w:rPr>
      </w:pPr>
      <w:r w:rsidRPr="00B308C4">
        <w:rPr>
          <w:rFonts w:ascii="Calibri" w:hAnsi="Calibri" w:cs="Calibri"/>
        </w:rPr>
        <w:t>Jednym z najbardziej odpowiedzialnych zadań środowisk decyzyjnych jest takie realizowanie zadań publicznych, aby przyczyniały się one do poprawy jakości życia mieszkańców w różnych jego aspektach: gospodarczych, ekonomicznych, środowiskowych, kulturowych, itd.</w:t>
      </w:r>
    </w:p>
    <w:p w14:paraId="6F7F54E6" w14:textId="77777777" w:rsidR="00C5505A" w:rsidRPr="00B308C4" w:rsidRDefault="00C5505A" w:rsidP="00B17E12">
      <w:pPr>
        <w:pStyle w:val="Tekstpodstawowyzwciciem"/>
        <w:spacing w:after="0"/>
        <w:ind w:firstLine="0"/>
        <w:jc w:val="both"/>
        <w:rPr>
          <w:rFonts w:ascii="Calibri" w:hAnsi="Calibri" w:cs="Calibri"/>
        </w:rPr>
      </w:pPr>
    </w:p>
    <w:p w14:paraId="66180CF4" w14:textId="45990A40" w:rsidR="00003184" w:rsidRPr="00B308C4" w:rsidRDefault="00C5505A" w:rsidP="00B17E12">
      <w:pPr>
        <w:pStyle w:val="Tekstpodstawowyzwciciem"/>
        <w:spacing w:after="0"/>
        <w:ind w:firstLine="0"/>
        <w:jc w:val="both"/>
        <w:rPr>
          <w:rFonts w:ascii="Calibri" w:hAnsi="Calibri" w:cs="Calibri"/>
          <w:lang w:val="pl-PL"/>
        </w:rPr>
      </w:pPr>
      <w:r w:rsidRPr="00B308C4">
        <w:rPr>
          <w:rFonts w:ascii="Calibri" w:hAnsi="Calibri" w:cs="Calibri"/>
        </w:rPr>
        <w:t>Na jakość życia przekłada się jednoznacznie jakość środowiska w miejscu zamieszkania, dlatego należy tak kształtować i realizować politykę na różnych szczeblach, a głównie na poziomie lokalnym, aby polepszać jego stan, biorąc pod uwagę wszystkie lokalne uwarunkowania i możliwości. Najbardziej problemy te są odczuwalne na poziomie lokalnym, dlatego władze lokalne mają największą odpowiedzialność w tym zakresie.</w:t>
      </w:r>
      <w:r w:rsidR="00003184" w:rsidRPr="00B308C4">
        <w:rPr>
          <w:rFonts w:ascii="Calibri" w:hAnsi="Calibri" w:cs="Calibri"/>
          <w:lang w:val="pl-PL"/>
        </w:rPr>
        <w:t xml:space="preserve"> </w:t>
      </w:r>
      <w:r w:rsidR="00003184" w:rsidRPr="00B308C4">
        <w:rPr>
          <w:rFonts w:ascii="Calibri" w:hAnsi="Calibri" w:cs="Calibri"/>
        </w:rPr>
        <w:t xml:space="preserve">Plan Gospodarki Niskoemisyjnej dla Gminy </w:t>
      </w:r>
      <w:r w:rsidR="007A3E4C" w:rsidRPr="00B308C4">
        <w:rPr>
          <w:rFonts w:ascii="Calibri" w:hAnsi="Calibri" w:cs="Calibri"/>
          <w:lang w:val="pl-PL"/>
        </w:rPr>
        <w:t xml:space="preserve">Lipnik </w:t>
      </w:r>
      <w:r w:rsidR="00003184" w:rsidRPr="00B308C4">
        <w:rPr>
          <w:rFonts w:ascii="Calibri" w:hAnsi="Calibri" w:cs="Calibri"/>
          <w:lang w:val="pl-PL"/>
        </w:rPr>
        <w:t>do roku 2020</w:t>
      </w:r>
      <w:r w:rsidR="00003184" w:rsidRPr="00B308C4">
        <w:rPr>
          <w:rFonts w:ascii="Calibri" w:hAnsi="Calibri" w:cs="Calibri"/>
        </w:rPr>
        <w:t xml:space="preserve"> wyznacza</w:t>
      </w:r>
      <w:r w:rsidR="00003184" w:rsidRPr="00B308C4">
        <w:rPr>
          <w:rFonts w:ascii="Calibri" w:hAnsi="Calibri" w:cs="Calibri"/>
          <w:lang w:val="pl-PL"/>
        </w:rPr>
        <w:t>ł następując</w:t>
      </w:r>
      <w:r w:rsidR="00B17E12">
        <w:rPr>
          <w:rFonts w:ascii="Calibri" w:hAnsi="Calibri" w:cs="Calibri"/>
          <w:lang w:val="pl-PL"/>
        </w:rPr>
        <w:t>y cel strategiczny</w:t>
      </w:r>
      <w:r w:rsidR="00003184" w:rsidRPr="00B308C4">
        <w:rPr>
          <w:rFonts w:ascii="Calibri" w:hAnsi="Calibri" w:cs="Calibri"/>
          <w:lang w:val="pl-PL"/>
        </w:rPr>
        <w:t xml:space="preserve"> i cel</w:t>
      </w:r>
      <w:r w:rsidR="00B17E12">
        <w:rPr>
          <w:rFonts w:ascii="Calibri" w:hAnsi="Calibri" w:cs="Calibri"/>
          <w:lang w:val="pl-PL"/>
        </w:rPr>
        <w:t>e</w:t>
      </w:r>
      <w:r w:rsidR="00003184" w:rsidRPr="00B308C4">
        <w:rPr>
          <w:rFonts w:ascii="Calibri" w:hAnsi="Calibri" w:cs="Calibri"/>
          <w:lang w:val="pl-PL"/>
        </w:rPr>
        <w:t xml:space="preserve"> główn</w:t>
      </w:r>
      <w:r w:rsidR="00B17E12">
        <w:rPr>
          <w:rFonts w:ascii="Calibri" w:hAnsi="Calibri" w:cs="Calibri"/>
          <w:lang w:val="pl-PL"/>
        </w:rPr>
        <w:t>e</w:t>
      </w:r>
      <w:r w:rsidR="00003184" w:rsidRPr="00B308C4">
        <w:rPr>
          <w:rFonts w:ascii="Calibri" w:hAnsi="Calibri" w:cs="Calibri"/>
          <w:lang w:val="pl-PL"/>
        </w:rPr>
        <w:t>:</w:t>
      </w:r>
    </w:p>
    <w:p w14:paraId="32830C37" w14:textId="77777777" w:rsidR="00003184" w:rsidRPr="00B308C4" w:rsidRDefault="00003184" w:rsidP="00B17E12">
      <w:pPr>
        <w:pStyle w:val="Tekstpodstawowyzwciciem"/>
        <w:spacing w:after="0"/>
        <w:ind w:firstLine="0"/>
        <w:jc w:val="both"/>
        <w:rPr>
          <w:rFonts w:ascii="Calibri" w:hAnsi="Calibri" w:cs="Calibri"/>
          <w:lang w:val="pl-PL"/>
        </w:rPr>
      </w:pPr>
    </w:p>
    <w:p w14:paraId="78C7C98F" w14:textId="65BB2007" w:rsidR="007A3E4C" w:rsidRPr="00B308C4" w:rsidRDefault="007A3E4C" w:rsidP="00B17E12">
      <w:pPr>
        <w:spacing w:after="0" w:line="276" w:lineRule="auto"/>
        <w:rPr>
          <w:rFonts w:ascii="Calibri" w:hAnsi="Calibri" w:cs="Calibri"/>
        </w:rPr>
      </w:pPr>
      <w:r w:rsidRPr="00B308C4">
        <w:rPr>
          <w:rFonts w:ascii="Calibri" w:hAnsi="Calibri" w:cs="Calibri"/>
        </w:rPr>
        <w:t>Strategicznym celem Planu Gospodarki Niskoemisyjnej (PGN) dla Gminy Lipnik jest wskazanie możliwości redukcji niskiej emisji do 2020 roku na jego obszarze. Za rok bazowy przyjęto emisję z 2010 roku, w </w:t>
      </w:r>
      <w:r w:rsidR="00D026A7" w:rsidRPr="00B308C4">
        <w:rPr>
          <w:rFonts w:ascii="Calibri" w:hAnsi="Calibri" w:cs="Calibri"/>
        </w:rPr>
        <w:t>stosunku,</w:t>
      </w:r>
      <w:r w:rsidRPr="00B308C4">
        <w:rPr>
          <w:rFonts w:ascii="Calibri" w:hAnsi="Calibri" w:cs="Calibri"/>
        </w:rPr>
        <w:t xml:space="preserve"> do którego wyznaczono następujące cele:</w:t>
      </w:r>
    </w:p>
    <w:p w14:paraId="238C5C9A" w14:textId="190E7588" w:rsidR="007A3E4C" w:rsidRPr="00B308C4" w:rsidRDefault="007A3E4C" w:rsidP="00B17E12">
      <w:pPr>
        <w:pStyle w:val="Akapitzlist"/>
        <w:numPr>
          <w:ilvl w:val="0"/>
          <w:numId w:val="35"/>
        </w:numPr>
        <w:spacing w:after="0" w:line="276" w:lineRule="auto"/>
        <w:jc w:val="left"/>
        <w:rPr>
          <w:rFonts w:ascii="Calibri" w:hAnsi="Calibri" w:cs="Calibri"/>
          <w:szCs w:val="16"/>
        </w:rPr>
      </w:pPr>
      <w:r w:rsidRPr="00B308C4">
        <w:rPr>
          <w:rFonts w:ascii="Calibri" w:hAnsi="Calibri" w:cs="Calibri"/>
          <w:szCs w:val="16"/>
        </w:rPr>
        <w:t>redukcja emisji gazów cieplarnianych do roku 2020 o </w:t>
      </w:r>
      <w:r w:rsidR="006970F5">
        <w:rPr>
          <w:rFonts w:ascii="Calibri" w:hAnsi="Calibri" w:cs="Calibri"/>
          <w:szCs w:val="16"/>
        </w:rPr>
        <w:t>20,21</w:t>
      </w:r>
      <w:r w:rsidRPr="00B308C4">
        <w:rPr>
          <w:rFonts w:ascii="Calibri" w:hAnsi="Calibri" w:cs="Calibri"/>
          <w:szCs w:val="16"/>
        </w:rPr>
        <w:t>% (9 </w:t>
      </w:r>
      <w:r w:rsidR="006970F5">
        <w:rPr>
          <w:rFonts w:ascii="Calibri" w:hAnsi="Calibri" w:cs="Calibri"/>
          <w:szCs w:val="16"/>
        </w:rPr>
        <w:t>867</w:t>
      </w:r>
      <w:r w:rsidRPr="00B308C4">
        <w:rPr>
          <w:rFonts w:ascii="Calibri" w:hAnsi="Calibri" w:cs="Calibri"/>
          <w:szCs w:val="16"/>
        </w:rPr>
        <w:t xml:space="preserve"> Mg),</w:t>
      </w:r>
    </w:p>
    <w:p w14:paraId="5AC937EA" w14:textId="5ABFAF5B" w:rsidR="007A3E4C" w:rsidRPr="00B308C4" w:rsidRDefault="007A3E4C" w:rsidP="00B17E12">
      <w:pPr>
        <w:pStyle w:val="Akapitzlist"/>
        <w:numPr>
          <w:ilvl w:val="0"/>
          <w:numId w:val="35"/>
        </w:numPr>
        <w:spacing w:after="0" w:line="276" w:lineRule="auto"/>
        <w:jc w:val="left"/>
        <w:rPr>
          <w:rFonts w:ascii="Calibri" w:hAnsi="Calibri" w:cs="Calibri"/>
          <w:szCs w:val="16"/>
        </w:rPr>
      </w:pPr>
      <w:r w:rsidRPr="00B308C4">
        <w:rPr>
          <w:rFonts w:ascii="Calibri" w:hAnsi="Calibri" w:cs="Calibri"/>
          <w:szCs w:val="16"/>
        </w:rPr>
        <w:t>zwiększenia w roku 2020 udziału energii pochodzącej z OZE do 12,7</w:t>
      </w:r>
      <w:r w:rsidR="006970F5">
        <w:rPr>
          <w:rFonts w:ascii="Calibri" w:hAnsi="Calibri" w:cs="Calibri"/>
          <w:szCs w:val="16"/>
        </w:rPr>
        <w:t>8</w:t>
      </w:r>
      <w:r w:rsidRPr="00B308C4">
        <w:rPr>
          <w:rFonts w:ascii="Calibri" w:hAnsi="Calibri" w:cs="Calibri"/>
          <w:szCs w:val="16"/>
        </w:rPr>
        <w:t>%</w:t>
      </w:r>
    </w:p>
    <w:p w14:paraId="74730025" w14:textId="20497FFC" w:rsidR="007A3E4C" w:rsidRPr="00B308C4" w:rsidRDefault="007A3E4C" w:rsidP="00B17E12">
      <w:pPr>
        <w:pStyle w:val="Akapitzlist"/>
        <w:numPr>
          <w:ilvl w:val="0"/>
          <w:numId w:val="35"/>
        </w:numPr>
        <w:spacing w:after="0" w:line="276" w:lineRule="auto"/>
        <w:jc w:val="left"/>
        <w:rPr>
          <w:rFonts w:ascii="Calibri" w:hAnsi="Calibri" w:cs="Calibri"/>
        </w:rPr>
      </w:pPr>
      <w:r w:rsidRPr="00B308C4">
        <w:rPr>
          <w:rFonts w:ascii="Calibri" w:hAnsi="Calibri" w:cs="Calibri"/>
          <w:szCs w:val="16"/>
        </w:rPr>
        <w:t>redukcję do 2020 roku zużycia energii finalnej o </w:t>
      </w:r>
      <w:r w:rsidR="006970F5">
        <w:rPr>
          <w:rFonts w:ascii="Calibri" w:hAnsi="Calibri" w:cs="Calibri"/>
          <w:szCs w:val="16"/>
        </w:rPr>
        <w:t>4,01</w:t>
      </w:r>
      <w:r w:rsidRPr="00B308C4">
        <w:rPr>
          <w:rFonts w:ascii="Calibri" w:hAnsi="Calibri" w:cs="Calibri"/>
          <w:szCs w:val="16"/>
        </w:rPr>
        <w:t>%.</w:t>
      </w:r>
    </w:p>
    <w:p w14:paraId="67CD820E" w14:textId="77777777" w:rsidR="007A3E4C" w:rsidRPr="00B308C4" w:rsidRDefault="007A3E4C" w:rsidP="00B17E12">
      <w:pPr>
        <w:pStyle w:val="Default"/>
        <w:spacing w:line="276" w:lineRule="auto"/>
        <w:jc w:val="both"/>
        <w:rPr>
          <w:sz w:val="22"/>
          <w:szCs w:val="22"/>
          <w:highlight w:val="yellow"/>
        </w:rPr>
      </w:pPr>
    </w:p>
    <w:p w14:paraId="0187FC2C" w14:textId="44B54669" w:rsidR="00C5505A" w:rsidRPr="00B308C4" w:rsidRDefault="00003184" w:rsidP="00B17E12">
      <w:pPr>
        <w:spacing w:after="0" w:line="276" w:lineRule="auto"/>
        <w:rPr>
          <w:rFonts w:ascii="Calibri" w:eastAsia="Times New Roman" w:hAnsi="Calibri" w:cs="Calibri"/>
          <w:color w:val="000000" w:themeColor="text1"/>
        </w:rPr>
      </w:pPr>
      <w:r w:rsidRPr="00B308C4">
        <w:rPr>
          <w:rFonts w:ascii="Calibri" w:hAnsi="Calibri" w:cs="Calibri"/>
        </w:rPr>
        <w:t xml:space="preserve">Cel główny do roku 2023 </w:t>
      </w:r>
      <w:r w:rsidR="00BC1FAA" w:rsidRPr="00B308C4">
        <w:rPr>
          <w:rFonts w:ascii="Calibri" w:hAnsi="Calibri" w:cs="Calibri"/>
        </w:rPr>
        <w:t>został</w:t>
      </w:r>
      <w:r w:rsidRPr="00B308C4">
        <w:rPr>
          <w:rFonts w:ascii="Calibri" w:hAnsi="Calibri" w:cs="Calibri"/>
        </w:rPr>
        <w:t xml:space="preserve"> zmieniony względem celu na rok 2020 tj.</w:t>
      </w:r>
    </w:p>
    <w:p w14:paraId="68C500C0" w14:textId="77777777" w:rsidR="00003184" w:rsidRPr="00B308C4" w:rsidRDefault="00003184" w:rsidP="00B17E12">
      <w:pPr>
        <w:pStyle w:val="Tekstpodstawowyzwciciem"/>
        <w:spacing w:after="0"/>
        <w:ind w:firstLine="0"/>
        <w:jc w:val="both"/>
        <w:rPr>
          <w:rFonts w:ascii="Calibri" w:hAnsi="Calibri" w:cs="Calibri"/>
          <w:lang w:val="pl-PL"/>
        </w:rPr>
      </w:pPr>
    </w:p>
    <w:p w14:paraId="3777C74E" w14:textId="3EBFA09E" w:rsidR="00BC1FAA" w:rsidRPr="00B308C4" w:rsidRDefault="00C5505A" w:rsidP="00B17E12">
      <w:pPr>
        <w:pStyle w:val="Tekstpodstawowyzwciciem"/>
        <w:spacing w:after="0"/>
        <w:ind w:firstLine="0"/>
        <w:jc w:val="both"/>
        <w:rPr>
          <w:rFonts w:ascii="Calibri" w:hAnsi="Calibri" w:cs="Calibri"/>
          <w:b/>
          <w:bCs/>
          <w:sz w:val="24"/>
          <w:szCs w:val="24"/>
          <w:lang w:val="pl-PL"/>
        </w:rPr>
      </w:pPr>
      <w:r w:rsidRPr="00B308C4">
        <w:rPr>
          <w:rFonts w:ascii="Calibri" w:hAnsi="Calibri" w:cs="Calibri"/>
          <w:b/>
          <w:bCs/>
          <w:sz w:val="24"/>
          <w:szCs w:val="24"/>
        </w:rPr>
        <w:t xml:space="preserve">Celem </w:t>
      </w:r>
      <w:r w:rsidR="00BC1FAA" w:rsidRPr="00B308C4">
        <w:rPr>
          <w:rFonts w:ascii="Calibri" w:hAnsi="Calibri" w:cs="Calibri"/>
          <w:b/>
          <w:bCs/>
          <w:sz w:val="24"/>
          <w:szCs w:val="24"/>
          <w:lang w:val="pl-PL"/>
        </w:rPr>
        <w:t>Strategiczny</w:t>
      </w:r>
      <w:r w:rsidR="00B17E12">
        <w:rPr>
          <w:rFonts w:ascii="Calibri" w:hAnsi="Calibri" w:cs="Calibri"/>
          <w:b/>
          <w:bCs/>
          <w:sz w:val="24"/>
          <w:szCs w:val="24"/>
          <w:lang w:val="pl-PL"/>
        </w:rPr>
        <w:t>m</w:t>
      </w:r>
      <w:r w:rsidRPr="00B308C4">
        <w:rPr>
          <w:rFonts w:ascii="Calibri" w:hAnsi="Calibri" w:cs="Calibri"/>
          <w:b/>
          <w:bCs/>
          <w:sz w:val="24"/>
          <w:szCs w:val="24"/>
        </w:rPr>
        <w:t xml:space="preserve"> </w:t>
      </w:r>
      <w:r w:rsidR="00346566" w:rsidRPr="00B308C4">
        <w:rPr>
          <w:rFonts w:ascii="Calibri" w:hAnsi="Calibri" w:cs="Calibri"/>
          <w:b/>
          <w:bCs/>
          <w:sz w:val="24"/>
          <w:szCs w:val="24"/>
          <w:lang w:val="pl-PL"/>
        </w:rPr>
        <w:t xml:space="preserve">do roku 2023 </w:t>
      </w:r>
      <w:r w:rsidRPr="00B308C4">
        <w:rPr>
          <w:rFonts w:ascii="Calibri" w:hAnsi="Calibri" w:cs="Calibri"/>
          <w:b/>
          <w:bCs/>
          <w:sz w:val="24"/>
          <w:szCs w:val="24"/>
        </w:rPr>
        <w:t xml:space="preserve">jest </w:t>
      </w:r>
      <w:r w:rsidR="00003184" w:rsidRPr="00B308C4">
        <w:rPr>
          <w:rFonts w:ascii="Calibri" w:hAnsi="Calibri" w:cs="Calibri"/>
          <w:b/>
          <w:bCs/>
          <w:sz w:val="24"/>
          <w:szCs w:val="24"/>
        </w:rPr>
        <w:t>POPRAW</w:t>
      </w:r>
      <w:r w:rsidR="00003184" w:rsidRPr="00B308C4">
        <w:rPr>
          <w:rFonts w:ascii="Calibri" w:hAnsi="Calibri" w:cs="Calibri"/>
          <w:b/>
          <w:bCs/>
          <w:sz w:val="24"/>
          <w:szCs w:val="24"/>
          <w:lang w:val="pl-PL"/>
        </w:rPr>
        <w:t>A</w:t>
      </w:r>
      <w:r w:rsidR="00003184" w:rsidRPr="00B308C4">
        <w:rPr>
          <w:rFonts w:ascii="Calibri" w:hAnsi="Calibri" w:cs="Calibri"/>
          <w:b/>
          <w:bCs/>
          <w:sz w:val="24"/>
          <w:szCs w:val="24"/>
        </w:rPr>
        <w:t>JA</w:t>
      </w:r>
      <w:r w:rsidR="00B17E12">
        <w:rPr>
          <w:rFonts w:ascii="Calibri" w:hAnsi="Calibri" w:cs="Calibri"/>
          <w:b/>
          <w:bCs/>
          <w:sz w:val="24"/>
          <w:szCs w:val="24"/>
          <w:lang w:val="pl-PL"/>
        </w:rPr>
        <w:t xml:space="preserve"> </w:t>
      </w:r>
      <w:r w:rsidR="00003184" w:rsidRPr="00B308C4">
        <w:rPr>
          <w:rFonts w:ascii="Calibri" w:hAnsi="Calibri" w:cs="Calibri"/>
          <w:b/>
          <w:bCs/>
          <w:sz w:val="24"/>
          <w:szCs w:val="24"/>
        </w:rPr>
        <w:t>KOŚCI POWIETRZA I KOMFORTU ŻYCIA MIESZKAŃCÓW POPRZEZ REDUKCJĘ ZANIECZYSZCZEŃ POWIETRZA, W TYM CO</w:t>
      </w:r>
      <w:r w:rsidR="00003184" w:rsidRPr="00B308C4">
        <w:rPr>
          <w:rFonts w:ascii="Calibri" w:hAnsi="Calibri" w:cs="Calibri"/>
          <w:b/>
          <w:bCs/>
          <w:sz w:val="24"/>
          <w:szCs w:val="24"/>
          <w:vertAlign w:val="subscript"/>
        </w:rPr>
        <w:t>2</w:t>
      </w:r>
      <w:r w:rsidR="00003184" w:rsidRPr="00B308C4">
        <w:rPr>
          <w:rFonts w:ascii="Calibri" w:hAnsi="Calibri" w:cs="Calibri"/>
          <w:b/>
          <w:bCs/>
          <w:sz w:val="24"/>
          <w:szCs w:val="24"/>
        </w:rPr>
        <w:t xml:space="preserve"> ORAZ OGRANICZENIE ZUŻYCIA ENERGII FINALNEJ</w:t>
      </w:r>
      <w:r w:rsidR="00BC1FAA" w:rsidRPr="00B308C4">
        <w:rPr>
          <w:rFonts w:ascii="Calibri" w:hAnsi="Calibri" w:cs="Calibri"/>
          <w:b/>
          <w:bCs/>
          <w:sz w:val="24"/>
          <w:szCs w:val="24"/>
          <w:lang w:val="pl-PL"/>
        </w:rPr>
        <w:t>.</w:t>
      </w:r>
    </w:p>
    <w:p w14:paraId="0D2136B3" w14:textId="77777777" w:rsidR="00033A1A" w:rsidRPr="00B308C4" w:rsidRDefault="00033A1A" w:rsidP="00B17E12">
      <w:pPr>
        <w:pStyle w:val="Tekstpodstawowyzwciciem"/>
        <w:spacing w:after="0"/>
        <w:ind w:firstLine="0"/>
        <w:jc w:val="both"/>
        <w:rPr>
          <w:rFonts w:ascii="Calibri" w:hAnsi="Calibri" w:cs="Calibri"/>
        </w:rPr>
      </w:pPr>
    </w:p>
    <w:p w14:paraId="41A09865" w14:textId="2588F2B2" w:rsidR="00003184" w:rsidRPr="00B308C4" w:rsidRDefault="00003184" w:rsidP="00B17E12">
      <w:pPr>
        <w:pStyle w:val="Tekstpodstawowyzwciciem"/>
        <w:spacing w:after="0"/>
        <w:ind w:firstLine="0"/>
        <w:rPr>
          <w:rFonts w:ascii="Calibri" w:hAnsi="Calibri" w:cs="Calibri"/>
        </w:rPr>
      </w:pPr>
      <w:r w:rsidRPr="00B308C4">
        <w:rPr>
          <w:rFonts w:ascii="Calibri" w:hAnsi="Calibri" w:cs="Calibri"/>
          <w:lang w:val="pl-PL"/>
        </w:rPr>
        <w:t>Cele szczegółowe do roku 2023</w:t>
      </w:r>
      <w:r w:rsidRPr="00B308C4">
        <w:rPr>
          <w:rFonts w:ascii="Calibri" w:hAnsi="Calibri" w:cs="Calibri"/>
        </w:rPr>
        <w:t xml:space="preserve"> to:</w:t>
      </w:r>
    </w:p>
    <w:p w14:paraId="1F9CA7E8" w14:textId="64409664" w:rsidR="00EB52E0" w:rsidRPr="00B308C4" w:rsidRDefault="00EB52E0" w:rsidP="00B17E12">
      <w:pPr>
        <w:pStyle w:val="Akapitzlist"/>
        <w:numPr>
          <w:ilvl w:val="0"/>
          <w:numId w:val="39"/>
        </w:numPr>
        <w:tabs>
          <w:tab w:val="left" w:pos="567"/>
        </w:tabs>
        <w:spacing w:after="0" w:line="276" w:lineRule="auto"/>
        <w:ind w:left="567"/>
        <w:rPr>
          <w:rFonts w:ascii="Calibri" w:eastAsia="Times New Roman" w:hAnsi="Calibri" w:cs="Calibri"/>
          <w:color w:val="000000" w:themeColor="text1"/>
        </w:rPr>
      </w:pPr>
      <w:r w:rsidRPr="00B308C4">
        <w:rPr>
          <w:rFonts w:ascii="Calibri" w:eastAsia="Times New Roman" w:hAnsi="Calibri" w:cs="Calibri"/>
          <w:color w:val="000000" w:themeColor="text1"/>
        </w:rPr>
        <w:t xml:space="preserve">Ograniczenie poziomu emisji dwutlenku węgla na terenie gminy </w:t>
      </w:r>
      <w:r w:rsidR="002F587F" w:rsidRPr="00B308C4">
        <w:rPr>
          <w:rFonts w:ascii="Calibri" w:eastAsia="Times New Roman" w:hAnsi="Calibri" w:cs="Calibri"/>
          <w:color w:val="000000" w:themeColor="text1"/>
        </w:rPr>
        <w:t>Lipnik</w:t>
      </w:r>
      <w:r w:rsidRPr="00B308C4">
        <w:rPr>
          <w:rFonts w:ascii="Calibri" w:eastAsia="Times New Roman" w:hAnsi="Calibri" w:cs="Calibri"/>
          <w:color w:val="000000" w:themeColor="text1"/>
        </w:rPr>
        <w:t xml:space="preserve"> do roku 2023 względem roku bazowego o </w:t>
      </w:r>
      <w:r w:rsidR="002F587F" w:rsidRPr="00B308C4">
        <w:rPr>
          <w:rFonts w:ascii="Calibri" w:eastAsia="Times New Roman" w:hAnsi="Calibri" w:cs="Calibri"/>
          <w:color w:val="000000" w:themeColor="text1"/>
        </w:rPr>
        <w:t>20,</w:t>
      </w:r>
      <w:r w:rsidR="006970F5">
        <w:rPr>
          <w:rFonts w:ascii="Calibri" w:eastAsia="Times New Roman" w:hAnsi="Calibri" w:cs="Calibri"/>
          <w:color w:val="000000" w:themeColor="text1"/>
        </w:rPr>
        <w:t>84</w:t>
      </w:r>
      <w:r w:rsidRPr="00B308C4">
        <w:rPr>
          <w:rFonts w:ascii="Calibri" w:eastAsia="Times New Roman" w:hAnsi="Calibri" w:cs="Calibri"/>
          <w:color w:val="000000" w:themeColor="text1"/>
        </w:rPr>
        <w:t xml:space="preserve">% tj. </w:t>
      </w:r>
      <w:r w:rsidR="006970F5">
        <w:rPr>
          <w:rFonts w:ascii="Calibri" w:eastAsia="Times New Roman" w:hAnsi="Calibri" w:cs="Calibri"/>
          <w:color w:val="000000" w:themeColor="text1"/>
        </w:rPr>
        <w:t>10 173,21</w:t>
      </w:r>
      <w:r w:rsidR="002F587F" w:rsidRPr="00B308C4">
        <w:rPr>
          <w:rFonts w:ascii="Calibri" w:eastAsia="Times New Roman" w:hAnsi="Calibri" w:cs="Calibri"/>
          <w:color w:val="000000" w:themeColor="text1"/>
        </w:rPr>
        <w:t xml:space="preserve"> </w:t>
      </w:r>
      <w:r w:rsidRPr="00B308C4">
        <w:rPr>
          <w:rFonts w:ascii="Calibri" w:eastAsia="Times New Roman" w:hAnsi="Calibri" w:cs="Calibri"/>
          <w:color w:val="000000" w:themeColor="text1"/>
        </w:rPr>
        <w:t>Mg.</w:t>
      </w:r>
    </w:p>
    <w:p w14:paraId="57E2369D" w14:textId="762A5F16" w:rsidR="00EB52E0" w:rsidRPr="00B308C4" w:rsidRDefault="00EB52E0" w:rsidP="00B17E12">
      <w:pPr>
        <w:pStyle w:val="Akapitzlist"/>
        <w:numPr>
          <w:ilvl w:val="0"/>
          <w:numId w:val="39"/>
        </w:numPr>
        <w:tabs>
          <w:tab w:val="left" w:pos="567"/>
        </w:tabs>
        <w:spacing w:after="0" w:line="276" w:lineRule="auto"/>
        <w:ind w:left="567"/>
        <w:rPr>
          <w:rFonts w:ascii="Calibri" w:eastAsia="Times New Roman" w:hAnsi="Calibri" w:cs="Calibri"/>
          <w:color w:val="000000" w:themeColor="text1"/>
        </w:rPr>
      </w:pPr>
      <w:r w:rsidRPr="00B308C4">
        <w:rPr>
          <w:rFonts w:ascii="Calibri" w:eastAsia="Times New Roman" w:hAnsi="Calibri" w:cs="Calibri"/>
          <w:color w:val="000000" w:themeColor="text1"/>
        </w:rPr>
        <w:t xml:space="preserve">Redukcja zużycia energii finalnej na terenie gminy </w:t>
      </w:r>
      <w:r w:rsidR="00B308C4" w:rsidRPr="00B308C4">
        <w:rPr>
          <w:rFonts w:ascii="Calibri" w:eastAsia="Times New Roman" w:hAnsi="Calibri" w:cs="Calibri"/>
          <w:color w:val="000000" w:themeColor="text1"/>
        </w:rPr>
        <w:t>Lipnik</w:t>
      </w:r>
      <w:r w:rsidRPr="00B308C4">
        <w:rPr>
          <w:rFonts w:ascii="Calibri" w:eastAsia="Times New Roman" w:hAnsi="Calibri" w:cs="Calibri"/>
          <w:color w:val="000000" w:themeColor="text1"/>
        </w:rPr>
        <w:t xml:space="preserve"> do roku </w:t>
      </w:r>
      <w:r w:rsidR="00D026A7" w:rsidRPr="00B308C4">
        <w:rPr>
          <w:rFonts w:ascii="Calibri" w:eastAsia="Times New Roman" w:hAnsi="Calibri" w:cs="Calibri"/>
          <w:color w:val="000000" w:themeColor="text1"/>
        </w:rPr>
        <w:t>2023 względem</w:t>
      </w:r>
      <w:r w:rsidRPr="00B308C4">
        <w:rPr>
          <w:rFonts w:ascii="Calibri" w:eastAsia="Times New Roman" w:hAnsi="Calibri" w:cs="Calibri"/>
          <w:color w:val="000000" w:themeColor="text1"/>
        </w:rPr>
        <w:t xml:space="preserve"> roku bazowego o </w:t>
      </w:r>
      <w:r w:rsidR="006970F5">
        <w:rPr>
          <w:rFonts w:ascii="Calibri" w:eastAsia="Times New Roman" w:hAnsi="Calibri" w:cs="Calibri"/>
          <w:color w:val="000000" w:themeColor="text1"/>
        </w:rPr>
        <w:t>4,08</w:t>
      </w:r>
      <w:r w:rsidRPr="00B308C4">
        <w:rPr>
          <w:rFonts w:ascii="Calibri" w:eastAsia="Times New Roman" w:hAnsi="Calibri" w:cs="Calibri"/>
          <w:color w:val="000000" w:themeColor="text1"/>
        </w:rPr>
        <w:t xml:space="preserve">% tj. </w:t>
      </w:r>
      <w:r w:rsidR="006970F5">
        <w:rPr>
          <w:rFonts w:ascii="Calibri" w:eastAsia="Times New Roman" w:hAnsi="Calibri" w:cs="Calibri"/>
          <w:color w:val="000000" w:themeColor="text1"/>
        </w:rPr>
        <w:t>6 324,16</w:t>
      </w:r>
      <w:r w:rsidR="00B308C4" w:rsidRPr="00B308C4">
        <w:rPr>
          <w:rFonts w:ascii="Calibri" w:eastAsia="Times New Roman" w:hAnsi="Calibri" w:cs="Calibri"/>
          <w:color w:val="000000" w:themeColor="text1"/>
        </w:rPr>
        <w:t xml:space="preserve"> </w:t>
      </w:r>
      <w:r w:rsidRPr="00B308C4">
        <w:rPr>
          <w:rFonts w:ascii="Calibri" w:eastAsia="Times New Roman" w:hAnsi="Calibri" w:cs="Calibri"/>
          <w:color w:val="000000" w:themeColor="text1"/>
        </w:rPr>
        <w:t xml:space="preserve">MWh. </w:t>
      </w:r>
    </w:p>
    <w:p w14:paraId="1C55FBE1" w14:textId="0C28B508" w:rsidR="00EB52E0" w:rsidRPr="00B308C4" w:rsidRDefault="00EB52E0" w:rsidP="00B17E12">
      <w:pPr>
        <w:pStyle w:val="Akapitzlist"/>
        <w:numPr>
          <w:ilvl w:val="0"/>
          <w:numId w:val="39"/>
        </w:numPr>
        <w:tabs>
          <w:tab w:val="left" w:pos="567"/>
        </w:tabs>
        <w:spacing w:after="0" w:line="276" w:lineRule="auto"/>
        <w:ind w:left="567"/>
        <w:rPr>
          <w:rFonts w:ascii="Calibri" w:eastAsia="Times New Roman" w:hAnsi="Calibri" w:cs="Calibri"/>
          <w:color w:val="000000" w:themeColor="text1"/>
        </w:rPr>
      </w:pPr>
      <w:r w:rsidRPr="00B308C4">
        <w:rPr>
          <w:rFonts w:ascii="Calibri" w:eastAsia="Times New Roman" w:hAnsi="Calibri" w:cs="Calibri"/>
          <w:color w:val="000000" w:themeColor="text1"/>
        </w:rPr>
        <w:t xml:space="preserve">Wzrost udziału energii pochodzącej ze źródeł odnawialnych do roku 2023 o </w:t>
      </w:r>
      <w:r w:rsidR="00B308C4" w:rsidRPr="00B308C4">
        <w:rPr>
          <w:rFonts w:ascii="Calibri" w:eastAsia="Times New Roman" w:hAnsi="Calibri" w:cs="Calibri"/>
          <w:color w:val="000000" w:themeColor="text1"/>
        </w:rPr>
        <w:t>6,8</w:t>
      </w:r>
      <w:r w:rsidR="006970F5">
        <w:rPr>
          <w:rFonts w:ascii="Calibri" w:eastAsia="Times New Roman" w:hAnsi="Calibri" w:cs="Calibri"/>
          <w:color w:val="000000" w:themeColor="text1"/>
        </w:rPr>
        <w:t>6</w:t>
      </w:r>
      <w:r w:rsidR="004B5150" w:rsidRPr="00B308C4">
        <w:rPr>
          <w:rFonts w:ascii="Calibri" w:eastAsia="Times New Roman" w:hAnsi="Calibri" w:cs="Calibri"/>
          <w:color w:val="000000" w:themeColor="text1"/>
        </w:rPr>
        <w:t xml:space="preserve">% </w:t>
      </w:r>
      <w:r w:rsidRPr="00B308C4">
        <w:rPr>
          <w:rFonts w:ascii="Calibri" w:eastAsia="Times New Roman" w:hAnsi="Calibri" w:cs="Calibri"/>
          <w:color w:val="000000" w:themeColor="text1"/>
        </w:rPr>
        <w:t xml:space="preserve">tj. </w:t>
      </w:r>
      <w:r w:rsidR="00B308C4" w:rsidRPr="00B308C4">
        <w:rPr>
          <w:rFonts w:ascii="Calibri" w:eastAsia="Times New Roman" w:hAnsi="Calibri" w:cs="Calibri"/>
          <w:color w:val="000000" w:themeColor="text1"/>
        </w:rPr>
        <w:t>9</w:t>
      </w:r>
      <w:r w:rsidR="006970F5">
        <w:rPr>
          <w:rFonts w:ascii="Calibri" w:eastAsia="Times New Roman" w:hAnsi="Calibri" w:cs="Calibri"/>
          <w:color w:val="000000" w:themeColor="text1"/>
        </w:rPr>
        <w:t> 816,83</w:t>
      </w:r>
      <w:r w:rsidR="00B308C4" w:rsidRPr="00B308C4">
        <w:rPr>
          <w:rFonts w:ascii="Calibri" w:eastAsia="Times New Roman" w:hAnsi="Calibri" w:cs="Calibri"/>
          <w:color w:val="000000" w:themeColor="text1"/>
        </w:rPr>
        <w:t xml:space="preserve"> </w:t>
      </w:r>
      <w:r w:rsidRPr="00B308C4">
        <w:rPr>
          <w:rFonts w:ascii="Calibri" w:eastAsia="Times New Roman" w:hAnsi="Calibri" w:cs="Calibri"/>
          <w:color w:val="000000" w:themeColor="text1"/>
        </w:rPr>
        <w:t>MWh</w:t>
      </w:r>
    </w:p>
    <w:p w14:paraId="29ACAE39" w14:textId="2EF19FD4" w:rsidR="00EB52E0" w:rsidRPr="00B308C4" w:rsidRDefault="00EB52E0" w:rsidP="00B17E12">
      <w:pPr>
        <w:pStyle w:val="Akapitzlist"/>
        <w:numPr>
          <w:ilvl w:val="0"/>
          <w:numId w:val="39"/>
        </w:numPr>
        <w:tabs>
          <w:tab w:val="left" w:pos="567"/>
        </w:tabs>
        <w:spacing w:after="0" w:line="276" w:lineRule="auto"/>
        <w:ind w:left="567"/>
        <w:rPr>
          <w:rFonts w:ascii="Calibri" w:eastAsia="Times New Roman" w:hAnsi="Calibri" w:cs="Calibri"/>
          <w:color w:val="000000" w:themeColor="text1"/>
        </w:rPr>
      </w:pPr>
      <w:r w:rsidRPr="00B308C4">
        <w:rPr>
          <w:rFonts w:ascii="Calibri" w:eastAsia="Times New Roman" w:hAnsi="Calibri" w:cs="Calibri"/>
          <w:color w:val="000000" w:themeColor="text1"/>
        </w:rPr>
        <w:t xml:space="preserve">Redukcja ilości zanieczyszczeń do powietrza </w:t>
      </w:r>
      <w:r w:rsidR="00B308C4" w:rsidRPr="00B308C4">
        <w:rPr>
          <w:rFonts w:ascii="Calibri" w:eastAsia="Times New Roman" w:hAnsi="Calibri" w:cs="Calibri"/>
          <w:color w:val="000000" w:themeColor="text1"/>
        </w:rPr>
        <w:t>PM10 o 0,0117 mg, PM 2,5 o 0,0111 Mg oraz BaP</w:t>
      </w:r>
    </w:p>
    <w:p w14:paraId="1EA6E735" w14:textId="309F3A8F" w:rsidR="00837C34" w:rsidRPr="00B308C4" w:rsidRDefault="00837C34" w:rsidP="00B17E12">
      <w:pPr>
        <w:spacing w:after="0" w:line="276" w:lineRule="auto"/>
        <w:rPr>
          <w:rFonts w:ascii="Calibri" w:hAnsi="Calibri" w:cs="Calibri"/>
        </w:rPr>
      </w:pPr>
    </w:p>
    <w:p w14:paraId="7E1D7B82" w14:textId="65FC1824" w:rsidR="00BC1FAA" w:rsidRPr="00B308C4" w:rsidRDefault="00BC1FAA" w:rsidP="00B17E12">
      <w:pPr>
        <w:spacing w:after="0" w:line="276" w:lineRule="auto"/>
        <w:rPr>
          <w:rFonts w:ascii="Calibri" w:hAnsi="Calibri" w:cs="Calibri"/>
        </w:rPr>
      </w:pPr>
      <w:r w:rsidRPr="00B308C4">
        <w:rPr>
          <w:rFonts w:ascii="Calibri" w:hAnsi="Calibri" w:cs="Calibri"/>
        </w:rPr>
        <w:t xml:space="preserve">Cel wskazane w </w:t>
      </w:r>
      <w:r w:rsidR="00B17E12">
        <w:rPr>
          <w:rFonts w:ascii="Calibri" w:hAnsi="Calibri" w:cs="Calibri"/>
        </w:rPr>
        <w:t>Planie</w:t>
      </w:r>
      <w:r w:rsidR="00B308C4" w:rsidRPr="00B308C4">
        <w:rPr>
          <w:rFonts w:ascii="Calibri" w:hAnsi="Calibri" w:cs="Calibri"/>
        </w:rPr>
        <w:t xml:space="preserve"> Gospodarki Niskoemisyjnej dla gminy </w:t>
      </w:r>
      <w:r w:rsidR="00D026A7" w:rsidRPr="00B308C4">
        <w:rPr>
          <w:rFonts w:ascii="Calibri" w:hAnsi="Calibri" w:cs="Calibri"/>
        </w:rPr>
        <w:t>Lipnik -</w:t>
      </w:r>
      <w:r w:rsidR="00B308C4" w:rsidRPr="00B308C4">
        <w:rPr>
          <w:rFonts w:ascii="Calibri" w:hAnsi="Calibri" w:cs="Calibri"/>
        </w:rPr>
        <w:t xml:space="preserve"> aktualizacja do roku 2023 </w:t>
      </w:r>
      <w:r w:rsidRPr="00B308C4">
        <w:rPr>
          <w:rFonts w:ascii="Calibri" w:hAnsi="Calibri" w:cs="Calibri"/>
        </w:rPr>
        <w:t>są spójne z Ramami polityki klimatyczno-energetycznej do roku 2030. Najważniejsze cele na 2030 r. to:</w:t>
      </w:r>
    </w:p>
    <w:p w14:paraId="493E03D9" w14:textId="77777777" w:rsidR="00B308C4" w:rsidRPr="00B308C4" w:rsidRDefault="00B308C4" w:rsidP="00B17E12">
      <w:pPr>
        <w:pStyle w:val="Akapitzlist"/>
        <w:numPr>
          <w:ilvl w:val="0"/>
          <w:numId w:val="23"/>
        </w:numPr>
        <w:spacing w:after="0" w:line="276" w:lineRule="auto"/>
        <w:rPr>
          <w:rFonts w:ascii="Calibri" w:eastAsia="Times New Roman" w:hAnsi="Calibri" w:cs="Calibri"/>
          <w:lang w:eastAsia="pl-PL"/>
        </w:rPr>
      </w:pPr>
      <w:r w:rsidRPr="00B308C4">
        <w:rPr>
          <w:rFonts w:ascii="Calibri" w:eastAsia="Times New Roman" w:hAnsi="Calibri" w:cs="Calibri"/>
          <w:lang w:eastAsia="pl-PL"/>
        </w:rPr>
        <w:t>40% redukcji emisji gazów cieplarnianych (w stosunku do poziomu z 1990 r.);</w:t>
      </w:r>
    </w:p>
    <w:p w14:paraId="6B26748B" w14:textId="77777777" w:rsidR="00B308C4" w:rsidRPr="00B308C4" w:rsidRDefault="00B308C4" w:rsidP="00B17E12">
      <w:pPr>
        <w:pStyle w:val="Akapitzlist"/>
        <w:numPr>
          <w:ilvl w:val="0"/>
          <w:numId w:val="23"/>
        </w:numPr>
        <w:spacing w:after="0" w:line="276" w:lineRule="auto"/>
        <w:rPr>
          <w:rFonts w:ascii="Calibri" w:eastAsia="Times New Roman" w:hAnsi="Calibri" w:cs="Calibri"/>
          <w:lang w:eastAsia="pl-PL"/>
        </w:rPr>
      </w:pPr>
      <w:r w:rsidRPr="00B308C4">
        <w:rPr>
          <w:rFonts w:ascii="Calibri" w:eastAsia="Times New Roman" w:hAnsi="Calibri" w:cs="Calibri"/>
          <w:lang w:eastAsia="pl-PL"/>
        </w:rPr>
        <w:t>co najmniej 27% energii ze źródeł odnawialnych w UE pod względem zużycia końcowego;</w:t>
      </w:r>
    </w:p>
    <w:p w14:paraId="3D51FB19" w14:textId="77777777" w:rsidR="00B308C4" w:rsidRPr="00B308C4" w:rsidRDefault="00B308C4" w:rsidP="00B17E12">
      <w:pPr>
        <w:pStyle w:val="Akapitzlist"/>
        <w:numPr>
          <w:ilvl w:val="0"/>
          <w:numId w:val="23"/>
        </w:numPr>
        <w:spacing w:after="0" w:line="276" w:lineRule="auto"/>
        <w:rPr>
          <w:rFonts w:ascii="Calibri" w:eastAsia="Times New Roman" w:hAnsi="Calibri" w:cs="Calibri"/>
          <w:lang w:eastAsia="pl-PL"/>
        </w:rPr>
      </w:pPr>
      <w:r w:rsidRPr="00B308C4">
        <w:rPr>
          <w:rFonts w:ascii="Calibri" w:eastAsia="Times New Roman" w:hAnsi="Calibri" w:cs="Calibri"/>
          <w:lang w:eastAsia="pl-PL"/>
        </w:rPr>
        <w:t>oraz co najmniej 27 % oszczędności energii w porównaniu z dotychczasowym scenariuszem postępowania.</w:t>
      </w:r>
    </w:p>
    <w:p w14:paraId="0E37AC91" w14:textId="6222D2A2" w:rsidR="00BC1FAA" w:rsidRPr="00B308C4" w:rsidRDefault="00BC1FAA" w:rsidP="00B17E12">
      <w:pPr>
        <w:spacing w:after="0" w:line="276" w:lineRule="auto"/>
        <w:rPr>
          <w:rFonts w:ascii="Calibri" w:hAnsi="Calibri" w:cs="Calibri"/>
        </w:rPr>
      </w:pPr>
    </w:p>
    <w:p w14:paraId="6CF775B4" w14:textId="1A1B75D8" w:rsidR="00BC1FAA" w:rsidRPr="00B308C4" w:rsidRDefault="00BC1FAA" w:rsidP="00B17E12">
      <w:pPr>
        <w:spacing w:after="0" w:line="276" w:lineRule="auto"/>
        <w:rPr>
          <w:rFonts w:ascii="Calibri" w:hAnsi="Calibri" w:cs="Calibri"/>
        </w:rPr>
      </w:pPr>
      <w:r w:rsidRPr="00B308C4">
        <w:rPr>
          <w:rFonts w:ascii="Calibri" w:hAnsi="Calibri" w:cs="Calibri"/>
        </w:rPr>
        <w:t xml:space="preserve">Wskazane </w:t>
      </w:r>
      <w:r w:rsidR="004B0D88" w:rsidRPr="00B308C4">
        <w:rPr>
          <w:rFonts w:ascii="Calibri" w:hAnsi="Calibri" w:cs="Calibri"/>
        </w:rPr>
        <w:t>w aktualizacji PGN</w:t>
      </w:r>
      <w:r w:rsidRPr="00B308C4">
        <w:rPr>
          <w:rFonts w:ascii="Calibri" w:hAnsi="Calibri" w:cs="Calibri"/>
        </w:rPr>
        <w:t xml:space="preserve"> cele/działania przyczynią się do osiągniecia założeń Ram polityki klimatyczno-energetycznej do roku 2030.</w:t>
      </w:r>
    </w:p>
    <w:p w14:paraId="2A27B104" w14:textId="77777777" w:rsidR="00BC1FAA" w:rsidRPr="00B308C4" w:rsidRDefault="00BC1FAA" w:rsidP="00B17E12">
      <w:pPr>
        <w:spacing w:after="0" w:line="276" w:lineRule="auto"/>
        <w:rPr>
          <w:rFonts w:ascii="Calibri" w:hAnsi="Calibri" w:cs="Calibri"/>
        </w:rPr>
      </w:pPr>
    </w:p>
    <w:p w14:paraId="1EBDBC9D" w14:textId="5851CE41" w:rsidR="00C5505A" w:rsidRPr="00B308C4" w:rsidRDefault="00C5505A" w:rsidP="00B17E12">
      <w:pPr>
        <w:pStyle w:val="Style6"/>
        <w:spacing w:line="276" w:lineRule="auto"/>
        <w:jc w:val="both"/>
        <w:rPr>
          <w:rFonts w:ascii="Calibri" w:hAnsi="Calibri" w:cs="Calibri"/>
          <w:bCs/>
          <w:sz w:val="22"/>
          <w:szCs w:val="22"/>
        </w:rPr>
      </w:pPr>
      <w:r w:rsidRPr="00B308C4">
        <w:rPr>
          <w:rFonts w:ascii="Calibri" w:hAnsi="Calibri" w:cs="Calibri"/>
          <w:bCs/>
          <w:sz w:val="22"/>
          <w:szCs w:val="22"/>
        </w:rPr>
        <w:t xml:space="preserve">Cele szczegółowe można osiągnąć poprzez następujące </w:t>
      </w:r>
      <w:r w:rsidR="00003184" w:rsidRPr="00B308C4">
        <w:rPr>
          <w:rFonts w:ascii="Calibri" w:hAnsi="Calibri" w:cs="Calibri"/>
          <w:bCs/>
          <w:sz w:val="22"/>
          <w:szCs w:val="22"/>
        </w:rPr>
        <w:t>działania</w:t>
      </w:r>
      <w:r w:rsidRPr="00B308C4">
        <w:rPr>
          <w:rFonts w:ascii="Calibri" w:hAnsi="Calibri" w:cs="Calibri"/>
          <w:bCs/>
          <w:sz w:val="22"/>
          <w:szCs w:val="22"/>
        </w:rPr>
        <w:t>:</w:t>
      </w:r>
    </w:p>
    <w:p w14:paraId="6FF993FF" w14:textId="77777777" w:rsidR="00C5505A" w:rsidRPr="00B308C4" w:rsidRDefault="00C5505A" w:rsidP="00B17E12">
      <w:pPr>
        <w:pStyle w:val="Style6"/>
        <w:numPr>
          <w:ilvl w:val="0"/>
          <w:numId w:val="4"/>
        </w:numPr>
        <w:spacing w:line="276" w:lineRule="auto"/>
        <w:ind w:left="680" w:hanging="340"/>
        <w:jc w:val="both"/>
        <w:rPr>
          <w:rFonts w:ascii="Calibri" w:hAnsi="Calibri" w:cs="Calibri"/>
          <w:sz w:val="22"/>
          <w:szCs w:val="22"/>
        </w:rPr>
      </w:pPr>
      <w:r w:rsidRPr="00B308C4">
        <w:rPr>
          <w:rFonts w:ascii="Calibri" w:hAnsi="Calibri" w:cs="Calibri"/>
          <w:sz w:val="22"/>
          <w:szCs w:val="22"/>
        </w:rPr>
        <w:t>Zwiększenie świadomości energetycznej mieszkańców poprzez przygotowanie i aktualizacje dokumentów oraz wprowadzenie stałych działań informacyjnych.</w:t>
      </w:r>
    </w:p>
    <w:p w14:paraId="54AF89FB" w14:textId="77777777" w:rsidR="00C5505A" w:rsidRPr="00B308C4" w:rsidRDefault="00C5505A" w:rsidP="00B17E12">
      <w:pPr>
        <w:pStyle w:val="Style6"/>
        <w:numPr>
          <w:ilvl w:val="0"/>
          <w:numId w:val="4"/>
        </w:numPr>
        <w:spacing w:line="276" w:lineRule="auto"/>
        <w:ind w:left="680" w:hanging="340"/>
        <w:jc w:val="both"/>
        <w:rPr>
          <w:rFonts w:ascii="Calibri" w:hAnsi="Calibri" w:cs="Calibri"/>
          <w:sz w:val="22"/>
          <w:szCs w:val="22"/>
        </w:rPr>
      </w:pPr>
      <w:r w:rsidRPr="00B308C4">
        <w:rPr>
          <w:rFonts w:ascii="Calibri" w:hAnsi="Calibri" w:cs="Calibri"/>
          <w:sz w:val="22"/>
          <w:szCs w:val="22"/>
        </w:rPr>
        <w:t xml:space="preserve">Wzrost liczby budynków mieszkalnych, użyteczności publicznej objętych termomodernizacją. </w:t>
      </w:r>
    </w:p>
    <w:p w14:paraId="6D4D5532" w14:textId="77777777" w:rsidR="00C5505A" w:rsidRPr="00B308C4" w:rsidRDefault="00C5505A" w:rsidP="00B17E12">
      <w:pPr>
        <w:pStyle w:val="Style6"/>
        <w:numPr>
          <w:ilvl w:val="0"/>
          <w:numId w:val="4"/>
        </w:numPr>
        <w:spacing w:line="276" w:lineRule="auto"/>
        <w:ind w:left="680" w:hanging="340"/>
        <w:jc w:val="both"/>
        <w:rPr>
          <w:rFonts w:ascii="Calibri" w:hAnsi="Calibri" w:cs="Calibri"/>
          <w:sz w:val="22"/>
          <w:szCs w:val="22"/>
        </w:rPr>
      </w:pPr>
      <w:r w:rsidRPr="00B308C4">
        <w:rPr>
          <w:rFonts w:ascii="Calibri" w:hAnsi="Calibri" w:cs="Calibri"/>
          <w:sz w:val="22"/>
          <w:szCs w:val="22"/>
        </w:rPr>
        <w:t>Ograniczenie „niskiej emisji” z sektora budownictwa mieszkalnego.</w:t>
      </w:r>
    </w:p>
    <w:p w14:paraId="4ACA5866" w14:textId="77777777" w:rsidR="00C5505A" w:rsidRPr="00B308C4" w:rsidRDefault="00C5505A" w:rsidP="00B17E12">
      <w:pPr>
        <w:pStyle w:val="Style6"/>
        <w:numPr>
          <w:ilvl w:val="0"/>
          <w:numId w:val="4"/>
        </w:numPr>
        <w:spacing w:line="276" w:lineRule="auto"/>
        <w:ind w:left="680" w:hanging="340"/>
        <w:jc w:val="both"/>
        <w:rPr>
          <w:rFonts w:ascii="Calibri" w:hAnsi="Calibri" w:cs="Calibri"/>
          <w:sz w:val="22"/>
          <w:szCs w:val="22"/>
        </w:rPr>
      </w:pPr>
      <w:r w:rsidRPr="00B308C4">
        <w:rPr>
          <w:rFonts w:ascii="Calibri" w:hAnsi="Calibri" w:cs="Calibri"/>
          <w:sz w:val="22"/>
          <w:szCs w:val="22"/>
        </w:rPr>
        <w:t>Wzrost wykorzystania OZE w gospodarstwach indywidualnych, budynkach użyteczności publicznej oraz w przedsiębiorstwach.</w:t>
      </w:r>
    </w:p>
    <w:p w14:paraId="4FAE16FF" w14:textId="77777777" w:rsidR="00C5505A" w:rsidRPr="00B308C4" w:rsidRDefault="00C5505A" w:rsidP="00B17E12">
      <w:pPr>
        <w:pStyle w:val="Style6"/>
        <w:numPr>
          <w:ilvl w:val="0"/>
          <w:numId w:val="4"/>
        </w:numPr>
        <w:spacing w:line="276" w:lineRule="auto"/>
        <w:ind w:left="680" w:hanging="340"/>
        <w:jc w:val="both"/>
        <w:rPr>
          <w:rFonts w:ascii="Calibri" w:hAnsi="Calibri" w:cs="Calibri"/>
          <w:sz w:val="22"/>
          <w:szCs w:val="22"/>
        </w:rPr>
      </w:pPr>
      <w:r w:rsidRPr="00B308C4">
        <w:rPr>
          <w:rFonts w:ascii="Calibri" w:hAnsi="Calibri" w:cs="Calibri"/>
          <w:sz w:val="22"/>
          <w:szCs w:val="22"/>
        </w:rPr>
        <w:t>Wzrost liczby zmodernizowanych systemów grzewczych i wprowadzonych w tym zakresie technologii wykorzystujących odnawialne źródła energii.</w:t>
      </w:r>
    </w:p>
    <w:p w14:paraId="64B51B96" w14:textId="77777777" w:rsidR="00C5505A" w:rsidRPr="00B308C4" w:rsidRDefault="00C5505A" w:rsidP="00B17E12">
      <w:pPr>
        <w:pStyle w:val="Style6"/>
        <w:numPr>
          <w:ilvl w:val="0"/>
          <w:numId w:val="4"/>
        </w:numPr>
        <w:spacing w:line="276" w:lineRule="auto"/>
        <w:ind w:left="680" w:hanging="340"/>
        <w:jc w:val="both"/>
        <w:rPr>
          <w:rFonts w:ascii="Calibri" w:hAnsi="Calibri" w:cs="Calibri"/>
          <w:sz w:val="22"/>
          <w:szCs w:val="22"/>
        </w:rPr>
      </w:pPr>
      <w:r w:rsidRPr="00B308C4">
        <w:rPr>
          <w:rFonts w:ascii="Calibri" w:hAnsi="Calibri" w:cs="Calibri"/>
          <w:sz w:val="22"/>
          <w:szCs w:val="22"/>
        </w:rPr>
        <w:t>Wzrost liczby zmodernizowanego oświetlenia ulicznego.</w:t>
      </w:r>
    </w:p>
    <w:p w14:paraId="12F0395D" w14:textId="77777777" w:rsidR="00C5505A" w:rsidRPr="00B308C4" w:rsidRDefault="00C5505A" w:rsidP="00B17E12">
      <w:pPr>
        <w:pStyle w:val="Style6"/>
        <w:numPr>
          <w:ilvl w:val="0"/>
          <w:numId w:val="4"/>
        </w:numPr>
        <w:spacing w:line="276" w:lineRule="auto"/>
        <w:ind w:left="680" w:hanging="340"/>
        <w:jc w:val="both"/>
        <w:rPr>
          <w:rFonts w:ascii="Calibri" w:hAnsi="Calibri" w:cs="Calibri"/>
          <w:sz w:val="22"/>
          <w:szCs w:val="22"/>
        </w:rPr>
      </w:pPr>
      <w:r w:rsidRPr="00B308C4">
        <w:rPr>
          <w:rFonts w:ascii="Calibri" w:hAnsi="Calibri" w:cs="Calibri"/>
          <w:sz w:val="22"/>
          <w:szCs w:val="22"/>
        </w:rPr>
        <w:t>Wzrost liczby zmodernizowanego oświetlenia w budynkach użyteczności publicznej, w budynkach gospodarstwa domowych oraz w przedsiębiorstwach.</w:t>
      </w:r>
    </w:p>
    <w:p w14:paraId="24D55F88" w14:textId="77777777" w:rsidR="00C5505A" w:rsidRPr="00B308C4" w:rsidRDefault="00C5505A" w:rsidP="00B17E12">
      <w:pPr>
        <w:pStyle w:val="Style6"/>
        <w:numPr>
          <w:ilvl w:val="0"/>
          <w:numId w:val="4"/>
        </w:numPr>
        <w:spacing w:line="276" w:lineRule="auto"/>
        <w:ind w:left="680" w:hanging="340"/>
        <w:jc w:val="both"/>
        <w:rPr>
          <w:rFonts w:ascii="Calibri" w:hAnsi="Calibri" w:cs="Calibri"/>
          <w:sz w:val="22"/>
          <w:szCs w:val="22"/>
        </w:rPr>
      </w:pPr>
      <w:r w:rsidRPr="00B308C4">
        <w:rPr>
          <w:rFonts w:ascii="Calibri" w:hAnsi="Calibri" w:cs="Calibri"/>
          <w:sz w:val="22"/>
          <w:szCs w:val="22"/>
        </w:rPr>
        <w:t xml:space="preserve">Kształtowanie świadomości ekologicznej mieszkańców gminy. </w:t>
      </w:r>
    </w:p>
    <w:p w14:paraId="28BEA778" w14:textId="77777777" w:rsidR="00C5505A" w:rsidRPr="00B308C4" w:rsidRDefault="00C5505A" w:rsidP="00B17E12">
      <w:pPr>
        <w:pStyle w:val="Style6"/>
        <w:numPr>
          <w:ilvl w:val="0"/>
          <w:numId w:val="4"/>
        </w:numPr>
        <w:spacing w:line="276" w:lineRule="auto"/>
        <w:ind w:left="680" w:hanging="340"/>
        <w:jc w:val="both"/>
        <w:rPr>
          <w:rFonts w:ascii="Calibri" w:hAnsi="Calibri" w:cs="Calibri"/>
          <w:sz w:val="22"/>
          <w:szCs w:val="22"/>
        </w:rPr>
      </w:pPr>
      <w:r w:rsidRPr="00B308C4">
        <w:rPr>
          <w:rFonts w:ascii="Calibri" w:hAnsi="Calibri" w:cs="Calibri"/>
          <w:sz w:val="22"/>
          <w:szCs w:val="22"/>
        </w:rPr>
        <w:t>Ograniczenie zużycia i kosztów energii używanej przez odbiorców.</w:t>
      </w:r>
    </w:p>
    <w:p w14:paraId="352B6FE0" w14:textId="6B67E71D" w:rsidR="00C5505A" w:rsidRPr="00B308C4" w:rsidRDefault="00C5505A" w:rsidP="00B17E12">
      <w:pPr>
        <w:pStyle w:val="Style6"/>
        <w:numPr>
          <w:ilvl w:val="0"/>
          <w:numId w:val="4"/>
        </w:numPr>
        <w:spacing w:line="276" w:lineRule="auto"/>
        <w:ind w:left="680" w:hanging="340"/>
        <w:jc w:val="both"/>
        <w:rPr>
          <w:rFonts w:ascii="Calibri" w:hAnsi="Calibri" w:cs="Calibri"/>
          <w:sz w:val="22"/>
          <w:szCs w:val="22"/>
        </w:rPr>
      </w:pPr>
      <w:r w:rsidRPr="00B308C4">
        <w:rPr>
          <w:rFonts w:ascii="Calibri" w:hAnsi="Calibri" w:cs="Calibri"/>
          <w:sz w:val="22"/>
          <w:szCs w:val="22"/>
        </w:rPr>
        <w:t>Poprawa bezpieczeństwa energetycznego i ekologicznego gminy.</w:t>
      </w:r>
    </w:p>
    <w:p w14:paraId="0C1A2EB0" w14:textId="77777777" w:rsidR="00C27D50" w:rsidRPr="00B308C4" w:rsidRDefault="00C27D50" w:rsidP="00B17E12">
      <w:pPr>
        <w:pStyle w:val="Style6"/>
        <w:spacing w:line="276" w:lineRule="auto"/>
        <w:ind w:left="680"/>
        <w:jc w:val="both"/>
        <w:rPr>
          <w:rFonts w:ascii="Calibri" w:hAnsi="Calibri" w:cs="Calibri"/>
          <w:sz w:val="22"/>
          <w:szCs w:val="22"/>
        </w:rPr>
      </w:pPr>
    </w:p>
    <w:p w14:paraId="6A34C9BB" w14:textId="56BEB5E9" w:rsidR="00C27D50" w:rsidRPr="00B308C4" w:rsidRDefault="00C27D50" w:rsidP="00B17E12">
      <w:pPr>
        <w:pStyle w:val="Nagwek2"/>
        <w:numPr>
          <w:ilvl w:val="0"/>
          <w:numId w:val="0"/>
        </w:numPr>
        <w:spacing w:before="0" w:line="276" w:lineRule="auto"/>
        <w:rPr>
          <w:rFonts w:ascii="Calibri" w:hAnsi="Calibri" w:cs="Calibri"/>
          <w:sz w:val="22"/>
          <w:szCs w:val="22"/>
          <w:highlight w:val="yellow"/>
        </w:rPr>
      </w:pPr>
      <w:bookmarkStart w:id="163" w:name="_Toc480287663"/>
      <w:r w:rsidRPr="00B308C4">
        <w:rPr>
          <w:rFonts w:ascii="Calibri" w:hAnsi="Calibri" w:cs="Calibri"/>
          <w:sz w:val="22"/>
          <w:szCs w:val="22"/>
          <w:highlight w:val="yellow"/>
        </w:rPr>
        <w:br w:type="page"/>
      </w:r>
    </w:p>
    <w:p w14:paraId="7395AC4E" w14:textId="77777777" w:rsidR="00343113" w:rsidRPr="00B308C4" w:rsidRDefault="002241AB" w:rsidP="00B17E12">
      <w:pPr>
        <w:pStyle w:val="Nagwek2"/>
        <w:numPr>
          <w:ilvl w:val="0"/>
          <w:numId w:val="0"/>
        </w:numPr>
        <w:spacing w:before="0" w:line="276" w:lineRule="auto"/>
        <w:rPr>
          <w:rFonts w:ascii="Calibri" w:hAnsi="Calibri" w:cs="Calibri"/>
          <w:color w:val="auto"/>
          <w:sz w:val="32"/>
          <w:szCs w:val="32"/>
        </w:rPr>
      </w:pPr>
      <w:bookmarkStart w:id="164" w:name="_Toc64552911"/>
      <w:r w:rsidRPr="00B308C4">
        <w:rPr>
          <w:rFonts w:ascii="Calibri" w:hAnsi="Calibri" w:cs="Calibri"/>
          <w:color w:val="auto"/>
          <w:sz w:val="32"/>
          <w:szCs w:val="32"/>
        </w:rPr>
        <w:t>8.</w:t>
      </w:r>
      <w:r w:rsidR="00C27D50" w:rsidRPr="00B308C4">
        <w:rPr>
          <w:rFonts w:ascii="Calibri" w:hAnsi="Calibri" w:cs="Calibri"/>
          <w:color w:val="auto"/>
          <w:sz w:val="32"/>
          <w:szCs w:val="32"/>
        </w:rPr>
        <w:t xml:space="preserve"> Działania i środki zaplanowane na okres objęty planem</w:t>
      </w:r>
      <w:bookmarkStart w:id="165" w:name="_Toc480287664"/>
      <w:bookmarkEnd w:id="163"/>
      <w:bookmarkEnd w:id="164"/>
    </w:p>
    <w:bookmarkEnd w:id="165"/>
    <w:p w14:paraId="15C7B1A2" w14:textId="3FBF5AA1" w:rsidR="00C27D50" w:rsidRPr="00B308C4" w:rsidRDefault="00C27D50" w:rsidP="00B17E12">
      <w:pPr>
        <w:pStyle w:val="Style6"/>
        <w:spacing w:line="276" w:lineRule="auto"/>
        <w:jc w:val="both"/>
        <w:rPr>
          <w:rFonts w:ascii="Calibri" w:hAnsi="Calibri" w:cs="Calibri"/>
          <w:sz w:val="22"/>
          <w:szCs w:val="22"/>
        </w:rPr>
      </w:pPr>
      <w:r w:rsidRPr="00B308C4">
        <w:rPr>
          <w:rFonts w:ascii="Calibri" w:hAnsi="Calibri" w:cs="Calibri"/>
          <w:sz w:val="22"/>
          <w:szCs w:val="22"/>
        </w:rPr>
        <w:t xml:space="preserve">Osiągnięcie założonego celu </w:t>
      </w:r>
      <w:r w:rsidR="00D026A7" w:rsidRPr="00B308C4">
        <w:rPr>
          <w:rFonts w:ascii="Calibri" w:hAnsi="Calibri" w:cs="Calibri"/>
          <w:sz w:val="22"/>
          <w:szCs w:val="22"/>
        </w:rPr>
        <w:t>strategicznego jest</w:t>
      </w:r>
      <w:r w:rsidRPr="00B308C4">
        <w:rPr>
          <w:rFonts w:ascii="Calibri" w:hAnsi="Calibri" w:cs="Calibri"/>
          <w:sz w:val="22"/>
          <w:szCs w:val="22"/>
        </w:rPr>
        <w:t xml:space="preserve"> możliwe poprzez realizację konkretnych działań</w:t>
      </w:r>
      <w:r w:rsidR="00112B62">
        <w:rPr>
          <w:rFonts w:ascii="Calibri" w:hAnsi="Calibri" w:cs="Calibri"/>
          <w:sz w:val="22"/>
          <w:szCs w:val="22"/>
        </w:rPr>
        <w:t xml:space="preserve"> </w:t>
      </w:r>
      <w:r w:rsidRPr="00B308C4">
        <w:rPr>
          <w:rFonts w:ascii="Calibri" w:hAnsi="Calibri" w:cs="Calibri"/>
          <w:sz w:val="22"/>
          <w:szCs w:val="22"/>
        </w:rPr>
        <w:t>w wyznaczonym okresie czasowym tj. do 202</w:t>
      </w:r>
      <w:r w:rsidR="0012642E" w:rsidRPr="00B308C4">
        <w:rPr>
          <w:rFonts w:ascii="Calibri" w:hAnsi="Calibri" w:cs="Calibri"/>
          <w:sz w:val="22"/>
          <w:szCs w:val="22"/>
        </w:rPr>
        <w:t>3</w:t>
      </w:r>
      <w:r w:rsidRPr="00B308C4">
        <w:rPr>
          <w:rFonts w:ascii="Calibri" w:hAnsi="Calibri" w:cs="Calibri"/>
          <w:sz w:val="22"/>
          <w:szCs w:val="22"/>
        </w:rPr>
        <w:t xml:space="preserve"> roku. </w:t>
      </w:r>
      <w:r w:rsidR="00112B62">
        <w:rPr>
          <w:rFonts w:ascii="Calibri" w:hAnsi="Calibri" w:cs="Calibri"/>
          <w:sz w:val="22"/>
          <w:szCs w:val="22"/>
        </w:rPr>
        <w:t>W</w:t>
      </w:r>
      <w:r w:rsidRPr="00B308C4">
        <w:rPr>
          <w:rFonts w:ascii="Calibri" w:hAnsi="Calibri" w:cs="Calibri"/>
          <w:sz w:val="22"/>
          <w:szCs w:val="22"/>
        </w:rPr>
        <w:t xml:space="preserve"> niniejszym opracowaniu wyszczególniono zadania: </w:t>
      </w:r>
    </w:p>
    <w:p w14:paraId="28F654E4" w14:textId="77777777" w:rsidR="00C27D50" w:rsidRPr="00B308C4" w:rsidRDefault="00C27D50" w:rsidP="00B17E12">
      <w:pPr>
        <w:pStyle w:val="Style6"/>
        <w:numPr>
          <w:ilvl w:val="0"/>
          <w:numId w:val="6"/>
        </w:numPr>
        <w:spacing w:line="276" w:lineRule="auto"/>
        <w:jc w:val="both"/>
        <w:rPr>
          <w:rFonts w:ascii="Calibri" w:hAnsi="Calibri" w:cs="Calibri"/>
          <w:sz w:val="22"/>
          <w:szCs w:val="22"/>
        </w:rPr>
      </w:pPr>
      <w:r w:rsidRPr="00B308C4">
        <w:rPr>
          <w:rFonts w:ascii="Calibri" w:hAnsi="Calibri" w:cs="Calibri"/>
          <w:sz w:val="22"/>
          <w:szCs w:val="22"/>
        </w:rPr>
        <w:t xml:space="preserve">inwestycyjne, </w:t>
      </w:r>
    </w:p>
    <w:p w14:paraId="0D237BC8" w14:textId="44BD34FA" w:rsidR="00C27D50" w:rsidRPr="00B308C4" w:rsidRDefault="00D026A7" w:rsidP="00B17E12">
      <w:pPr>
        <w:pStyle w:val="Style6"/>
        <w:numPr>
          <w:ilvl w:val="0"/>
          <w:numId w:val="6"/>
        </w:numPr>
        <w:spacing w:line="276" w:lineRule="auto"/>
        <w:jc w:val="both"/>
        <w:rPr>
          <w:rFonts w:ascii="Calibri" w:hAnsi="Calibri" w:cs="Calibri"/>
          <w:sz w:val="22"/>
          <w:szCs w:val="22"/>
        </w:rPr>
      </w:pPr>
      <w:r w:rsidRPr="00B308C4">
        <w:rPr>
          <w:rFonts w:ascii="Calibri" w:hAnsi="Calibri" w:cs="Calibri"/>
          <w:sz w:val="22"/>
          <w:szCs w:val="22"/>
        </w:rPr>
        <w:t>nie inwestycyjne</w:t>
      </w:r>
      <w:r w:rsidR="00C27D50" w:rsidRPr="00B308C4">
        <w:rPr>
          <w:rFonts w:ascii="Calibri" w:hAnsi="Calibri" w:cs="Calibri"/>
          <w:sz w:val="22"/>
          <w:szCs w:val="22"/>
        </w:rPr>
        <w:t xml:space="preserve"> (edukacyjne, promocyjne). </w:t>
      </w:r>
    </w:p>
    <w:p w14:paraId="75A3D01C" w14:textId="77777777" w:rsidR="00C27D50" w:rsidRPr="00B308C4" w:rsidRDefault="00C27D50" w:rsidP="00B17E12">
      <w:pPr>
        <w:pStyle w:val="Style6"/>
        <w:spacing w:line="276" w:lineRule="auto"/>
        <w:jc w:val="both"/>
        <w:rPr>
          <w:rFonts w:ascii="Calibri" w:hAnsi="Calibri" w:cs="Calibri"/>
          <w:sz w:val="22"/>
          <w:szCs w:val="22"/>
        </w:rPr>
      </w:pPr>
    </w:p>
    <w:p w14:paraId="4C4F9C10" w14:textId="68B203E4" w:rsidR="00C27D50" w:rsidRPr="00B308C4" w:rsidRDefault="00C27D50" w:rsidP="00B17E12">
      <w:pPr>
        <w:pStyle w:val="Default"/>
        <w:spacing w:line="276" w:lineRule="auto"/>
        <w:jc w:val="both"/>
        <w:rPr>
          <w:color w:val="auto"/>
          <w:sz w:val="22"/>
          <w:szCs w:val="22"/>
        </w:rPr>
      </w:pPr>
      <w:r w:rsidRPr="00B308C4">
        <w:rPr>
          <w:color w:val="auto"/>
          <w:sz w:val="22"/>
          <w:szCs w:val="22"/>
        </w:rPr>
        <w:t>Poniżej przedstawiamy informację dotyczącą możliwości/potrzeby realizacji działań w obszarach istotnych dla gminy przez niezidentyfikowanych dotąd interesariuszy, są to typy projektów z Szczegółowego opisu osi priorytetowych Regionalnego Programu Operacyjnego Województwa Świętokrzyskiego dla osi priorytetowej 3. Efektywna i zielona energia, które będą mogły być dofinansowane.</w:t>
      </w:r>
    </w:p>
    <w:p w14:paraId="4A276B07" w14:textId="77777777" w:rsidR="00C27D50" w:rsidRPr="00B308C4" w:rsidRDefault="00C27D50" w:rsidP="00B17E12">
      <w:pPr>
        <w:pStyle w:val="Default"/>
        <w:spacing w:line="276" w:lineRule="auto"/>
        <w:jc w:val="both"/>
        <w:rPr>
          <w:color w:val="auto"/>
          <w:sz w:val="22"/>
          <w:szCs w:val="22"/>
        </w:rPr>
      </w:pPr>
    </w:p>
    <w:p w14:paraId="2522FBD7" w14:textId="703A4C0B" w:rsidR="00C27D50" w:rsidRPr="00B308C4" w:rsidRDefault="0012642E" w:rsidP="00B17E12">
      <w:pPr>
        <w:spacing w:after="0" w:line="276" w:lineRule="auto"/>
        <w:jc w:val="center"/>
        <w:rPr>
          <w:rFonts w:ascii="Calibri" w:hAnsi="Calibri" w:cs="Calibri"/>
        </w:rPr>
      </w:pPr>
      <w:bookmarkStart w:id="166" w:name="_Toc477789542"/>
      <w:bookmarkStart w:id="167" w:name="_Toc64876936"/>
      <w:r w:rsidRPr="00B308C4">
        <w:rPr>
          <w:rFonts w:ascii="Calibri" w:hAnsi="Calibri" w:cs="Calibri"/>
        </w:rPr>
        <w:t xml:space="preserve">Tabela </w:t>
      </w:r>
      <w:r w:rsidRPr="00B308C4">
        <w:rPr>
          <w:rFonts w:ascii="Calibri" w:hAnsi="Calibri" w:cs="Calibri"/>
        </w:rPr>
        <w:fldChar w:fldCharType="begin"/>
      </w:r>
      <w:r w:rsidRPr="00B308C4">
        <w:rPr>
          <w:rFonts w:ascii="Calibri" w:hAnsi="Calibri" w:cs="Calibri"/>
        </w:rPr>
        <w:instrText xml:space="preserve"> SEQ Tabela \* ARABIC </w:instrText>
      </w:r>
      <w:r w:rsidRPr="00B308C4">
        <w:rPr>
          <w:rFonts w:ascii="Calibri" w:hAnsi="Calibri" w:cs="Calibri"/>
        </w:rPr>
        <w:fldChar w:fldCharType="separate"/>
      </w:r>
      <w:r w:rsidR="00F14868">
        <w:rPr>
          <w:rFonts w:ascii="Calibri" w:hAnsi="Calibri" w:cs="Calibri"/>
          <w:noProof/>
        </w:rPr>
        <w:t>20</w:t>
      </w:r>
      <w:r w:rsidRPr="00B308C4">
        <w:rPr>
          <w:rFonts w:ascii="Calibri" w:hAnsi="Calibri" w:cs="Calibri"/>
        </w:rPr>
        <w:fldChar w:fldCharType="end"/>
      </w:r>
      <w:r w:rsidRPr="00B308C4">
        <w:rPr>
          <w:rFonts w:ascii="Calibri" w:hAnsi="Calibri" w:cs="Calibri"/>
        </w:rPr>
        <w:t xml:space="preserve"> </w:t>
      </w:r>
      <w:r w:rsidR="00C27D50" w:rsidRPr="00B308C4">
        <w:rPr>
          <w:rFonts w:ascii="Calibri" w:hAnsi="Calibri" w:cs="Calibri"/>
        </w:rPr>
        <w:t>Rodzaje projektów mające znaczące dla osiągnięcia wyznaczonych celów w obszarach istotnych dla gminy przez niezidentyfikowanych dotąd interesariuszy</w:t>
      </w:r>
      <w:bookmarkEnd w:id="166"/>
      <w:bookmarkEnd w:id="167"/>
    </w:p>
    <w:tbl>
      <w:tblPr>
        <w:tblStyle w:val="Tabela-Siatka"/>
        <w:tblW w:w="9776" w:type="dxa"/>
        <w:jc w:val="center"/>
        <w:tblLayout w:type="fixed"/>
        <w:tblLook w:val="04A0" w:firstRow="1" w:lastRow="0" w:firstColumn="1" w:lastColumn="0" w:noHBand="0" w:noVBand="1"/>
      </w:tblPr>
      <w:tblGrid>
        <w:gridCol w:w="988"/>
        <w:gridCol w:w="1842"/>
        <w:gridCol w:w="6946"/>
      </w:tblGrid>
      <w:tr w:rsidR="00C27D50" w:rsidRPr="00B308C4" w14:paraId="06BC9ABF" w14:textId="77777777" w:rsidTr="0012642E">
        <w:trPr>
          <w:jc w:val="center"/>
        </w:trPr>
        <w:tc>
          <w:tcPr>
            <w:tcW w:w="988" w:type="dxa"/>
            <w:vAlign w:val="center"/>
          </w:tcPr>
          <w:p w14:paraId="4A241B68" w14:textId="77777777" w:rsidR="00C27D50" w:rsidRPr="00B308C4" w:rsidRDefault="00C27D50" w:rsidP="00B17E12">
            <w:pPr>
              <w:pStyle w:val="Default"/>
              <w:spacing w:line="276" w:lineRule="auto"/>
              <w:jc w:val="center"/>
              <w:rPr>
                <w:b/>
                <w:color w:val="auto"/>
                <w:sz w:val="22"/>
                <w:szCs w:val="22"/>
              </w:rPr>
            </w:pPr>
            <w:r w:rsidRPr="00B308C4">
              <w:rPr>
                <w:b/>
                <w:color w:val="auto"/>
                <w:sz w:val="22"/>
                <w:szCs w:val="22"/>
              </w:rPr>
              <w:t>Sektor</w:t>
            </w:r>
          </w:p>
        </w:tc>
        <w:tc>
          <w:tcPr>
            <w:tcW w:w="1842" w:type="dxa"/>
            <w:vAlign w:val="center"/>
          </w:tcPr>
          <w:p w14:paraId="663C3660" w14:textId="77777777" w:rsidR="00C27D50" w:rsidRPr="00B308C4" w:rsidRDefault="00C27D50" w:rsidP="00B17E12">
            <w:pPr>
              <w:pStyle w:val="Default"/>
              <w:spacing w:line="276" w:lineRule="auto"/>
              <w:jc w:val="center"/>
              <w:rPr>
                <w:b/>
                <w:color w:val="auto"/>
                <w:sz w:val="22"/>
                <w:szCs w:val="22"/>
              </w:rPr>
            </w:pPr>
            <w:r w:rsidRPr="00B308C4">
              <w:rPr>
                <w:b/>
                <w:color w:val="auto"/>
                <w:sz w:val="22"/>
                <w:szCs w:val="22"/>
              </w:rPr>
              <w:t>Rodzaj Działania</w:t>
            </w:r>
          </w:p>
        </w:tc>
        <w:tc>
          <w:tcPr>
            <w:tcW w:w="6946" w:type="dxa"/>
            <w:vAlign w:val="center"/>
          </w:tcPr>
          <w:p w14:paraId="2EFEF9A9" w14:textId="77777777" w:rsidR="00C27D50" w:rsidRPr="00B308C4" w:rsidRDefault="00C27D50" w:rsidP="00B17E12">
            <w:pPr>
              <w:pStyle w:val="Default"/>
              <w:spacing w:line="276" w:lineRule="auto"/>
              <w:jc w:val="center"/>
              <w:rPr>
                <w:b/>
                <w:color w:val="auto"/>
                <w:sz w:val="22"/>
                <w:szCs w:val="22"/>
              </w:rPr>
            </w:pPr>
            <w:r w:rsidRPr="00B308C4">
              <w:rPr>
                <w:b/>
                <w:color w:val="auto"/>
                <w:sz w:val="22"/>
                <w:szCs w:val="22"/>
              </w:rPr>
              <w:t>Uszczegółowienie projektu</w:t>
            </w:r>
          </w:p>
        </w:tc>
      </w:tr>
      <w:tr w:rsidR="00C27D50" w:rsidRPr="00B308C4" w14:paraId="7EDDECD5" w14:textId="77777777" w:rsidTr="0012642E">
        <w:trPr>
          <w:jc w:val="center"/>
        </w:trPr>
        <w:tc>
          <w:tcPr>
            <w:tcW w:w="988" w:type="dxa"/>
            <w:vMerge w:val="restart"/>
            <w:textDirection w:val="btLr"/>
            <w:vAlign w:val="center"/>
          </w:tcPr>
          <w:p w14:paraId="0C893668" w14:textId="77777777" w:rsidR="00C27D50" w:rsidRPr="00B308C4" w:rsidRDefault="00C27D50" w:rsidP="00B17E12">
            <w:pPr>
              <w:pStyle w:val="Default"/>
              <w:spacing w:line="276" w:lineRule="auto"/>
              <w:ind w:left="113" w:right="113"/>
              <w:jc w:val="center"/>
              <w:rPr>
                <w:color w:val="auto"/>
                <w:sz w:val="22"/>
                <w:szCs w:val="22"/>
              </w:rPr>
            </w:pPr>
            <w:r w:rsidRPr="00B308C4">
              <w:rPr>
                <w:color w:val="auto"/>
                <w:sz w:val="22"/>
                <w:szCs w:val="22"/>
              </w:rPr>
              <w:t>Sfera użyteczności publicznej</w:t>
            </w:r>
          </w:p>
        </w:tc>
        <w:tc>
          <w:tcPr>
            <w:tcW w:w="1842" w:type="dxa"/>
            <w:vAlign w:val="center"/>
          </w:tcPr>
          <w:p w14:paraId="06F8DCEC" w14:textId="77777777" w:rsidR="00C27D50" w:rsidRPr="00B308C4" w:rsidRDefault="00C27D50" w:rsidP="00B17E12">
            <w:pPr>
              <w:pStyle w:val="Default"/>
              <w:spacing w:line="276" w:lineRule="auto"/>
              <w:jc w:val="center"/>
              <w:rPr>
                <w:color w:val="auto"/>
                <w:sz w:val="22"/>
                <w:szCs w:val="22"/>
              </w:rPr>
            </w:pPr>
            <w:r w:rsidRPr="00B308C4">
              <w:rPr>
                <w:color w:val="auto"/>
                <w:sz w:val="22"/>
                <w:szCs w:val="22"/>
              </w:rPr>
              <w:t>Wytwarzanie i dystrybucja energii pochodzącej ze źródeł odnawialnych.</w:t>
            </w:r>
          </w:p>
        </w:tc>
        <w:tc>
          <w:tcPr>
            <w:tcW w:w="6946" w:type="dxa"/>
            <w:vAlign w:val="center"/>
          </w:tcPr>
          <w:p w14:paraId="143FF280" w14:textId="557E8EEB"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Budowa, przebudowa i modernizacja (w tym zakup urządzeń) infrastruktury, służącej do wytwarzania energii elektrycznej i/lub cieplnej, pochodzącej ze wszystkich źródeł odnawialnych (energia wodna, wiatru, słoneczna, geotermalna, biogazu, biomasy) z możliwością podłączenia do sieci dystrybucyjnej/ przesyłowej.</w:t>
            </w:r>
          </w:p>
          <w:p w14:paraId="7446C4C8" w14:textId="77777777" w:rsidR="00C27D50" w:rsidRPr="00B308C4" w:rsidRDefault="00C27D50" w:rsidP="00B17E12">
            <w:pPr>
              <w:pStyle w:val="Default"/>
              <w:spacing w:line="276" w:lineRule="auto"/>
              <w:jc w:val="both"/>
              <w:rPr>
                <w:color w:val="auto"/>
                <w:sz w:val="22"/>
                <w:szCs w:val="22"/>
              </w:rPr>
            </w:pPr>
            <w:r w:rsidRPr="00B308C4">
              <w:rPr>
                <w:color w:val="auto"/>
                <w:sz w:val="22"/>
                <w:szCs w:val="22"/>
              </w:rPr>
              <w:t>Budowa lub modernizacja jednostek wytwarzania energii elektrycznej i ciepła w wysokosprawnej kogeneracji z OZE z możliwością podłączenia do sieci dystrybucyjnej/ przesyłowej</w:t>
            </w:r>
          </w:p>
          <w:p w14:paraId="59F813E8" w14:textId="733DBBBD" w:rsidR="00C27D50" w:rsidRPr="00B308C4" w:rsidRDefault="00C27D50" w:rsidP="00B17E12">
            <w:pPr>
              <w:pStyle w:val="Default"/>
              <w:spacing w:line="276" w:lineRule="auto"/>
              <w:jc w:val="both"/>
              <w:rPr>
                <w:color w:val="auto"/>
                <w:sz w:val="22"/>
                <w:szCs w:val="22"/>
              </w:rPr>
            </w:pPr>
            <w:r w:rsidRPr="00B308C4">
              <w:rPr>
                <w:color w:val="auto"/>
                <w:sz w:val="22"/>
                <w:szCs w:val="22"/>
              </w:rPr>
              <w:t>Budowa lub modernizacja jednostek wytwarzania energii elektrycznej, ciepła i chłodu w trigeneracji z OZE, mające na celu zmniejszenie kosztu i ilości energii pierwotnej niezbędnej do wytworzenia każdej z tych form energii odrębnie z możliwością podłączenia do sieci dystrybucyjnej/ przesyłowej.</w:t>
            </w:r>
          </w:p>
          <w:p w14:paraId="1D2090D0" w14:textId="77777777" w:rsidR="00C27D50" w:rsidRPr="00B308C4" w:rsidRDefault="00C27D50" w:rsidP="00B17E12">
            <w:pPr>
              <w:pStyle w:val="Default"/>
              <w:spacing w:line="276" w:lineRule="auto"/>
              <w:jc w:val="both"/>
              <w:rPr>
                <w:color w:val="auto"/>
                <w:sz w:val="22"/>
                <w:szCs w:val="22"/>
              </w:rPr>
            </w:pPr>
            <w:r w:rsidRPr="00B308C4">
              <w:rPr>
                <w:color w:val="auto"/>
                <w:sz w:val="22"/>
                <w:szCs w:val="22"/>
              </w:rPr>
              <w:t>Budowa i montaż instalacji służącej do produkcji biokomponentów i biopaliw (drugiej i trzeciej generacji).</w:t>
            </w:r>
          </w:p>
          <w:p w14:paraId="056033C3" w14:textId="77777777" w:rsidR="00C27D50" w:rsidRPr="00B308C4" w:rsidRDefault="00C27D50" w:rsidP="00B17E12">
            <w:pPr>
              <w:pStyle w:val="Default"/>
              <w:spacing w:line="276" w:lineRule="auto"/>
              <w:jc w:val="both"/>
              <w:rPr>
                <w:color w:val="auto"/>
                <w:sz w:val="22"/>
                <w:szCs w:val="22"/>
              </w:rPr>
            </w:pPr>
          </w:p>
          <w:p w14:paraId="56AE7C28" w14:textId="77777777" w:rsidR="00C27D50" w:rsidRPr="00B308C4" w:rsidRDefault="00C27D50" w:rsidP="00B17E12">
            <w:pPr>
              <w:pStyle w:val="Default"/>
              <w:spacing w:line="276" w:lineRule="auto"/>
              <w:jc w:val="both"/>
              <w:rPr>
                <w:color w:val="auto"/>
                <w:sz w:val="22"/>
                <w:szCs w:val="22"/>
              </w:rPr>
            </w:pPr>
            <w:r w:rsidRPr="00B308C4">
              <w:rPr>
                <w:color w:val="auto"/>
                <w:sz w:val="22"/>
                <w:szCs w:val="22"/>
              </w:rPr>
              <w:t>Możliwość realizacji projektów polegających na wytwarzaniu i dystrybucji energii pochodzącej ze źródeł odnawialnych dla sektora mieszkaniowego (inwestycje parasolowe).</w:t>
            </w:r>
          </w:p>
        </w:tc>
      </w:tr>
      <w:tr w:rsidR="00C27D50" w:rsidRPr="00B308C4" w14:paraId="147FFD96" w14:textId="77777777" w:rsidTr="0012642E">
        <w:trPr>
          <w:trHeight w:val="58"/>
          <w:jc w:val="center"/>
        </w:trPr>
        <w:tc>
          <w:tcPr>
            <w:tcW w:w="988" w:type="dxa"/>
            <w:vMerge/>
            <w:vAlign w:val="center"/>
          </w:tcPr>
          <w:p w14:paraId="22D3B392"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2E9CBC2F" w14:textId="77777777" w:rsidR="00C27D50" w:rsidRPr="00B308C4" w:rsidRDefault="00C27D50" w:rsidP="00B17E12">
            <w:pPr>
              <w:pStyle w:val="Default"/>
              <w:spacing w:line="276" w:lineRule="auto"/>
              <w:jc w:val="center"/>
              <w:rPr>
                <w:color w:val="auto"/>
                <w:sz w:val="22"/>
                <w:szCs w:val="22"/>
              </w:rPr>
            </w:pPr>
            <w:r w:rsidRPr="00B308C4">
              <w:rPr>
                <w:color w:val="auto"/>
                <w:sz w:val="22"/>
                <w:szCs w:val="22"/>
              </w:rPr>
              <w:t>Termomodernizacja obiektów użyteczności publicznej (w tym termomodernizacja głęboka).</w:t>
            </w:r>
          </w:p>
        </w:tc>
        <w:tc>
          <w:tcPr>
            <w:tcW w:w="6946" w:type="dxa"/>
            <w:vAlign w:val="center"/>
          </w:tcPr>
          <w:p w14:paraId="4DEC303D" w14:textId="77777777" w:rsidR="00C27D50" w:rsidRPr="00B308C4" w:rsidRDefault="00C27D50" w:rsidP="00B17E12">
            <w:pPr>
              <w:pStyle w:val="Default"/>
              <w:spacing w:line="276" w:lineRule="auto"/>
              <w:jc w:val="both"/>
              <w:rPr>
                <w:color w:val="auto"/>
                <w:sz w:val="22"/>
                <w:szCs w:val="22"/>
              </w:rPr>
            </w:pPr>
            <w:r w:rsidRPr="00B308C4">
              <w:rPr>
                <w:color w:val="auto"/>
                <w:sz w:val="22"/>
                <w:szCs w:val="22"/>
              </w:rPr>
              <w:t>Kompleksowa termomodernizacja budynków, polegająca na ociepleniu przegród zewnętrznych, wymianie/izolacji pokrycia dachowego, wymianie stolarki okiennej i drzwiowej, wymianie źródeł ciepła na jednostki o większej sprawności i zastosowaniu paliw o niższej emisji CO</w:t>
            </w:r>
            <w:r w:rsidRPr="00B308C4">
              <w:rPr>
                <w:color w:val="auto"/>
                <w:sz w:val="22"/>
                <w:szCs w:val="22"/>
                <w:vertAlign w:val="subscript"/>
              </w:rPr>
              <w:t>2</w:t>
            </w:r>
            <w:r w:rsidRPr="00B308C4">
              <w:rPr>
                <w:color w:val="auto"/>
                <w:sz w:val="22"/>
                <w:szCs w:val="22"/>
              </w:rPr>
              <w:t>, modernizacji instalacji centralnego ogrzewania, modernizacji systemów wentylacyjnych, zastosowanie regulacji dobowej i tygodniowej temperatury w budynkach. Wprowadzenie systemu zarządzania energią w oparciu o TIK 4. Instalacja OZE w modernizowanych energetycznie budynkach.</w:t>
            </w:r>
          </w:p>
          <w:p w14:paraId="790373D7" w14:textId="77777777"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Realizacja zadań przyczyni się do poprawy komfortu cieplnego w budynkach, ograniczenia wydatków budżetowych gminy na utrzymanie obiektów, zmniejszenie zużycia energii (paliw), ograniczenia emisji CO</w:t>
            </w:r>
            <w:r w:rsidRPr="00B308C4">
              <w:rPr>
                <w:color w:val="auto"/>
                <w:sz w:val="22"/>
                <w:szCs w:val="22"/>
                <w:vertAlign w:val="subscript"/>
              </w:rPr>
              <w:t>2</w:t>
            </w:r>
            <w:r w:rsidRPr="00B308C4">
              <w:rPr>
                <w:color w:val="auto"/>
                <w:sz w:val="22"/>
                <w:szCs w:val="22"/>
              </w:rPr>
              <w:t xml:space="preserve"> oraz innych zanieczyszczeń emitowanych do powietrza w wyniku spalania paliw do celów grzewczych.</w:t>
            </w:r>
          </w:p>
        </w:tc>
      </w:tr>
      <w:tr w:rsidR="00C27D50" w:rsidRPr="00B308C4" w14:paraId="6CDB524A" w14:textId="77777777" w:rsidTr="0012642E">
        <w:trPr>
          <w:trHeight w:val="58"/>
          <w:jc w:val="center"/>
        </w:trPr>
        <w:tc>
          <w:tcPr>
            <w:tcW w:w="988" w:type="dxa"/>
            <w:vMerge/>
            <w:vAlign w:val="center"/>
          </w:tcPr>
          <w:p w14:paraId="0D302E59"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0C6ED16B" w14:textId="225830DB" w:rsidR="00C27D50" w:rsidRPr="00B308C4" w:rsidRDefault="00C27D50" w:rsidP="00B17E12">
            <w:pPr>
              <w:pStyle w:val="Default"/>
              <w:spacing w:line="276" w:lineRule="auto"/>
              <w:jc w:val="center"/>
              <w:rPr>
                <w:color w:val="auto"/>
                <w:sz w:val="22"/>
                <w:szCs w:val="22"/>
              </w:rPr>
            </w:pPr>
            <w:r w:rsidRPr="00B308C4">
              <w:rPr>
                <w:color w:val="auto"/>
                <w:sz w:val="22"/>
                <w:szCs w:val="22"/>
              </w:rPr>
              <w:t>Wymiana oświetlenia wewnątrz budynków na energooszczędne.</w:t>
            </w:r>
          </w:p>
        </w:tc>
        <w:tc>
          <w:tcPr>
            <w:tcW w:w="6946" w:type="dxa"/>
            <w:vAlign w:val="center"/>
          </w:tcPr>
          <w:p w14:paraId="1264BB7C" w14:textId="2C570A51"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W ramach projektu realizowane będą zadania polegające m.in. na: wymianie tradycyjnych żarówek na energooszczędne punkty świetlne, dobór właściwych do zastosowania źródeł światła, montaż właściwych opraw oświetleniowych, montaż urządzeń automatycznego włączania i wyłączania oświetlenia, montaż urządzeń do regulacji natężenia oświetlenia w pomieszczeniach.</w:t>
            </w:r>
          </w:p>
          <w:p w14:paraId="3D792DB5" w14:textId="77777777"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Wprowadzenie systemu zarządzania energią w oparciu o TIK.</w:t>
            </w:r>
          </w:p>
        </w:tc>
      </w:tr>
      <w:tr w:rsidR="00C27D50" w:rsidRPr="00B308C4" w14:paraId="5EA75B18" w14:textId="77777777" w:rsidTr="0012642E">
        <w:trPr>
          <w:trHeight w:val="58"/>
          <w:jc w:val="center"/>
        </w:trPr>
        <w:tc>
          <w:tcPr>
            <w:tcW w:w="988" w:type="dxa"/>
            <w:vMerge/>
            <w:vAlign w:val="center"/>
          </w:tcPr>
          <w:p w14:paraId="34F0E369"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1850F6CF" w14:textId="77777777" w:rsidR="00C27D50" w:rsidRPr="00B308C4" w:rsidRDefault="00C27D50" w:rsidP="00B17E12">
            <w:pPr>
              <w:pStyle w:val="Default"/>
              <w:spacing w:line="276" w:lineRule="auto"/>
              <w:jc w:val="center"/>
              <w:rPr>
                <w:color w:val="auto"/>
                <w:sz w:val="22"/>
                <w:szCs w:val="22"/>
              </w:rPr>
            </w:pPr>
            <w:r w:rsidRPr="00B308C4">
              <w:rPr>
                <w:color w:val="auto"/>
                <w:sz w:val="22"/>
                <w:szCs w:val="22"/>
              </w:rPr>
              <w:t>Wymiana sprzętu elektronicznego na energooszczędne.</w:t>
            </w:r>
          </w:p>
        </w:tc>
        <w:tc>
          <w:tcPr>
            <w:tcW w:w="6946" w:type="dxa"/>
            <w:vAlign w:val="center"/>
          </w:tcPr>
          <w:p w14:paraId="7519177F" w14:textId="77777777"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W ramach projektu realizowane będzie możliwość zakupu sprzętu elektronicznego głównie sprzętu biurowego, a także sprzętu AGD o wyższej klasie energetycznej. Wymiana sprzętu pozwoli zmniejszyć zużycie energii oraz ograniczyć emisje gazów.</w:t>
            </w:r>
          </w:p>
        </w:tc>
      </w:tr>
      <w:tr w:rsidR="00C27D50" w:rsidRPr="00B308C4" w14:paraId="7218E85B" w14:textId="77777777" w:rsidTr="0012642E">
        <w:trPr>
          <w:trHeight w:val="58"/>
          <w:jc w:val="center"/>
        </w:trPr>
        <w:tc>
          <w:tcPr>
            <w:tcW w:w="988" w:type="dxa"/>
            <w:vMerge/>
            <w:vAlign w:val="center"/>
          </w:tcPr>
          <w:p w14:paraId="555EA094"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2A432715" w14:textId="77777777" w:rsidR="00C27D50" w:rsidRPr="00B308C4" w:rsidRDefault="00C27D50" w:rsidP="00B17E12">
            <w:pPr>
              <w:pStyle w:val="Default"/>
              <w:spacing w:line="276" w:lineRule="auto"/>
              <w:jc w:val="center"/>
              <w:rPr>
                <w:color w:val="auto"/>
                <w:sz w:val="22"/>
                <w:szCs w:val="22"/>
              </w:rPr>
            </w:pPr>
            <w:r w:rsidRPr="00B308C4">
              <w:rPr>
                <w:color w:val="auto"/>
                <w:sz w:val="22"/>
                <w:szCs w:val="22"/>
              </w:rPr>
              <w:t>Zmiana źródła ciepła.</w:t>
            </w:r>
          </w:p>
        </w:tc>
        <w:tc>
          <w:tcPr>
            <w:tcW w:w="6946" w:type="dxa"/>
            <w:vAlign w:val="center"/>
          </w:tcPr>
          <w:p w14:paraId="28842F57" w14:textId="0FEE4724"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Przebudowa systemów grzewczych (wraz z wymianą i podłączeniem do źródła ciepła lub podłączeniem do sieci gazowniczej), systemów wentylacji i klimatyzacji oraz instalacji wodno-kanalizacyjnych.</w:t>
            </w:r>
          </w:p>
        </w:tc>
      </w:tr>
      <w:tr w:rsidR="00C27D50" w:rsidRPr="00B308C4" w14:paraId="078C0A55" w14:textId="77777777" w:rsidTr="0012642E">
        <w:trPr>
          <w:jc w:val="center"/>
        </w:trPr>
        <w:tc>
          <w:tcPr>
            <w:tcW w:w="988" w:type="dxa"/>
            <w:vMerge/>
            <w:vAlign w:val="center"/>
          </w:tcPr>
          <w:p w14:paraId="4096DD66"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76B87315" w14:textId="77777777" w:rsidR="00C27D50" w:rsidRPr="00B308C4" w:rsidRDefault="00C27D50" w:rsidP="00B17E12">
            <w:pPr>
              <w:keepNext/>
              <w:keepLines/>
              <w:spacing w:line="276" w:lineRule="auto"/>
              <w:jc w:val="center"/>
              <w:rPr>
                <w:rFonts w:ascii="Calibri" w:hAnsi="Calibri" w:cs="Calibri"/>
              </w:rPr>
            </w:pPr>
            <w:r w:rsidRPr="00B308C4">
              <w:rPr>
                <w:rFonts w:ascii="Calibri" w:hAnsi="Calibri" w:cs="Calibri"/>
              </w:rPr>
              <w:t>Skojarzone wytwarzanie ciepła i energii elektrycznej w mikrokogeneracji.</w:t>
            </w:r>
          </w:p>
        </w:tc>
        <w:tc>
          <w:tcPr>
            <w:tcW w:w="6946" w:type="dxa"/>
            <w:vAlign w:val="center"/>
          </w:tcPr>
          <w:p w14:paraId="1D23F573" w14:textId="77777777" w:rsidR="00C27D50" w:rsidRPr="00B308C4" w:rsidRDefault="00C27D50" w:rsidP="00B17E12">
            <w:pPr>
              <w:keepNext/>
              <w:keepLines/>
              <w:spacing w:line="276" w:lineRule="auto"/>
              <w:rPr>
                <w:rFonts w:ascii="Calibri" w:hAnsi="Calibri" w:cs="Calibri"/>
              </w:rPr>
            </w:pPr>
            <w:r w:rsidRPr="00B308C4">
              <w:rPr>
                <w:rFonts w:ascii="Calibri" w:hAnsi="Calibri" w:cs="Calibri"/>
              </w:rPr>
              <w:t>Mikrokogenereacja może być stosowana we wszystkich obiektach, w których występuje jednoczesne zapotrzebowanie na energię elektryczną i energię cieplną. Największe korzyści ze stosowania mikrokogeneracji uzyskuje się w obiektach, w których zapotrzebowanie na te dwa typy energii jest mało zmienne bądź stałe (np. szpitale, placówki edukacyjne oraz inne obiekty użyteczności publicznej). Wysoka sprawność układów skojarzonych pozwala na efektywne wykorzystanie energii zawartej w dostarczanym do urządzenia paliwie, co w efekcie redukuje koszt wytworzenia energii. Do innych korzyści wynikających z zastosowania mikrokogeneracji należą m.in.: niższe koszty energii dla użytkowników, obniżenie zużycia paliw, redukcja emisji zanieczyszczeń.</w:t>
            </w:r>
          </w:p>
        </w:tc>
      </w:tr>
      <w:tr w:rsidR="00C27D50" w:rsidRPr="00B308C4" w14:paraId="568A1F02" w14:textId="77777777" w:rsidTr="0012642E">
        <w:trPr>
          <w:jc w:val="center"/>
        </w:trPr>
        <w:tc>
          <w:tcPr>
            <w:tcW w:w="988" w:type="dxa"/>
            <w:vMerge w:val="restart"/>
            <w:textDirection w:val="btLr"/>
            <w:vAlign w:val="center"/>
          </w:tcPr>
          <w:p w14:paraId="22751248" w14:textId="77777777" w:rsidR="00C27D50" w:rsidRPr="00B308C4" w:rsidRDefault="00C27D50" w:rsidP="00B17E12">
            <w:pPr>
              <w:pStyle w:val="Default"/>
              <w:spacing w:line="276" w:lineRule="auto"/>
              <w:ind w:left="113" w:right="113"/>
              <w:jc w:val="center"/>
              <w:rPr>
                <w:color w:val="auto"/>
                <w:sz w:val="22"/>
                <w:szCs w:val="22"/>
              </w:rPr>
            </w:pPr>
            <w:r w:rsidRPr="00B308C4">
              <w:rPr>
                <w:color w:val="auto"/>
                <w:sz w:val="22"/>
                <w:szCs w:val="22"/>
              </w:rPr>
              <w:t>Strefa mieszkalnictwa</w:t>
            </w:r>
          </w:p>
        </w:tc>
        <w:tc>
          <w:tcPr>
            <w:tcW w:w="1842" w:type="dxa"/>
            <w:vAlign w:val="center"/>
          </w:tcPr>
          <w:p w14:paraId="004B1EDD" w14:textId="77777777" w:rsidR="00C27D50" w:rsidRPr="00B308C4" w:rsidRDefault="00C27D50" w:rsidP="00B17E12">
            <w:pPr>
              <w:pStyle w:val="Default"/>
              <w:spacing w:line="276" w:lineRule="auto"/>
              <w:jc w:val="center"/>
              <w:rPr>
                <w:color w:val="auto"/>
                <w:sz w:val="22"/>
                <w:szCs w:val="22"/>
              </w:rPr>
            </w:pPr>
            <w:r w:rsidRPr="00B308C4">
              <w:rPr>
                <w:color w:val="auto"/>
                <w:sz w:val="22"/>
                <w:szCs w:val="22"/>
              </w:rPr>
              <w:t>Wytwarzanie energii pochodzącej ze źródeł odnawialnych.</w:t>
            </w:r>
          </w:p>
        </w:tc>
        <w:tc>
          <w:tcPr>
            <w:tcW w:w="6946" w:type="dxa"/>
            <w:vAlign w:val="center"/>
          </w:tcPr>
          <w:p w14:paraId="5CEBBB6E" w14:textId="77777777"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Budowa, przebudowa, modernizacja, zakup infrastruktury do produkcji energii elektrycznej i/lub cieplnej wytwarzanej w oparciu o wszystkie źródła energii odnawialnej.</w:t>
            </w:r>
          </w:p>
          <w:p w14:paraId="5A825F2D" w14:textId="77777777"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W ramach projektu przewiduje się inwestycje polegające na wykorzystaniu/montażu instalacji do wytwarzania energii ze źródeł odnawialnych. Zwiększenie udziału energii z OZE w bilansie energetycznym gminy pozwoli na ograniczenie zużycia energii ze źródeł konwencjonalnych oraz ograniczenie emisji CO</w:t>
            </w:r>
            <w:r w:rsidRPr="00B308C4">
              <w:rPr>
                <w:color w:val="auto"/>
                <w:sz w:val="22"/>
                <w:szCs w:val="22"/>
                <w:vertAlign w:val="subscript"/>
              </w:rPr>
              <w:t>2</w:t>
            </w:r>
            <w:r w:rsidRPr="00B308C4">
              <w:rPr>
                <w:color w:val="auto"/>
                <w:sz w:val="22"/>
                <w:szCs w:val="22"/>
              </w:rPr>
              <w:t xml:space="preserve"> oraz innych szkodliwych gazów.</w:t>
            </w:r>
          </w:p>
        </w:tc>
      </w:tr>
      <w:tr w:rsidR="00C27D50" w:rsidRPr="00B308C4" w14:paraId="280FB8C8" w14:textId="77777777" w:rsidTr="0012642E">
        <w:trPr>
          <w:jc w:val="center"/>
        </w:trPr>
        <w:tc>
          <w:tcPr>
            <w:tcW w:w="988" w:type="dxa"/>
            <w:vMerge/>
            <w:vAlign w:val="center"/>
          </w:tcPr>
          <w:p w14:paraId="0BD46B84"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6F2D6DFC" w14:textId="77777777" w:rsidR="00C27D50" w:rsidRPr="00B308C4" w:rsidRDefault="00C27D50" w:rsidP="00B17E12">
            <w:pPr>
              <w:pStyle w:val="Default"/>
              <w:spacing w:line="276" w:lineRule="auto"/>
              <w:jc w:val="center"/>
              <w:rPr>
                <w:color w:val="auto"/>
                <w:sz w:val="22"/>
                <w:szCs w:val="22"/>
              </w:rPr>
            </w:pPr>
            <w:r w:rsidRPr="00B308C4">
              <w:rPr>
                <w:color w:val="auto"/>
                <w:sz w:val="22"/>
                <w:szCs w:val="22"/>
              </w:rPr>
              <w:t>Wymiana sprzętu gospodarstwa domowego i elektronicznego na energooszczędny.</w:t>
            </w:r>
          </w:p>
        </w:tc>
        <w:tc>
          <w:tcPr>
            <w:tcW w:w="6946" w:type="dxa"/>
            <w:vAlign w:val="center"/>
          </w:tcPr>
          <w:p w14:paraId="3CE13DE1" w14:textId="22338737"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Aktualnie na jedno gospodarstwo domowe przypada coraz większa liczba różnych urządzeń elektrycznych, co powoduje wzrost zapotrzebowania na energię elektryczną. Dlatego też należy zwracać uwagę na energochłonność urządzeń elektrycznych. Warto wybierać produkty o wyższej klasie energetycznej. Kolejne modele tego samego produktu zużywają coraz mniej energii nie tracąc przy tym nic na komforcie użytkowania czy wydajności sprzętowej. Zmniejszenie zużycia energii przyniesie korzyści zarówno dla środowiska, ale także dla gospodarstwa domowego w postaci zmniejszenia opłat za energię elektryczną.</w:t>
            </w:r>
          </w:p>
        </w:tc>
      </w:tr>
      <w:tr w:rsidR="00C27D50" w:rsidRPr="00B308C4" w14:paraId="06ABDC8B" w14:textId="77777777" w:rsidTr="0012642E">
        <w:trPr>
          <w:trHeight w:val="445"/>
          <w:jc w:val="center"/>
        </w:trPr>
        <w:tc>
          <w:tcPr>
            <w:tcW w:w="988" w:type="dxa"/>
            <w:vMerge/>
            <w:vAlign w:val="center"/>
          </w:tcPr>
          <w:p w14:paraId="7E30948A"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28BF61B4" w14:textId="77777777" w:rsidR="00C27D50" w:rsidRPr="00B308C4" w:rsidRDefault="00C27D50" w:rsidP="00B17E12">
            <w:pPr>
              <w:pStyle w:val="Default"/>
              <w:spacing w:line="276" w:lineRule="auto"/>
              <w:jc w:val="center"/>
              <w:rPr>
                <w:color w:val="auto"/>
                <w:sz w:val="22"/>
                <w:szCs w:val="22"/>
              </w:rPr>
            </w:pPr>
            <w:r w:rsidRPr="00B308C4">
              <w:rPr>
                <w:color w:val="auto"/>
                <w:sz w:val="22"/>
                <w:szCs w:val="22"/>
              </w:rPr>
              <w:t>Termomodernizacja budynków mieszkalnych (w tym termomodernizacja głęboka).</w:t>
            </w:r>
          </w:p>
        </w:tc>
        <w:tc>
          <w:tcPr>
            <w:tcW w:w="6946" w:type="dxa"/>
            <w:vAlign w:val="center"/>
          </w:tcPr>
          <w:p w14:paraId="5113FBB3" w14:textId="77777777" w:rsidR="00C27D50" w:rsidRPr="00B308C4" w:rsidRDefault="00C27D50" w:rsidP="00B17E12">
            <w:pPr>
              <w:pStyle w:val="Default"/>
              <w:spacing w:line="276" w:lineRule="auto"/>
              <w:jc w:val="both"/>
              <w:rPr>
                <w:color w:val="auto"/>
                <w:sz w:val="22"/>
                <w:szCs w:val="22"/>
              </w:rPr>
            </w:pPr>
            <w:r w:rsidRPr="00B308C4">
              <w:rPr>
                <w:color w:val="auto"/>
                <w:sz w:val="22"/>
                <w:szCs w:val="22"/>
              </w:rPr>
              <w:t>Kompleksowa termomodernizacja budynków, polegająca na ociepleniu przegród zewnętrznych, wymianie/izolacji pokrycia dachowego, wymianie stolarki okiennej i drzwiowej, wymianie źródeł ciepła na jednostki o większej sprawności i zastosowaniu paliw o niższej emisji CO</w:t>
            </w:r>
            <w:r w:rsidRPr="00B308C4">
              <w:rPr>
                <w:color w:val="auto"/>
                <w:sz w:val="22"/>
                <w:szCs w:val="22"/>
                <w:vertAlign w:val="subscript"/>
              </w:rPr>
              <w:t>2</w:t>
            </w:r>
            <w:r w:rsidRPr="00B308C4">
              <w:rPr>
                <w:color w:val="auto"/>
                <w:sz w:val="22"/>
                <w:szCs w:val="22"/>
              </w:rPr>
              <w:t>, modernizacji instalacji centralnego ogrzewania, modernizacji systemów wentylacyjnych, zastosowanie regulacji dobowej i tygodniowej temperatury w budynkach - przyczyni się do poprawy komfortu cieplnego w budynkach, ograniczenia wydatków na utrzymanie obiektów, zmniejszenia zużycia energii (paliw), ograniczenia emisji CO</w:t>
            </w:r>
            <w:r w:rsidRPr="00B308C4">
              <w:rPr>
                <w:color w:val="auto"/>
                <w:sz w:val="22"/>
                <w:szCs w:val="22"/>
                <w:vertAlign w:val="subscript"/>
              </w:rPr>
              <w:t>2</w:t>
            </w:r>
            <w:r w:rsidRPr="00B308C4">
              <w:rPr>
                <w:color w:val="auto"/>
                <w:sz w:val="22"/>
                <w:szCs w:val="22"/>
              </w:rPr>
              <w:t xml:space="preserve"> oraz innych zanieczyszczeń emitowanych do powietrza w wyniku spalania paliw do celów grzewczych.</w:t>
            </w:r>
          </w:p>
        </w:tc>
      </w:tr>
      <w:tr w:rsidR="00C27D50" w:rsidRPr="00B308C4" w14:paraId="2E80B343" w14:textId="77777777" w:rsidTr="0012642E">
        <w:trPr>
          <w:trHeight w:val="58"/>
          <w:jc w:val="center"/>
        </w:trPr>
        <w:tc>
          <w:tcPr>
            <w:tcW w:w="988" w:type="dxa"/>
            <w:vMerge/>
            <w:vAlign w:val="center"/>
          </w:tcPr>
          <w:p w14:paraId="0A388429"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3532CD32" w14:textId="2DD70EE4" w:rsidR="00C27D50" w:rsidRPr="00B308C4" w:rsidRDefault="00C27D50" w:rsidP="00B17E12">
            <w:pPr>
              <w:pStyle w:val="Default"/>
              <w:spacing w:line="276" w:lineRule="auto"/>
              <w:jc w:val="center"/>
              <w:rPr>
                <w:color w:val="auto"/>
                <w:sz w:val="22"/>
                <w:szCs w:val="22"/>
              </w:rPr>
            </w:pPr>
            <w:r w:rsidRPr="00B308C4">
              <w:rPr>
                <w:color w:val="auto"/>
                <w:sz w:val="22"/>
                <w:szCs w:val="22"/>
              </w:rPr>
              <w:t>Wymiana oświetlenia wewnątrz budynków na energooszczędne.</w:t>
            </w:r>
          </w:p>
        </w:tc>
        <w:tc>
          <w:tcPr>
            <w:tcW w:w="6946" w:type="dxa"/>
            <w:vAlign w:val="center"/>
          </w:tcPr>
          <w:p w14:paraId="78F6C8C2" w14:textId="77777777"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W ramach projektu realizowane będą zadania polegające m.in. na: wymianie tradycyjnych żarówek na energooszczędne punkty świetlne, dobór właściwych do zastosowania źródeł światła, montaż właściwych opraw oświetleniowych, montaż urządzeń automatycznego włączania i wyłączania oświetlenia, montaż urządzeń do regulacji natężenia oświetlenia w pomieszczeniach.</w:t>
            </w:r>
          </w:p>
        </w:tc>
      </w:tr>
      <w:tr w:rsidR="00C27D50" w:rsidRPr="00B308C4" w14:paraId="1557A07F" w14:textId="77777777" w:rsidTr="0012642E">
        <w:trPr>
          <w:trHeight w:val="2967"/>
          <w:jc w:val="center"/>
        </w:trPr>
        <w:tc>
          <w:tcPr>
            <w:tcW w:w="988" w:type="dxa"/>
            <w:vMerge w:val="restart"/>
            <w:textDirection w:val="btLr"/>
            <w:vAlign w:val="center"/>
          </w:tcPr>
          <w:p w14:paraId="1A69E3B0" w14:textId="77777777" w:rsidR="00C27D50" w:rsidRPr="00B308C4" w:rsidRDefault="00C27D50" w:rsidP="00B17E12">
            <w:pPr>
              <w:pStyle w:val="Default"/>
              <w:spacing w:line="276" w:lineRule="auto"/>
              <w:ind w:left="113" w:right="113"/>
              <w:jc w:val="center"/>
              <w:rPr>
                <w:color w:val="auto"/>
                <w:sz w:val="22"/>
                <w:szCs w:val="22"/>
              </w:rPr>
            </w:pPr>
            <w:r w:rsidRPr="00B308C4">
              <w:rPr>
                <w:color w:val="auto"/>
                <w:sz w:val="22"/>
                <w:szCs w:val="22"/>
              </w:rPr>
              <w:t>Sfera gospodarcza</w:t>
            </w:r>
          </w:p>
        </w:tc>
        <w:tc>
          <w:tcPr>
            <w:tcW w:w="1842" w:type="dxa"/>
            <w:vAlign w:val="center"/>
          </w:tcPr>
          <w:p w14:paraId="6B50A250" w14:textId="77777777" w:rsidR="00C27D50" w:rsidRPr="00B308C4" w:rsidRDefault="00C27D50" w:rsidP="00B17E12">
            <w:pPr>
              <w:pStyle w:val="Default"/>
              <w:keepNext/>
              <w:keepLines/>
              <w:autoSpaceDE/>
              <w:autoSpaceDN/>
              <w:adjustRightInd/>
              <w:spacing w:line="276" w:lineRule="auto"/>
              <w:jc w:val="center"/>
              <w:rPr>
                <w:color w:val="auto"/>
                <w:sz w:val="22"/>
                <w:szCs w:val="22"/>
              </w:rPr>
            </w:pPr>
            <w:r w:rsidRPr="00B308C4">
              <w:rPr>
                <w:color w:val="auto"/>
                <w:sz w:val="22"/>
                <w:szCs w:val="22"/>
              </w:rPr>
              <w:t>Zastosowanie energooszczędnych technologii produkcji i użytkowania energii w celu zwiększenia efektywności energetycznej w przedsiębiorstwach</w:t>
            </w:r>
          </w:p>
        </w:tc>
        <w:tc>
          <w:tcPr>
            <w:tcW w:w="6946" w:type="dxa"/>
            <w:vAlign w:val="center"/>
          </w:tcPr>
          <w:p w14:paraId="0F6FCCEE" w14:textId="77777777"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Modernizacja procesów produkcyjnych i zmiana technologii na niskoemisyjne (np. bardziej efektywne wykorzystanie mediów energetycznych, stosowanie automatycznych i zintegrowanych systemów), zastosowanie energooszczędnych np. maszyn, silników i napędów (np. upowszechnianie stosowania elektronicznych urządzeń sterujących), itp. Modernizacja i rozbudowa linii produkcyjnych w celu podniesienia efektywności energetycznej przedsiębiorstw. Wprowadzenie systemu zarządzania energią w oparciu o TIK.</w:t>
            </w:r>
          </w:p>
          <w:p w14:paraId="47B8BDD6" w14:textId="23CB0298"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Modernizacja procesów produkcyjnych będzie polegać na zmniejszeniu zużycia energii elektrycznej, wody oraz zapotrzebowania na ciepło i chłód.</w:t>
            </w:r>
          </w:p>
        </w:tc>
      </w:tr>
      <w:tr w:rsidR="00C27D50" w:rsidRPr="00B308C4" w14:paraId="3A579413" w14:textId="77777777" w:rsidTr="0012642E">
        <w:trPr>
          <w:trHeight w:val="411"/>
          <w:jc w:val="center"/>
        </w:trPr>
        <w:tc>
          <w:tcPr>
            <w:tcW w:w="988" w:type="dxa"/>
            <w:vMerge/>
            <w:vAlign w:val="center"/>
          </w:tcPr>
          <w:p w14:paraId="5DB4F53D"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0230FB7B" w14:textId="77777777" w:rsidR="00C27D50" w:rsidRPr="00B308C4" w:rsidRDefault="00C27D50" w:rsidP="00B17E12">
            <w:pPr>
              <w:pStyle w:val="Default"/>
              <w:spacing w:line="276" w:lineRule="auto"/>
              <w:jc w:val="center"/>
              <w:rPr>
                <w:color w:val="auto"/>
                <w:sz w:val="22"/>
                <w:szCs w:val="22"/>
              </w:rPr>
            </w:pPr>
            <w:r w:rsidRPr="00B308C4">
              <w:rPr>
                <w:color w:val="auto"/>
                <w:sz w:val="22"/>
                <w:szCs w:val="22"/>
              </w:rPr>
              <w:t>Zwiększenie efektywności energetycznej budynków poprzez termomodernizacje (w tym termomodernizacja głęboka).</w:t>
            </w:r>
          </w:p>
        </w:tc>
        <w:tc>
          <w:tcPr>
            <w:tcW w:w="6946" w:type="dxa"/>
            <w:vAlign w:val="center"/>
          </w:tcPr>
          <w:p w14:paraId="2C2C5AC0" w14:textId="77777777" w:rsidR="00C27D50" w:rsidRPr="00B308C4" w:rsidRDefault="00C27D50" w:rsidP="00B17E12">
            <w:pPr>
              <w:pStyle w:val="Default"/>
              <w:spacing w:line="276" w:lineRule="auto"/>
              <w:jc w:val="both"/>
              <w:rPr>
                <w:color w:val="auto"/>
                <w:sz w:val="22"/>
                <w:szCs w:val="22"/>
              </w:rPr>
            </w:pPr>
            <w:r w:rsidRPr="00B308C4">
              <w:rPr>
                <w:color w:val="auto"/>
                <w:sz w:val="22"/>
                <w:szCs w:val="22"/>
              </w:rPr>
              <w:t>Kompleksowa termomodernizacja budynków, polegająca na ociepleniu przegród zewnętrznych, wymianie/izolacji pokrycia dachowego, wymianie stolarki okiennej i drzwiowej, wymianie źródeł ciepła na jednostki o większej sprawności i zastosowaniu paliw o niższej emisji CO</w:t>
            </w:r>
            <w:r w:rsidRPr="00B308C4">
              <w:rPr>
                <w:color w:val="auto"/>
                <w:sz w:val="22"/>
                <w:szCs w:val="22"/>
                <w:vertAlign w:val="subscript"/>
              </w:rPr>
              <w:t>2</w:t>
            </w:r>
            <w:r w:rsidRPr="00B308C4">
              <w:rPr>
                <w:color w:val="auto"/>
                <w:sz w:val="22"/>
                <w:szCs w:val="22"/>
              </w:rPr>
              <w:t>, modernizacji instalacji centralnego ogrzewania, modernizacji systemów wentylacyjnych, zastosowanie regulacji dobowej i tygodniowej temperatury w budynkach. Wprowadzenie systemu zarządzania energią w oparciu o TIK.</w:t>
            </w:r>
          </w:p>
          <w:p w14:paraId="3CA25304" w14:textId="77777777"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Realizacja zadań przyczyni się do poprawy komfortu cieplnego w budynkach, ograniczenia wydatków na utrzymanie obiektów, zmniejszenie zużycia energii (paliw), ograniczenia emisji CO</w:t>
            </w:r>
            <w:r w:rsidRPr="00B308C4">
              <w:rPr>
                <w:color w:val="auto"/>
                <w:sz w:val="22"/>
                <w:szCs w:val="22"/>
                <w:vertAlign w:val="subscript"/>
              </w:rPr>
              <w:t>2</w:t>
            </w:r>
            <w:r w:rsidRPr="00B308C4">
              <w:rPr>
                <w:color w:val="auto"/>
                <w:sz w:val="22"/>
                <w:szCs w:val="22"/>
              </w:rPr>
              <w:t xml:space="preserve"> oraz innych zanieczyszczeń emitowanych do powietrza w wyniku spalania paliw do celów grzewczych.</w:t>
            </w:r>
          </w:p>
        </w:tc>
      </w:tr>
      <w:tr w:rsidR="00C27D50" w:rsidRPr="00B308C4" w14:paraId="51A79F4D" w14:textId="77777777" w:rsidTr="0012642E">
        <w:trPr>
          <w:trHeight w:val="526"/>
          <w:jc w:val="center"/>
        </w:trPr>
        <w:tc>
          <w:tcPr>
            <w:tcW w:w="988" w:type="dxa"/>
            <w:vMerge/>
            <w:vAlign w:val="center"/>
          </w:tcPr>
          <w:p w14:paraId="4CD86BA7"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25A6BBD6" w14:textId="2E63065D" w:rsidR="00C27D50" w:rsidRPr="00B308C4" w:rsidRDefault="00C27D50" w:rsidP="00B17E12">
            <w:pPr>
              <w:pStyle w:val="Default"/>
              <w:spacing w:line="276" w:lineRule="auto"/>
              <w:jc w:val="center"/>
              <w:rPr>
                <w:color w:val="auto"/>
                <w:sz w:val="22"/>
                <w:szCs w:val="22"/>
              </w:rPr>
            </w:pPr>
            <w:r w:rsidRPr="00B308C4">
              <w:rPr>
                <w:color w:val="auto"/>
                <w:sz w:val="22"/>
                <w:szCs w:val="22"/>
              </w:rPr>
              <w:t>Wymiana oświetlenia wewnątrz budynków na energooszczędne.</w:t>
            </w:r>
          </w:p>
        </w:tc>
        <w:tc>
          <w:tcPr>
            <w:tcW w:w="6946" w:type="dxa"/>
            <w:vAlign w:val="center"/>
          </w:tcPr>
          <w:p w14:paraId="0880D63D" w14:textId="77777777"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W ramach projektu realizowane będą zadania polegające m.in. na: wymianie tradycyjnych żarówek na energooszczędne punkty świetlne, dobór właściwych do zastosowania źródeł światła, montaż właściwych opraw oświetleniowych, montaż urządzeń automatycznego włączania i wyłączania oświetlenia, montaż urządzeń do regulacji natężenia oświetlenia w pomieszczeniach. Wprowadzenie systemu zarządzania energią w oparciu o TIK.</w:t>
            </w:r>
          </w:p>
        </w:tc>
      </w:tr>
      <w:tr w:rsidR="00C27D50" w:rsidRPr="00B308C4" w14:paraId="5C46945F" w14:textId="77777777" w:rsidTr="0012642E">
        <w:trPr>
          <w:trHeight w:val="58"/>
          <w:jc w:val="center"/>
        </w:trPr>
        <w:tc>
          <w:tcPr>
            <w:tcW w:w="988" w:type="dxa"/>
            <w:vMerge/>
            <w:vAlign w:val="center"/>
          </w:tcPr>
          <w:p w14:paraId="26972F35"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10FABCC1" w14:textId="77777777" w:rsidR="00C27D50" w:rsidRPr="00B308C4" w:rsidRDefault="00C27D50" w:rsidP="00B17E12">
            <w:pPr>
              <w:pStyle w:val="Default"/>
              <w:spacing w:line="276" w:lineRule="auto"/>
              <w:jc w:val="center"/>
              <w:rPr>
                <w:color w:val="auto"/>
                <w:sz w:val="22"/>
                <w:szCs w:val="22"/>
              </w:rPr>
            </w:pPr>
            <w:r w:rsidRPr="00B308C4">
              <w:rPr>
                <w:color w:val="auto"/>
                <w:sz w:val="22"/>
                <w:szCs w:val="22"/>
              </w:rPr>
              <w:t>Wykorzystaniu surowców wtórnych w procesie produkcyjnym.</w:t>
            </w:r>
          </w:p>
        </w:tc>
        <w:tc>
          <w:tcPr>
            <w:tcW w:w="6946" w:type="dxa"/>
            <w:vAlign w:val="center"/>
          </w:tcPr>
          <w:p w14:paraId="7E27E9F0" w14:textId="77777777"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W ramach projektu będą wspierane procesy technologiczne mające na celu wykorzystywanie surowców wtórnych w wyniku czego podniesiona zostanie efektywność energetyczna i kosztowa przemysłu i usług w regionie.</w:t>
            </w:r>
          </w:p>
        </w:tc>
      </w:tr>
      <w:tr w:rsidR="00C27D50" w:rsidRPr="00B308C4" w14:paraId="132F5F57" w14:textId="77777777" w:rsidTr="00837C34">
        <w:trPr>
          <w:trHeight w:val="283"/>
          <w:jc w:val="center"/>
        </w:trPr>
        <w:tc>
          <w:tcPr>
            <w:tcW w:w="988" w:type="dxa"/>
            <w:vMerge/>
            <w:vAlign w:val="center"/>
          </w:tcPr>
          <w:p w14:paraId="1AB6E7D7"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75E8E916" w14:textId="77777777" w:rsidR="00C27D50" w:rsidRPr="00B308C4" w:rsidRDefault="00C27D50" w:rsidP="00B17E12">
            <w:pPr>
              <w:pStyle w:val="Default"/>
              <w:spacing w:line="276" w:lineRule="auto"/>
              <w:jc w:val="center"/>
              <w:rPr>
                <w:color w:val="auto"/>
                <w:sz w:val="22"/>
                <w:szCs w:val="22"/>
              </w:rPr>
            </w:pPr>
            <w:r w:rsidRPr="00B308C4">
              <w:rPr>
                <w:color w:val="auto"/>
                <w:sz w:val="22"/>
                <w:szCs w:val="22"/>
              </w:rPr>
              <w:t>Wytwarzanie i dystrybucja energii pochodzącej ze źródeł odnawialnych.</w:t>
            </w:r>
          </w:p>
        </w:tc>
        <w:tc>
          <w:tcPr>
            <w:tcW w:w="6946" w:type="dxa"/>
            <w:vAlign w:val="center"/>
          </w:tcPr>
          <w:p w14:paraId="0342E3DC" w14:textId="27F7E6D8" w:rsidR="00C27D50" w:rsidRPr="00B308C4" w:rsidRDefault="00C27D50" w:rsidP="00B17E12">
            <w:pPr>
              <w:pStyle w:val="Default"/>
              <w:autoSpaceDE/>
              <w:autoSpaceDN/>
              <w:adjustRightInd/>
              <w:spacing w:line="276" w:lineRule="auto"/>
              <w:jc w:val="both"/>
              <w:rPr>
                <w:color w:val="auto"/>
                <w:sz w:val="22"/>
                <w:szCs w:val="22"/>
              </w:rPr>
            </w:pPr>
            <w:r w:rsidRPr="00B308C4">
              <w:rPr>
                <w:color w:val="auto"/>
                <w:sz w:val="22"/>
                <w:szCs w:val="22"/>
              </w:rPr>
              <w:t>Budowa, przebudowa i modernizacja (w tym zakup urządzeń) infrastruktury, służącej do wytwarzania energii elektrycznej i/lub cieplnej, pochodzącej ze wszystkich źródeł odnawialnych (energia wodna, wiatru, słoneczna, geotermalna, biogazu, biomasy) z możliwością podłączenia do sieci dystrybucyjnej/ przesyłowej.</w:t>
            </w:r>
          </w:p>
          <w:p w14:paraId="382C33EE" w14:textId="77777777" w:rsidR="00C27D50" w:rsidRPr="00B308C4" w:rsidRDefault="00C27D50" w:rsidP="00B17E12">
            <w:pPr>
              <w:pStyle w:val="Default"/>
              <w:spacing w:line="276" w:lineRule="auto"/>
              <w:jc w:val="both"/>
              <w:rPr>
                <w:color w:val="auto"/>
                <w:sz w:val="22"/>
                <w:szCs w:val="22"/>
              </w:rPr>
            </w:pPr>
            <w:r w:rsidRPr="00B308C4">
              <w:rPr>
                <w:color w:val="auto"/>
                <w:sz w:val="22"/>
                <w:szCs w:val="22"/>
              </w:rPr>
              <w:t>Budowa lub modernizacja jednostek wytwarzania energii elektrycznej i ciepła w wysokosprawnej kogeneracji z OZE. z możliwością podłączenia do sieci dystrybucyjnej/ przesyłowej.</w:t>
            </w:r>
          </w:p>
          <w:p w14:paraId="12D11678" w14:textId="6C5FA3C3" w:rsidR="00C27D50" w:rsidRPr="00B308C4" w:rsidRDefault="00C27D50" w:rsidP="00B17E12">
            <w:pPr>
              <w:pStyle w:val="Default"/>
              <w:spacing w:line="276" w:lineRule="auto"/>
              <w:jc w:val="both"/>
              <w:rPr>
                <w:color w:val="auto"/>
                <w:sz w:val="22"/>
                <w:szCs w:val="22"/>
              </w:rPr>
            </w:pPr>
            <w:r w:rsidRPr="00B308C4">
              <w:rPr>
                <w:color w:val="auto"/>
                <w:sz w:val="22"/>
                <w:szCs w:val="22"/>
              </w:rPr>
              <w:t>Budowa lub modernizacja jednostek wytwarzania energii elektrycznej, ciepła i chłodu w trigeneracji z OZE, mające na celu zmniejszenie kosztu i ilości energii pierwotnej niezbędnej do wytworzenia każdej z tych form energii odrębnie z możliwością podłączenia do sieci dystrybucyjnej/ przesyłowej.</w:t>
            </w:r>
          </w:p>
          <w:p w14:paraId="7A57BE60" w14:textId="77777777" w:rsidR="00C27D50" w:rsidRPr="00B308C4" w:rsidRDefault="00C27D50" w:rsidP="00B17E12">
            <w:pPr>
              <w:pStyle w:val="Default"/>
              <w:spacing w:line="276" w:lineRule="auto"/>
              <w:jc w:val="both"/>
              <w:rPr>
                <w:color w:val="auto"/>
                <w:sz w:val="22"/>
                <w:szCs w:val="22"/>
              </w:rPr>
            </w:pPr>
            <w:r w:rsidRPr="00B308C4">
              <w:rPr>
                <w:color w:val="auto"/>
                <w:sz w:val="22"/>
                <w:szCs w:val="22"/>
              </w:rPr>
              <w:t>Budowa i montaż instalacji służącej do produkcji biokomponentów i biopaliw (drugiej i trzeciej generacji).</w:t>
            </w:r>
          </w:p>
        </w:tc>
      </w:tr>
      <w:tr w:rsidR="00C27D50" w:rsidRPr="00B308C4" w14:paraId="33B5CA0E" w14:textId="77777777" w:rsidTr="0012642E">
        <w:trPr>
          <w:trHeight w:val="314"/>
          <w:jc w:val="center"/>
        </w:trPr>
        <w:tc>
          <w:tcPr>
            <w:tcW w:w="988" w:type="dxa"/>
            <w:vMerge w:val="restart"/>
            <w:textDirection w:val="btLr"/>
            <w:vAlign w:val="center"/>
          </w:tcPr>
          <w:p w14:paraId="1B6946D4" w14:textId="77777777" w:rsidR="00C27D50" w:rsidRPr="00B308C4" w:rsidRDefault="00C27D50" w:rsidP="00B17E12">
            <w:pPr>
              <w:pStyle w:val="Default"/>
              <w:spacing w:line="276" w:lineRule="auto"/>
              <w:ind w:left="113" w:right="113"/>
              <w:jc w:val="center"/>
              <w:rPr>
                <w:color w:val="auto"/>
                <w:sz w:val="22"/>
                <w:szCs w:val="22"/>
              </w:rPr>
            </w:pPr>
          </w:p>
          <w:p w14:paraId="30CEEBAA" w14:textId="77777777" w:rsidR="00C27D50" w:rsidRPr="00B308C4" w:rsidRDefault="00C27D50" w:rsidP="00B17E12">
            <w:pPr>
              <w:pStyle w:val="Default"/>
              <w:spacing w:line="276" w:lineRule="auto"/>
              <w:ind w:left="113" w:right="113"/>
              <w:jc w:val="center"/>
              <w:rPr>
                <w:color w:val="auto"/>
                <w:sz w:val="22"/>
                <w:szCs w:val="22"/>
              </w:rPr>
            </w:pPr>
            <w:r w:rsidRPr="00B308C4">
              <w:rPr>
                <w:color w:val="auto"/>
                <w:sz w:val="22"/>
                <w:szCs w:val="22"/>
              </w:rPr>
              <w:t>Oświetlenie uliczne</w:t>
            </w:r>
          </w:p>
        </w:tc>
        <w:tc>
          <w:tcPr>
            <w:tcW w:w="1842" w:type="dxa"/>
            <w:vAlign w:val="center"/>
          </w:tcPr>
          <w:p w14:paraId="0D339886" w14:textId="77777777" w:rsidR="00C27D50" w:rsidRPr="00B308C4" w:rsidRDefault="00C27D50" w:rsidP="00B17E12">
            <w:pPr>
              <w:spacing w:line="276" w:lineRule="auto"/>
              <w:jc w:val="center"/>
              <w:rPr>
                <w:rFonts w:ascii="Calibri" w:hAnsi="Calibri" w:cs="Calibri"/>
              </w:rPr>
            </w:pPr>
            <w:r w:rsidRPr="00B308C4">
              <w:rPr>
                <w:rFonts w:ascii="Calibri" w:hAnsi="Calibri" w:cs="Calibri"/>
              </w:rPr>
              <w:t>Modernizacja oświetlenia ulicznego na energooszczędne.</w:t>
            </w:r>
          </w:p>
        </w:tc>
        <w:tc>
          <w:tcPr>
            <w:tcW w:w="6946" w:type="dxa"/>
            <w:vAlign w:val="center"/>
          </w:tcPr>
          <w:p w14:paraId="0F6F1643" w14:textId="77777777" w:rsidR="00C27D50" w:rsidRPr="00B308C4" w:rsidRDefault="00C27D50" w:rsidP="00B17E12">
            <w:pPr>
              <w:spacing w:line="276" w:lineRule="auto"/>
              <w:rPr>
                <w:rFonts w:ascii="Calibri" w:hAnsi="Calibri" w:cs="Calibri"/>
              </w:rPr>
            </w:pPr>
            <w:r w:rsidRPr="00B308C4">
              <w:rPr>
                <w:rFonts w:ascii="Calibri" w:hAnsi="Calibri" w:cs="Calibri"/>
              </w:rPr>
              <w:t>W ramach projektu realizowana będzie wymiana oświetlenia ulicznego (ulic, placów, terenów publicznych) na energooszczędne oprawy np.: LED. Projekt wpłynie na zmniejszenie opłat za energię elektryczną oraz przyniesie korzyści dla środowiska poprzez redukcję emisji zanieczyszczeń.</w:t>
            </w:r>
          </w:p>
        </w:tc>
      </w:tr>
      <w:tr w:rsidR="00C27D50" w:rsidRPr="00B308C4" w14:paraId="5C43936F" w14:textId="77777777" w:rsidTr="0012642E">
        <w:trPr>
          <w:trHeight w:val="58"/>
          <w:jc w:val="center"/>
        </w:trPr>
        <w:tc>
          <w:tcPr>
            <w:tcW w:w="988" w:type="dxa"/>
            <w:vMerge/>
            <w:vAlign w:val="center"/>
          </w:tcPr>
          <w:p w14:paraId="60153A06"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295FE833" w14:textId="77777777" w:rsidR="00C27D50" w:rsidRPr="00B308C4" w:rsidRDefault="00C27D50" w:rsidP="00B17E12">
            <w:pPr>
              <w:spacing w:line="276" w:lineRule="auto"/>
              <w:jc w:val="center"/>
              <w:rPr>
                <w:rFonts w:ascii="Calibri" w:hAnsi="Calibri" w:cs="Calibri"/>
              </w:rPr>
            </w:pPr>
            <w:r w:rsidRPr="00B308C4">
              <w:rPr>
                <w:rFonts w:ascii="Calibri" w:hAnsi="Calibri" w:cs="Calibri"/>
              </w:rPr>
              <w:t>Zastosowanie systemu inteligentnego sterowania oświetleniem ulicznym.</w:t>
            </w:r>
          </w:p>
        </w:tc>
        <w:tc>
          <w:tcPr>
            <w:tcW w:w="6946" w:type="dxa"/>
            <w:vAlign w:val="center"/>
          </w:tcPr>
          <w:p w14:paraId="5F5BB535" w14:textId="77777777" w:rsidR="00C27D50" w:rsidRPr="00B308C4" w:rsidRDefault="00C27D50" w:rsidP="00B17E12">
            <w:pPr>
              <w:spacing w:line="276" w:lineRule="auto"/>
              <w:rPr>
                <w:rFonts w:ascii="Calibri" w:hAnsi="Calibri" w:cs="Calibri"/>
              </w:rPr>
            </w:pPr>
            <w:r w:rsidRPr="00B308C4">
              <w:rPr>
                <w:rFonts w:ascii="Calibri" w:hAnsi="Calibri" w:cs="Calibri"/>
              </w:rPr>
              <w:t>Inteligencja systemów sterowania oświetleniem ulicznym, polega na dostosowywaniu poziomów natężenia oświetlenia do aktualnych potrzeb użytkowników i wymogów ustanowionych przez obowiązujące normy. System inteligentny ma również możliwość gromadzenia informacji o stanie poszczególnych elementów sieci oświetleniowej - zlicza czas pracy poszczególnych lamp, zbiera informacje na temat aktualnej mocy oraz innych parametrów elektrycznych. Administrator sieci oświetleniowej ma dostęp do informacji dotyczących aktualnego zużycia energii oraz przewidywanego czasu wymiany poszczególnych opraw.</w:t>
            </w:r>
          </w:p>
        </w:tc>
      </w:tr>
      <w:tr w:rsidR="00C27D50" w:rsidRPr="00B308C4" w14:paraId="6A3BE40D" w14:textId="77777777" w:rsidTr="0012642E">
        <w:trPr>
          <w:trHeight w:val="58"/>
          <w:jc w:val="center"/>
        </w:trPr>
        <w:tc>
          <w:tcPr>
            <w:tcW w:w="988" w:type="dxa"/>
            <w:vMerge w:val="restart"/>
            <w:textDirection w:val="btLr"/>
            <w:vAlign w:val="center"/>
          </w:tcPr>
          <w:p w14:paraId="277BF9B8" w14:textId="77777777" w:rsidR="00C27D50" w:rsidRPr="00B308C4" w:rsidRDefault="00C27D50" w:rsidP="00B17E12">
            <w:pPr>
              <w:pStyle w:val="Default"/>
              <w:spacing w:line="276" w:lineRule="auto"/>
              <w:ind w:left="113" w:right="113"/>
              <w:jc w:val="center"/>
              <w:rPr>
                <w:color w:val="auto"/>
                <w:sz w:val="22"/>
                <w:szCs w:val="22"/>
              </w:rPr>
            </w:pPr>
          </w:p>
          <w:p w14:paraId="5A27CD00" w14:textId="77777777" w:rsidR="00C27D50" w:rsidRPr="00B308C4" w:rsidRDefault="00C27D50" w:rsidP="00B17E12">
            <w:pPr>
              <w:pStyle w:val="Default"/>
              <w:spacing w:line="276" w:lineRule="auto"/>
              <w:ind w:left="113" w:right="113"/>
              <w:jc w:val="center"/>
              <w:rPr>
                <w:color w:val="auto"/>
                <w:sz w:val="22"/>
                <w:szCs w:val="22"/>
              </w:rPr>
            </w:pPr>
            <w:r w:rsidRPr="00B308C4">
              <w:rPr>
                <w:color w:val="auto"/>
                <w:sz w:val="22"/>
                <w:szCs w:val="22"/>
              </w:rPr>
              <w:t>Transport</w:t>
            </w:r>
          </w:p>
        </w:tc>
        <w:tc>
          <w:tcPr>
            <w:tcW w:w="1842" w:type="dxa"/>
            <w:vAlign w:val="center"/>
          </w:tcPr>
          <w:p w14:paraId="43F06BF1" w14:textId="77777777" w:rsidR="00C27D50" w:rsidRPr="00B308C4" w:rsidRDefault="00C27D50" w:rsidP="00B17E12">
            <w:pPr>
              <w:pStyle w:val="Style72"/>
              <w:widowControl/>
              <w:spacing w:line="276" w:lineRule="auto"/>
              <w:rPr>
                <w:rStyle w:val="FontStyle185"/>
                <w:color w:val="auto"/>
                <w:sz w:val="22"/>
                <w:szCs w:val="22"/>
              </w:rPr>
            </w:pPr>
            <w:r w:rsidRPr="00B308C4">
              <w:rPr>
                <w:rStyle w:val="FontStyle185"/>
                <w:color w:val="auto"/>
                <w:sz w:val="22"/>
                <w:szCs w:val="22"/>
              </w:rPr>
              <w:t>Zmiana/modernizacja systemów organizacji ruchu oraz wdrażanie inteligentnych systemów.</w:t>
            </w:r>
          </w:p>
        </w:tc>
        <w:tc>
          <w:tcPr>
            <w:tcW w:w="6946" w:type="dxa"/>
            <w:vAlign w:val="center"/>
          </w:tcPr>
          <w:p w14:paraId="7969C873" w14:textId="77777777" w:rsidR="00C27D50" w:rsidRPr="00B308C4" w:rsidRDefault="00C27D50" w:rsidP="00B17E12">
            <w:pPr>
              <w:pStyle w:val="Style89"/>
              <w:widowControl/>
              <w:spacing w:line="276" w:lineRule="auto"/>
              <w:rPr>
                <w:rStyle w:val="FontStyle185"/>
                <w:color w:val="auto"/>
                <w:sz w:val="22"/>
                <w:szCs w:val="22"/>
              </w:rPr>
            </w:pPr>
            <w:r w:rsidRPr="00B308C4">
              <w:rPr>
                <w:rStyle w:val="FontStyle185"/>
                <w:color w:val="auto"/>
                <w:sz w:val="22"/>
                <w:szCs w:val="22"/>
              </w:rPr>
              <w:t>Organizacja ruchu drogowego oparta o Inteligentne Systemy Transportowe prowadzi do wzrostu bezpieczeństwa, upłynnienia ruchu i tym samym redukcji szkodliwych emisji dla powietrza.</w:t>
            </w:r>
          </w:p>
        </w:tc>
      </w:tr>
      <w:tr w:rsidR="00C27D50" w:rsidRPr="00B308C4" w14:paraId="2A3A9B49" w14:textId="77777777" w:rsidTr="0012642E">
        <w:trPr>
          <w:jc w:val="center"/>
        </w:trPr>
        <w:tc>
          <w:tcPr>
            <w:tcW w:w="988" w:type="dxa"/>
            <w:vMerge/>
            <w:vAlign w:val="center"/>
          </w:tcPr>
          <w:p w14:paraId="16A8C5BB"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63B645D6" w14:textId="77777777" w:rsidR="00C27D50" w:rsidRPr="00B308C4" w:rsidRDefault="00C27D50" w:rsidP="00B17E12">
            <w:pPr>
              <w:pStyle w:val="Style72"/>
              <w:widowControl/>
              <w:spacing w:line="276" w:lineRule="auto"/>
              <w:rPr>
                <w:rStyle w:val="FontStyle185"/>
                <w:color w:val="auto"/>
                <w:sz w:val="22"/>
                <w:szCs w:val="22"/>
              </w:rPr>
            </w:pPr>
            <w:r w:rsidRPr="00B308C4">
              <w:rPr>
                <w:rStyle w:val="FontStyle185"/>
                <w:color w:val="auto"/>
                <w:sz w:val="22"/>
                <w:szCs w:val="22"/>
              </w:rPr>
              <w:t>Poprawa standardów technicznych dróg dla poprawy płynności ruchu.</w:t>
            </w:r>
          </w:p>
        </w:tc>
        <w:tc>
          <w:tcPr>
            <w:tcW w:w="6946" w:type="dxa"/>
            <w:vAlign w:val="center"/>
          </w:tcPr>
          <w:p w14:paraId="62A217B4" w14:textId="21CC800A" w:rsidR="0093532C" w:rsidRPr="00B308C4" w:rsidRDefault="00C27D50" w:rsidP="00B17E12">
            <w:pPr>
              <w:pStyle w:val="Style89"/>
              <w:spacing w:line="276" w:lineRule="auto"/>
              <w:ind w:left="5" w:right="14" w:hanging="5"/>
              <w:rPr>
                <w:rStyle w:val="FontStyle185"/>
                <w:color w:val="auto"/>
                <w:sz w:val="22"/>
                <w:szCs w:val="22"/>
              </w:rPr>
            </w:pPr>
            <w:r w:rsidRPr="00B308C4">
              <w:rPr>
                <w:rStyle w:val="FontStyle185"/>
                <w:color w:val="auto"/>
                <w:sz w:val="22"/>
                <w:szCs w:val="22"/>
              </w:rPr>
              <w:t>W ramach projektu przewiduje się budowę, przebudowę i remonty dróg publicznych w celu upłynnienia ruchu i ograniczenia emisji zanieczyszczeń w poszczególnych sołectwach</w:t>
            </w:r>
            <w:r w:rsidR="0093532C" w:rsidRPr="00B308C4">
              <w:rPr>
                <w:rStyle w:val="FontStyle185"/>
                <w:color w:val="auto"/>
                <w:sz w:val="22"/>
                <w:szCs w:val="22"/>
              </w:rPr>
              <w:t>.</w:t>
            </w:r>
          </w:p>
          <w:p w14:paraId="7F7442FB" w14:textId="0B43BB60" w:rsidR="00C27D50" w:rsidRPr="00B308C4" w:rsidRDefault="00C27D50" w:rsidP="00B17E12">
            <w:pPr>
              <w:pStyle w:val="Style89"/>
              <w:spacing w:line="276" w:lineRule="auto"/>
              <w:ind w:left="5" w:right="14" w:hanging="5"/>
              <w:rPr>
                <w:rStyle w:val="FontStyle185"/>
                <w:color w:val="auto"/>
                <w:sz w:val="22"/>
                <w:szCs w:val="22"/>
              </w:rPr>
            </w:pPr>
          </w:p>
        </w:tc>
      </w:tr>
      <w:tr w:rsidR="00C27D50" w:rsidRPr="00B308C4" w14:paraId="6EEACAE9" w14:textId="77777777" w:rsidTr="0012642E">
        <w:trPr>
          <w:jc w:val="center"/>
        </w:trPr>
        <w:tc>
          <w:tcPr>
            <w:tcW w:w="988" w:type="dxa"/>
            <w:vMerge/>
            <w:vAlign w:val="center"/>
          </w:tcPr>
          <w:p w14:paraId="2563FBFD" w14:textId="77777777" w:rsidR="00C27D50" w:rsidRPr="00B308C4" w:rsidRDefault="00C27D50" w:rsidP="00B17E12">
            <w:pPr>
              <w:pStyle w:val="Default"/>
              <w:spacing w:line="276" w:lineRule="auto"/>
              <w:jc w:val="center"/>
              <w:rPr>
                <w:color w:val="auto"/>
                <w:sz w:val="22"/>
                <w:szCs w:val="22"/>
              </w:rPr>
            </w:pPr>
          </w:p>
        </w:tc>
        <w:tc>
          <w:tcPr>
            <w:tcW w:w="1842" w:type="dxa"/>
            <w:vAlign w:val="center"/>
          </w:tcPr>
          <w:p w14:paraId="07C6E2CB" w14:textId="0D93E462" w:rsidR="00C27D50" w:rsidRPr="00B308C4" w:rsidRDefault="00C27D50" w:rsidP="00B17E12">
            <w:pPr>
              <w:pStyle w:val="Style72"/>
              <w:widowControl/>
              <w:spacing w:line="276" w:lineRule="auto"/>
              <w:rPr>
                <w:rStyle w:val="FontStyle185"/>
                <w:color w:val="auto"/>
                <w:sz w:val="22"/>
                <w:szCs w:val="22"/>
              </w:rPr>
            </w:pPr>
            <w:r w:rsidRPr="00B308C4">
              <w:rPr>
                <w:rStyle w:val="FontStyle185"/>
                <w:color w:val="auto"/>
                <w:sz w:val="22"/>
                <w:szCs w:val="22"/>
              </w:rPr>
              <w:t>Wymiana własnego taboru samochodowego.</w:t>
            </w:r>
          </w:p>
        </w:tc>
        <w:tc>
          <w:tcPr>
            <w:tcW w:w="6946" w:type="dxa"/>
            <w:vAlign w:val="center"/>
          </w:tcPr>
          <w:p w14:paraId="73F73CF7" w14:textId="7DAD4589" w:rsidR="00C27D50" w:rsidRPr="00B308C4" w:rsidRDefault="00C27D50" w:rsidP="00B17E12">
            <w:pPr>
              <w:pStyle w:val="Style89"/>
              <w:widowControl/>
              <w:spacing w:line="276" w:lineRule="auto"/>
              <w:ind w:left="5" w:right="14" w:hanging="5"/>
              <w:rPr>
                <w:rStyle w:val="FontStyle185"/>
                <w:color w:val="auto"/>
                <w:sz w:val="22"/>
                <w:szCs w:val="22"/>
              </w:rPr>
            </w:pPr>
            <w:r w:rsidRPr="00B308C4">
              <w:rPr>
                <w:rStyle w:val="FontStyle185"/>
                <w:color w:val="auto"/>
                <w:sz w:val="22"/>
                <w:szCs w:val="22"/>
              </w:rPr>
              <w:t>W ramach projektu przewiduje się zakup własnego taboru samochodowego na nowy, spełniający aktualne normy Euro.</w:t>
            </w:r>
          </w:p>
        </w:tc>
      </w:tr>
    </w:tbl>
    <w:p w14:paraId="0BFAD15A" w14:textId="77777777" w:rsidR="005A0C87" w:rsidRPr="00B308C4" w:rsidRDefault="005A0C87" w:rsidP="00B17E12">
      <w:pPr>
        <w:pStyle w:val="Style6"/>
        <w:spacing w:line="276" w:lineRule="auto"/>
        <w:jc w:val="both"/>
        <w:rPr>
          <w:rFonts w:ascii="Calibri" w:hAnsi="Calibri" w:cs="Calibri"/>
          <w:sz w:val="22"/>
          <w:szCs w:val="22"/>
        </w:rPr>
      </w:pPr>
    </w:p>
    <w:p w14:paraId="40773E29" w14:textId="6F968116" w:rsidR="00C27D50" w:rsidRPr="00B308C4" w:rsidRDefault="00C27D50" w:rsidP="00B17E12">
      <w:pPr>
        <w:pStyle w:val="Style6"/>
        <w:spacing w:line="276" w:lineRule="auto"/>
        <w:jc w:val="both"/>
        <w:rPr>
          <w:rFonts w:ascii="Calibri" w:hAnsi="Calibri" w:cs="Calibri"/>
          <w:sz w:val="22"/>
          <w:szCs w:val="22"/>
        </w:rPr>
      </w:pPr>
      <w:r w:rsidRPr="00B308C4">
        <w:rPr>
          <w:rFonts w:ascii="Calibri" w:hAnsi="Calibri" w:cs="Calibri"/>
          <w:sz w:val="22"/>
          <w:szCs w:val="22"/>
        </w:rPr>
        <w:t xml:space="preserve">Najważniejsze </w:t>
      </w:r>
      <w:r w:rsidR="004F2218" w:rsidRPr="00B308C4">
        <w:rPr>
          <w:rFonts w:ascii="Calibri" w:hAnsi="Calibri" w:cs="Calibri"/>
          <w:sz w:val="22"/>
          <w:szCs w:val="22"/>
        </w:rPr>
        <w:t>z</w:t>
      </w:r>
      <w:r w:rsidRPr="00B308C4">
        <w:rPr>
          <w:rFonts w:ascii="Calibri" w:hAnsi="Calibri" w:cs="Calibri"/>
          <w:sz w:val="22"/>
          <w:szCs w:val="22"/>
        </w:rPr>
        <w:t xml:space="preserve">adania </w:t>
      </w:r>
      <w:r w:rsidR="004F2218" w:rsidRPr="00B308C4">
        <w:rPr>
          <w:rFonts w:ascii="Calibri" w:hAnsi="Calibri" w:cs="Calibri"/>
          <w:sz w:val="22"/>
          <w:szCs w:val="22"/>
        </w:rPr>
        <w:t>zrealizowane</w:t>
      </w:r>
      <w:r w:rsidRPr="00B308C4">
        <w:rPr>
          <w:rFonts w:ascii="Calibri" w:hAnsi="Calibri" w:cs="Calibri"/>
          <w:sz w:val="22"/>
          <w:szCs w:val="22"/>
        </w:rPr>
        <w:t xml:space="preserve"> do roku 2020 przez Gminę </w:t>
      </w:r>
      <w:r w:rsidR="00B308C4" w:rsidRPr="00B308C4">
        <w:rPr>
          <w:rFonts w:ascii="Calibri" w:hAnsi="Calibri" w:cs="Calibri"/>
          <w:sz w:val="22"/>
          <w:szCs w:val="22"/>
        </w:rPr>
        <w:t>Lipnik</w:t>
      </w:r>
      <w:r w:rsidRPr="00B308C4">
        <w:rPr>
          <w:rFonts w:ascii="Calibri" w:hAnsi="Calibri" w:cs="Calibri"/>
          <w:sz w:val="22"/>
          <w:szCs w:val="22"/>
        </w:rPr>
        <w:t xml:space="preserve"> zostały przedstawione w tabeli poniżej.</w:t>
      </w:r>
    </w:p>
    <w:p w14:paraId="39988BED" w14:textId="77777777" w:rsidR="00C27D50" w:rsidRPr="00B308C4" w:rsidRDefault="00C27D50" w:rsidP="00B17E12">
      <w:pPr>
        <w:spacing w:after="0" w:line="276" w:lineRule="auto"/>
        <w:jc w:val="center"/>
        <w:rPr>
          <w:rFonts w:ascii="Calibri" w:eastAsia="Times New Roman" w:hAnsi="Calibri" w:cs="Calibri"/>
          <w:lang w:eastAsia="pl-PL"/>
        </w:rPr>
      </w:pPr>
      <w:r w:rsidRPr="00B308C4">
        <w:rPr>
          <w:rFonts w:ascii="Calibri" w:hAnsi="Calibri" w:cs="Calibri"/>
        </w:rPr>
        <w:br w:type="page"/>
      </w:r>
    </w:p>
    <w:p w14:paraId="2C3CE58E" w14:textId="77777777" w:rsidR="00C27D50" w:rsidRPr="00B308C4" w:rsidRDefault="00C27D50" w:rsidP="00B17E12">
      <w:pPr>
        <w:pStyle w:val="Style6"/>
        <w:spacing w:line="276" w:lineRule="auto"/>
        <w:ind w:firstLine="708"/>
        <w:jc w:val="center"/>
        <w:rPr>
          <w:rFonts w:ascii="Calibri" w:hAnsi="Calibri" w:cs="Calibri"/>
          <w:sz w:val="22"/>
          <w:szCs w:val="22"/>
        </w:rPr>
        <w:sectPr w:rsidR="00C27D50" w:rsidRPr="00B308C4" w:rsidSect="004E058D">
          <w:headerReference w:type="default" r:id="rId39"/>
          <w:footerReference w:type="default" r:id="rId40"/>
          <w:pgSz w:w="11906" w:h="16838"/>
          <w:pgMar w:top="1417" w:right="1417" w:bottom="1417" w:left="1417" w:header="708" w:footer="708" w:gutter="0"/>
          <w:cols w:space="708"/>
          <w:docGrid w:linePitch="360"/>
        </w:sectPr>
      </w:pPr>
    </w:p>
    <w:p w14:paraId="1E3E7421" w14:textId="388DA1B5" w:rsidR="00B308C4" w:rsidRPr="004E12EA" w:rsidRDefault="00C27D50" w:rsidP="00B17E12">
      <w:pPr>
        <w:spacing w:after="0" w:line="276" w:lineRule="auto"/>
        <w:jc w:val="center"/>
        <w:rPr>
          <w:rFonts w:ascii="Calibri" w:hAnsi="Calibri" w:cs="Calibri"/>
        </w:rPr>
      </w:pPr>
      <w:bookmarkStart w:id="168" w:name="_Toc477789543"/>
      <w:bookmarkStart w:id="169" w:name="_Toc477789833"/>
      <w:bookmarkStart w:id="170" w:name="_Toc480287665"/>
      <w:bookmarkStart w:id="171" w:name="_Toc64876937"/>
      <w:r w:rsidRPr="004E12EA">
        <w:rPr>
          <w:rFonts w:ascii="Calibri" w:hAnsi="Calibri" w:cs="Calibri"/>
        </w:rPr>
        <w:t xml:space="preserve">Tabela </w:t>
      </w:r>
      <w:r w:rsidRPr="004E12EA">
        <w:rPr>
          <w:rFonts w:ascii="Calibri" w:hAnsi="Calibri" w:cs="Calibri"/>
        </w:rPr>
        <w:fldChar w:fldCharType="begin"/>
      </w:r>
      <w:r w:rsidRPr="004E12EA">
        <w:rPr>
          <w:rFonts w:ascii="Calibri" w:hAnsi="Calibri" w:cs="Calibri"/>
        </w:rPr>
        <w:instrText xml:space="preserve"> SEQ Tabela \* ARABIC </w:instrText>
      </w:r>
      <w:r w:rsidRPr="004E12EA">
        <w:rPr>
          <w:rFonts w:ascii="Calibri" w:hAnsi="Calibri" w:cs="Calibri"/>
        </w:rPr>
        <w:fldChar w:fldCharType="separate"/>
      </w:r>
      <w:r w:rsidR="00F14868">
        <w:rPr>
          <w:rFonts w:ascii="Calibri" w:hAnsi="Calibri" w:cs="Calibri"/>
          <w:noProof/>
        </w:rPr>
        <w:t>21</w:t>
      </w:r>
      <w:r w:rsidRPr="004E12EA">
        <w:rPr>
          <w:rFonts w:ascii="Calibri" w:hAnsi="Calibri" w:cs="Calibri"/>
          <w:noProof/>
        </w:rPr>
        <w:fldChar w:fldCharType="end"/>
      </w:r>
      <w:r w:rsidRPr="004E12EA">
        <w:rPr>
          <w:rFonts w:ascii="Calibri" w:hAnsi="Calibri" w:cs="Calibri"/>
          <w:noProof/>
        </w:rPr>
        <w:t>.</w:t>
      </w:r>
      <w:r w:rsidRPr="004E12EA">
        <w:rPr>
          <w:rFonts w:ascii="Calibri" w:hAnsi="Calibri" w:cs="Calibri"/>
        </w:rPr>
        <w:t xml:space="preserve"> Najważniejsze zadania inwestycyjne </w:t>
      </w:r>
      <w:r w:rsidR="0012642E" w:rsidRPr="004E12EA">
        <w:rPr>
          <w:rFonts w:ascii="Calibri" w:hAnsi="Calibri" w:cs="Calibri"/>
        </w:rPr>
        <w:t>zrealizowane</w:t>
      </w:r>
      <w:r w:rsidRPr="004E12EA">
        <w:rPr>
          <w:rFonts w:ascii="Calibri" w:hAnsi="Calibri" w:cs="Calibri"/>
        </w:rPr>
        <w:t xml:space="preserve"> do 2020</w:t>
      </w:r>
      <w:bookmarkEnd w:id="168"/>
      <w:bookmarkEnd w:id="169"/>
      <w:bookmarkEnd w:id="170"/>
      <w:bookmarkEnd w:id="171"/>
    </w:p>
    <w:tbl>
      <w:tblPr>
        <w:tblW w:w="5721"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68"/>
        <w:gridCol w:w="3906"/>
        <w:gridCol w:w="1140"/>
        <w:gridCol w:w="983"/>
        <w:gridCol w:w="999"/>
        <w:gridCol w:w="983"/>
        <w:gridCol w:w="999"/>
        <w:gridCol w:w="1620"/>
        <w:gridCol w:w="980"/>
        <w:gridCol w:w="1928"/>
      </w:tblGrid>
      <w:tr w:rsidR="00B308C4" w:rsidRPr="004E12EA" w14:paraId="74B9D7DB" w14:textId="77777777" w:rsidTr="00D96C3C">
        <w:tc>
          <w:tcPr>
            <w:tcW w:w="220" w:type="pct"/>
            <w:vMerge w:val="restart"/>
            <w:shd w:val="clear" w:color="auto" w:fill="FFC000"/>
            <w:vAlign w:val="center"/>
          </w:tcPr>
          <w:p w14:paraId="5CF9C677" w14:textId="77777777" w:rsidR="00B308C4" w:rsidRPr="00F14868" w:rsidRDefault="00B308C4" w:rsidP="00B17E12">
            <w:pPr>
              <w:spacing w:after="0" w:line="276" w:lineRule="auto"/>
              <w:jc w:val="center"/>
              <w:rPr>
                <w:rFonts w:ascii="Calibri" w:hAnsi="Calibri" w:cs="Calibri"/>
                <w:b/>
                <w:bCs/>
                <w:sz w:val="20"/>
                <w:szCs w:val="20"/>
              </w:rPr>
            </w:pPr>
            <w:r w:rsidRPr="00F14868">
              <w:rPr>
                <w:rFonts w:ascii="Calibri" w:hAnsi="Calibri" w:cs="Calibri"/>
                <w:b/>
                <w:bCs/>
                <w:sz w:val="20"/>
                <w:szCs w:val="20"/>
              </w:rPr>
              <w:t>L.p.</w:t>
            </w:r>
          </w:p>
        </w:tc>
        <w:tc>
          <w:tcPr>
            <w:tcW w:w="552" w:type="pct"/>
            <w:vMerge w:val="restart"/>
            <w:shd w:val="clear" w:color="auto" w:fill="FFC000"/>
            <w:vAlign w:val="center"/>
          </w:tcPr>
          <w:p w14:paraId="753FB113" w14:textId="77777777" w:rsidR="00B308C4" w:rsidRPr="00F14868" w:rsidRDefault="00B308C4" w:rsidP="00B17E12">
            <w:pPr>
              <w:spacing w:after="0" w:line="276" w:lineRule="auto"/>
              <w:jc w:val="center"/>
              <w:rPr>
                <w:rFonts w:ascii="Calibri" w:hAnsi="Calibri" w:cs="Calibri"/>
                <w:b/>
                <w:bCs/>
                <w:sz w:val="20"/>
                <w:szCs w:val="20"/>
              </w:rPr>
            </w:pPr>
            <w:r w:rsidRPr="00F14868">
              <w:rPr>
                <w:rFonts w:ascii="Calibri" w:hAnsi="Calibri" w:cs="Calibri"/>
                <w:b/>
                <w:bCs/>
                <w:sz w:val="20"/>
                <w:szCs w:val="20"/>
              </w:rPr>
              <w:t>Obszar</w:t>
            </w:r>
          </w:p>
        </w:tc>
        <w:tc>
          <w:tcPr>
            <w:tcW w:w="1220" w:type="pct"/>
            <w:vMerge w:val="restart"/>
            <w:shd w:val="clear" w:color="auto" w:fill="FFC000"/>
            <w:vAlign w:val="center"/>
          </w:tcPr>
          <w:p w14:paraId="27790AAF" w14:textId="77777777" w:rsidR="00B308C4" w:rsidRPr="00F14868" w:rsidRDefault="00B308C4" w:rsidP="00B17E12">
            <w:pPr>
              <w:spacing w:after="0" w:line="276" w:lineRule="auto"/>
              <w:jc w:val="center"/>
              <w:rPr>
                <w:rFonts w:ascii="Calibri" w:hAnsi="Calibri" w:cs="Calibri"/>
                <w:b/>
                <w:bCs/>
                <w:sz w:val="20"/>
                <w:szCs w:val="20"/>
              </w:rPr>
            </w:pPr>
            <w:r w:rsidRPr="00F14868">
              <w:rPr>
                <w:rFonts w:ascii="Calibri" w:hAnsi="Calibri" w:cs="Calibri"/>
                <w:b/>
                <w:bCs/>
                <w:sz w:val="20"/>
                <w:szCs w:val="20"/>
              </w:rPr>
              <w:t>Zakres zadań</w:t>
            </w:r>
          </w:p>
        </w:tc>
        <w:tc>
          <w:tcPr>
            <w:tcW w:w="356" w:type="pct"/>
            <w:vMerge w:val="restart"/>
            <w:shd w:val="clear" w:color="auto" w:fill="FFC000"/>
            <w:vAlign w:val="center"/>
          </w:tcPr>
          <w:p w14:paraId="699B9AE3" w14:textId="77777777" w:rsidR="00B308C4" w:rsidRPr="00F14868" w:rsidRDefault="00B308C4" w:rsidP="00B17E12">
            <w:pPr>
              <w:spacing w:after="0" w:line="276" w:lineRule="auto"/>
              <w:jc w:val="center"/>
              <w:rPr>
                <w:rFonts w:ascii="Calibri" w:hAnsi="Calibri" w:cs="Calibri"/>
                <w:b/>
                <w:bCs/>
                <w:sz w:val="20"/>
                <w:szCs w:val="20"/>
              </w:rPr>
            </w:pPr>
            <w:r w:rsidRPr="00F14868">
              <w:rPr>
                <w:rFonts w:ascii="Calibri" w:hAnsi="Calibri" w:cs="Calibri"/>
                <w:b/>
                <w:bCs/>
                <w:sz w:val="20"/>
                <w:szCs w:val="20"/>
              </w:rPr>
              <w:t>Orientacyjny koszt</w:t>
            </w:r>
          </w:p>
          <w:p w14:paraId="1191E2F7" w14:textId="77777777" w:rsidR="00B308C4" w:rsidRPr="00F14868" w:rsidRDefault="00B308C4" w:rsidP="00B17E12">
            <w:pPr>
              <w:spacing w:after="0" w:line="276" w:lineRule="auto"/>
              <w:jc w:val="center"/>
              <w:rPr>
                <w:rFonts w:ascii="Calibri" w:hAnsi="Calibri" w:cs="Calibri"/>
                <w:b/>
                <w:bCs/>
                <w:sz w:val="20"/>
                <w:szCs w:val="20"/>
              </w:rPr>
            </w:pPr>
            <w:r w:rsidRPr="00F14868">
              <w:rPr>
                <w:rFonts w:ascii="Calibri" w:hAnsi="Calibri" w:cs="Calibri"/>
                <w:b/>
                <w:bCs/>
                <w:sz w:val="20"/>
                <w:szCs w:val="20"/>
              </w:rPr>
              <w:t>[zł]</w:t>
            </w:r>
          </w:p>
        </w:tc>
        <w:tc>
          <w:tcPr>
            <w:tcW w:w="619" w:type="pct"/>
            <w:gridSpan w:val="2"/>
            <w:shd w:val="clear" w:color="auto" w:fill="FFC000"/>
            <w:vAlign w:val="center"/>
          </w:tcPr>
          <w:p w14:paraId="24BCD1CF" w14:textId="77777777" w:rsidR="00B308C4" w:rsidRPr="00F14868" w:rsidRDefault="00B308C4" w:rsidP="00B17E12">
            <w:pPr>
              <w:spacing w:after="0" w:line="276" w:lineRule="auto"/>
              <w:jc w:val="center"/>
              <w:rPr>
                <w:rFonts w:ascii="Calibri" w:hAnsi="Calibri" w:cs="Calibri"/>
                <w:b/>
                <w:bCs/>
                <w:sz w:val="20"/>
                <w:szCs w:val="20"/>
              </w:rPr>
            </w:pPr>
            <w:r w:rsidRPr="00F14868">
              <w:rPr>
                <w:rFonts w:ascii="Calibri" w:hAnsi="Calibri" w:cs="Calibri"/>
                <w:b/>
                <w:bCs/>
                <w:sz w:val="20"/>
                <w:szCs w:val="20"/>
              </w:rPr>
              <w:t>Efekt energetyczny [MWh/rok]</w:t>
            </w:r>
          </w:p>
        </w:tc>
        <w:tc>
          <w:tcPr>
            <w:tcW w:w="619" w:type="pct"/>
            <w:gridSpan w:val="2"/>
            <w:shd w:val="clear" w:color="auto" w:fill="FFC000"/>
            <w:vAlign w:val="center"/>
          </w:tcPr>
          <w:p w14:paraId="7AC9AEE3" w14:textId="77777777" w:rsidR="00B308C4" w:rsidRPr="00F14868" w:rsidRDefault="00B308C4" w:rsidP="00B17E12">
            <w:pPr>
              <w:spacing w:after="0" w:line="276" w:lineRule="auto"/>
              <w:jc w:val="center"/>
              <w:rPr>
                <w:rFonts w:ascii="Calibri" w:hAnsi="Calibri" w:cs="Calibri"/>
                <w:b/>
                <w:bCs/>
                <w:sz w:val="20"/>
                <w:szCs w:val="20"/>
                <w:vertAlign w:val="subscript"/>
              </w:rPr>
            </w:pPr>
            <w:r w:rsidRPr="00F14868">
              <w:rPr>
                <w:rFonts w:ascii="Calibri" w:hAnsi="Calibri" w:cs="Calibri"/>
                <w:b/>
                <w:bCs/>
                <w:sz w:val="20"/>
                <w:szCs w:val="20"/>
              </w:rPr>
              <w:t>Efekt redukcji CO</w:t>
            </w:r>
            <w:r w:rsidRPr="00F14868">
              <w:rPr>
                <w:rFonts w:ascii="Calibri" w:hAnsi="Calibri" w:cs="Calibri"/>
                <w:b/>
                <w:bCs/>
                <w:sz w:val="20"/>
                <w:szCs w:val="20"/>
                <w:vertAlign w:val="subscript"/>
              </w:rPr>
              <w:t>2</w:t>
            </w:r>
          </w:p>
          <w:p w14:paraId="26473F9D" w14:textId="77777777" w:rsidR="00B308C4" w:rsidRPr="00F14868" w:rsidRDefault="00B308C4" w:rsidP="00B17E12">
            <w:pPr>
              <w:spacing w:after="0" w:line="276" w:lineRule="auto"/>
              <w:jc w:val="center"/>
              <w:rPr>
                <w:rFonts w:ascii="Calibri" w:hAnsi="Calibri" w:cs="Calibri"/>
                <w:b/>
                <w:bCs/>
                <w:sz w:val="20"/>
                <w:szCs w:val="20"/>
              </w:rPr>
            </w:pPr>
            <w:r w:rsidRPr="00F14868">
              <w:rPr>
                <w:rFonts w:ascii="Calibri" w:hAnsi="Calibri" w:cs="Calibri"/>
                <w:b/>
                <w:bCs/>
                <w:sz w:val="20"/>
                <w:szCs w:val="20"/>
              </w:rPr>
              <w:t>[t/rok]</w:t>
            </w:r>
          </w:p>
        </w:tc>
        <w:tc>
          <w:tcPr>
            <w:tcW w:w="506" w:type="pct"/>
            <w:vMerge w:val="restart"/>
            <w:shd w:val="clear" w:color="auto" w:fill="FFC000"/>
            <w:vAlign w:val="center"/>
          </w:tcPr>
          <w:p w14:paraId="16603B56" w14:textId="77777777" w:rsidR="00B308C4" w:rsidRPr="00F14868" w:rsidRDefault="00B308C4" w:rsidP="00B17E12">
            <w:pPr>
              <w:spacing w:after="0" w:line="276" w:lineRule="auto"/>
              <w:jc w:val="center"/>
              <w:rPr>
                <w:rFonts w:ascii="Calibri" w:hAnsi="Calibri" w:cs="Calibri"/>
                <w:b/>
                <w:bCs/>
                <w:sz w:val="20"/>
                <w:szCs w:val="20"/>
              </w:rPr>
            </w:pPr>
            <w:r w:rsidRPr="00F14868">
              <w:rPr>
                <w:rFonts w:ascii="Calibri" w:hAnsi="Calibri" w:cs="Calibri"/>
                <w:b/>
                <w:bCs/>
                <w:sz w:val="20"/>
                <w:szCs w:val="20"/>
              </w:rPr>
              <w:t>Źródło finansowania</w:t>
            </w:r>
          </w:p>
        </w:tc>
        <w:tc>
          <w:tcPr>
            <w:tcW w:w="306" w:type="pct"/>
            <w:vMerge w:val="restart"/>
            <w:shd w:val="clear" w:color="auto" w:fill="FFC000"/>
            <w:vAlign w:val="center"/>
          </w:tcPr>
          <w:p w14:paraId="04D108CB" w14:textId="77777777" w:rsidR="00B308C4" w:rsidRPr="00F14868" w:rsidRDefault="00B308C4" w:rsidP="00B17E12">
            <w:pPr>
              <w:spacing w:after="0" w:line="276" w:lineRule="auto"/>
              <w:jc w:val="center"/>
              <w:rPr>
                <w:rFonts w:ascii="Calibri" w:hAnsi="Calibri" w:cs="Calibri"/>
                <w:b/>
                <w:bCs/>
                <w:sz w:val="20"/>
                <w:szCs w:val="20"/>
              </w:rPr>
            </w:pPr>
            <w:r w:rsidRPr="00F14868">
              <w:rPr>
                <w:rFonts w:ascii="Calibri" w:hAnsi="Calibri" w:cs="Calibri"/>
                <w:b/>
                <w:bCs/>
                <w:sz w:val="20"/>
                <w:szCs w:val="20"/>
              </w:rPr>
              <w:t>Termin realizacji</w:t>
            </w:r>
          </w:p>
        </w:tc>
        <w:tc>
          <w:tcPr>
            <w:tcW w:w="603" w:type="pct"/>
            <w:vMerge w:val="restart"/>
            <w:shd w:val="clear" w:color="auto" w:fill="FFC000"/>
            <w:vAlign w:val="center"/>
          </w:tcPr>
          <w:p w14:paraId="624B1036" w14:textId="77777777" w:rsidR="00B308C4" w:rsidRPr="00F14868" w:rsidRDefault="00B308C4" w:rsidP="00B17E12">
            <w:pPr>
              <w:spacing w:after="0" w:line="276" w:lineRule="auto"/>
              <w:jc w:val="center"/>
              <w:rPr>
                <w:rFonts w:ascii="Calibri" w:hAnsi="Calibri" w:cs="Calibri"/>
                <w:b/>
                <w:bCs/>
                <w:sz w:val="20"/>
                <w:szCs w:val="20"/>
              </w:rPr>
            </w:pPr>
            <w:r w:rsidRPr="00F14868">
              <w:rPr>
                <w:rFonts w:ascii="Calibri" w:hAnsi="Calibri" w:cs="Calibri"/>
                <w:b/>
                <w:bCs/>
                <w:sz w:val="20"/>
                <w:szCs w:val="20"/>
              </w:rPr>
              <w:t>Podmiot odpowiedzialny</w:t>
            </w:r>
          </w:p>
        </w:tc>
      </w:tr>
      <w:tr w:rsidR="00B308C4" w:rsidRPr="004E12EA" w14:paraId="5741E355" w14:textId="77777777" w:rsidTr="00D96C3C">
        <w:trPr>
          <w:trHeight w:val="58"/>
        </w:trPr>
        <w:tc>
          <w:tcPr>
            <w:tcW w:w="220" w:type="pct"/>
            <w:vMerge/>
            <w:shd w:val="clear" w:color="auto" w:fill="auto"/>
            <w:vAlign w:val="center"/>
          </w:tcPr>
          <w:p w14:paraId="189AF083" w14:textId="77777777" w:rsidR="00B308C4" w:rsidRPr="004E12EA" w:rsidRDefault="00B308C4" w:rsidP="00B17E12">
            <w:pPr>
              <w:spacing w:after="0" w:line="276" w:lineRule="auto"/>
              <w:jc w:val="center"/>
              <w:rPr>
                <w:rFonts w:ascii="Calibri" w:hAnsi="Calibri" w:cs="Calibri"/>
              </w:rPr>
            </w:pPr>
          </w:p>
        </w:tc>
        <w:tc>
          <w:tcPr>
            <w:tcW w:w="552" w:type="pct"/>
            <w:vMerge/>
            <w:shd w:val="clear" w:color="auto" w:fill="auto"/>
            <w:vAlign w:val="center"/>
          </w:tcPr>
          <w:p w14:paraId="0B098020" w14:textId="77777777" w:rsidR="00B308C4" w:rsidRPr="004E12EA" w:rsidRDefault="00B308C4" w:rsidP="00B17E12">
            <w:pPr>
              <w:spacing w:after="0" w:line="276" w:lineRule="auto"/>
              <w:jc w:val="center"/>
              <w:rPr>
                <w:rFonts w:ascii="Calibri" w:hAnsi="Calibri" w:cs="Calibri"/>
              </w:rPr>
            </w:pPr>
          </w:p>
        </w:tc>
        <w:tc>
          <w:tcPr>
            <w:tcW w:w="1220" w:type="pct"/>
            <w:vMerge/>
            <w:shd w:val="clear" w:color="auto" w:fill="auto"/>
            <w:vAlign w:val="center"/>
          </w:tcPr>
          <w:p w14:paraId="0684F763" w14:textId="77777777" w:rsidR="00B308C4" w:rsidRPr="004E12EA" w:rsidRDefault="00B308C4" w:rsidP="00B17E12">
            <w:pPr>
              <w:spacing w:after="0" w:line="276" w:lineRule="auto"/>
              <w:jc w:val="center"/>
              <w:rPr>
                <w:rFonts w:ascii="Calibri" w:hAnsi="Calibri" w:cs="Calibri"/>
              </w:rPr>
            </w:pPr>
          </w:p>
        </w:tc>
        <w:tc>
          <w:tcPr>
            <w:tcW w:w="356" w:type="pct"/>
            <w:vMerge/>
            <w:shd w:val="clear" w:color="auto" w:fill="auto"/>
            <w:vAlign w:val="center"/>
          </w:tcPr>
          <w:p w14:paraId="36134770" w14:textId="77777777" w:rsidR="00B308C4" w:rsidRPr="004E12EA" w:rsidRDefault="00B308C4" w:rsidP="00B17E12">
            <w:pPr>
              <w:spacing w:after="0" w:line="276" w:lineRule="auto"/>
              <w:jc w:val="center"/>
              <w:rPr>
                <w:rFonts w:ascii="Calibri" w:hAnsi="Calibri" w:cs="Calibri"/>
              </w:rPr>
            </w:pPr>
          </w:p>
        </w:tc>
        <w:tc>
          <w:tcPr>
            <w:tcW w:w="307" w:type="pct"/>
            <w:shd w:val="clear" w:color="auto" w:fill="FFC000"/>
            <w:vAlign w:val="center"/>
          </w:tcPr>
          <w:p w14:paraId="1CA86F8D" w14:textId="77777777" w:rsidR="00B308C4" w:rsidRPr="00F14868" w:rsidRDefault="00B308C4" w:rsidP="00B17E12">
            <w:pPr>
              <w:spacing w:after="0" w:line="276" w:lineRule="auto"/>
              <w:jc w:val="center"/>
              <w:rPr>
                <w:rFonts w:ascii="Calibri" w:hAnsi="Calibri" w:cs="Calibri"/>
                <w:b/>
                <w:bCs/>
              </w:rPr>
            </w:pPr>
            <w:r w:rsidRPr="00F14868">
              <w:rPr>
                <w:rFonts w:ascii="Calibri" w:hAnsi="Calibri" w:cs="Calibri"/>
                <w:b/>
                <w:bCs/>
              </w:rPr>
              <w:t>oszczędność</w:t>
            </w:r>
          </w:p>
        </w:tc>
        <w:tc>
          <w:tcPr>
            <w:tcW w:w="312" w:type="pct"/>
            <w:shd w:val="clear" w:color="auto" w:fill="FFC000"/>
            <w:vAlign w:val="center"/>
          </w:tcPr>
          <w:p w14:paraId="04CC423A" w14:textId="77777777" w:rsidR="00B308C4" w:rsidRPr="00F14868" w:rsidRDefault="00B308C4" w:rsidP="00B17E12">
            <w:pPr>
              <w:spacing w:after="0" w:line="276" w:lineRule="auto"/>
              <w:jc w:val="center"/>
              <w:rPr>
                <w:rFonts w:ascii="Calibri" w:hAnsi="Calibri" w:cs="Calibri"/>
                <w:b/>
                <w:bCs/>
              </w:rPr>
            </w:pPr>
            <w:r w:rsidRPr="00F14868">
              <w:rPr>
                <w:rFonts w:ascii="Calibri" w:hAnsi="Calibri" w:cs="Calibri"/>
                <w:b/>
                <w:bCs/>
              </w:rPr>
              <w:t>OZE</w:t>
            </w:r>
          </w:p>
        </w:tc>
        <w:tc>
          <w:tcPr>
            <w:tcW w:w="307" w:type="pct"/>
            <w:shd w:val="clear" w:color="auto" w:fill="FFC000"/>
            <w:vAlign w:val="center"/>
          </w:tcPr>
          <w:p w14:paraId="2B1561EB" w14:textId="77777777" w:rsidR="00B308C4" w:rsidRPr="00F14868" w:rsidRDefault="00B308C4" w:rsidP="00B17E12">
            <w:pPr>
              <w:spacing w:after="0" w:line="276" w:lineRule="auto"/>
              <w:jc w:val="center"/>
              <w:rPr>
                <w:rFonts w:ascii="Calibri" w:hAnsi="Calibri" w:cs="Calibri"/>
                <w:b/>
                <w:bCs/>
              </w:rPr>
            </w:pPr>
            <w:r w:rsidRPr="00F14868">
              <w:rPr>
                <w:rFonts w:ascii="Calibri" w:hAnsi="Calibri" w:cs="Calibri"/>
                <w:b/>
                <w:bCs/>
              </w:rPr>
              <w:t>oszczędność</w:t>
            </w:r>
          </w:p>
        </w:tc>
        <w:tc>
          <w:tcPr>
            <w:tcW w:w="311" w:type="pct"/>
            <w:shd w:val="clear" w:color="auto" w:fill="FFC000"/>
            <w:vAlign w:val="center"/>
          </w:tcPr>
          <w:p w14:paraId="6E5A4CB6" w14:textId="77777777" w:rsidR="00B308C4" w:rsidRPr="00F14868" w:rsidRDefault="00B308C4" w:rsidP="00B17E12">
            <w:pPr>
              <w:spacing w:after="0" w:line="276" w:lineRule="auto"/>
              <w:jc w:val="center"/>
              <w:rPr>
                <w:rFonts w:ascii="Calibri" w:hAnsi="Calibri" w:cs="Calibri"/>
                <w:b/>
                <w:bCs/>
              </w:rPr>
            </w:pPr>
            <w:r w:rsidRPr="00F14868">
              <w:rPr>
                <w:rFonts w:ascii="Calibri" w:hAnsi="Calibri" w:cs="Calibri"/>
                <w:b/>
                <w:bCs/>
              </w:rPr>
              <w:t>OZE</w:t>
            </w:r>
          </w:p>
        </w:tc>
        <w:tc>
          <w:tcPr>
            <w:tcW w:w="506" w:type="pct"/>
            <w:vMerge/>
            <w:shd w:val="clear" w:color="auto" w:fill="auto"/>
            <w:vAlign w:val="center"/>
          </w:tcPr>
          <w:p w14:paraId="193DC1E1" w14:textId="77777777" w:rsidR="00B308C4" w:rsidRPr="004E12EA" w:rsidRDefault="00B308C4" w:rsidP="00B17E12">
            <w:pPr>
              <w:spacing w:after="0" w:line="276" w:lineRule="auto"/>
              <w:jc w:val="center"/>
              <w:rPr>
                <w:rFonts w:ascii="Calibri" w:hAnsi="Calibri" w:cs="Calibri"/>
              </w:rPr>
            </w:pPr>
          </w:p>
        </w:tc>
        <w:tc>
          <w:tcPr>
            <w:tcW w:w="306" w:type="pct"/>
            <w:vMerge/>
            <w:shd w:val="clear" w:color="auto" w:fill="auto"/>
            <w:vAlign w:val="center"/>
          </w:tcPr>
          <w:p w14:paraId="71438D9B" w14:textId="77777777" w:rsidR="00B308C4" w:rsidRPr="004E12EA" w:rsidRDefault="00B308C4" w:rsidP="00B17E12">
            <w:pPr>
              <w:spacing w:after="0" w:line="276" w:lineRule="auto"/>
              <w:jc w:val="center"/>
              <w:rPr>
                <w:rFonts w:ascii="Calibri" w:hAnsi="Calibri" w:cs="Calibri"/>
              </w:rPr>
            </w:pPr>
          </w:p>
        </w:tc>
        <w:tc>
          <w:tcPr>
            <w:tcW w:w="603" w:type="pct"/>
            <w:vMerge/>
            <w:shd w:val="clear" w:color="auto" w:fill="auto"/>
            <w:vAlign w:val="center"/>
          </w:tcPr>
          <w:p w14:paraId="479C6E57" w14:textId="77777777" w:rsidR="00B308C4" w:rsidRPr="004E12EA" w:rsidRDefault="00B308C4" w:rsidP="00B17E12">
            <w:pPr>
              <w:spacing w:after="0" w:line="276" w:lineRule="auto"/>
              <w:jc w:val="center"/>
              <w:rPr>
                <w:rFonts w:ascii="Calibri" w:hAnsi="Calibri" w:cs="Calibri"/>
              </w:rPr>
            </w:pPr>
          </w:p>
        </w:tc>
      </w:tr>
      <w:tr w:rsidR="00B308C4" w:rsidRPr="00F14868" w14:paraId="28CE2691" w14:textId="77777777" w:rsidTr="00D96C3C">
        <w:tc>
          <w:tcPr>
            <w:tcW w:w="220" w:type="pct"/>
            <w:shd w:val="clear" w:color="auto" w:fill="auto"/>
            <w:vAlign w:val="center"/>
          </w:tcPr>
          <w:p w14:paraId="15BB2B05"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1.</w:t>
            </w:r>
          </w:p>
        </w:tc>
        <w:tc>
          <w:tcPr>
            <w:tcW w:w="552" w:type="pct"/>
            <w:shd w:val="clear" w:color="auto" w:fill="auto"/>
            <w:vAlign w:val="center"/>
          </w:tcPr>
          <w:p w14:paraId="486E0AF3"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Obiekty komunalne</w:t>
            </w:r>
          </w:p>
        </w:tc>
        <w:tc>
          <w:tcPr>
            <w:tcW w:w="1220" w:type="pct"/>
            <w:shd w:val="clear" w:color="auto" w:fill="auto"/>
            <w:vAlign w:val="center"/>
          </w:tcPr>
          <w:p w14:paraId="40A6E598"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Wykonane prace termomodernizacyjne w latach 2010-2015</w:t>
            </w:r>
          </w:p>
          <w:p w14:paraId="5DC2BF79" w14:textId="56C7D303" w:rsidR="00B308C4" w:rsidRPr="00F14868" w:rsidRDefault="00B308C4" w:rsidP="00B17E12">
            <w:pPr>
              <w:spacing w:after="0" w:line="276" w:lineRule="auto"/>
              <w:jc w:val="center"/>
              <w:rPr>
                <w:rFonts w:ascii="Calibri" w:hAnsi="Calibri" w:cs="Calibri"/>
              </w:rPr>
            </w:pPr>
            <w:r w:rsidRPr="00F14868">
              <w:rPr>
                <w:rFonts w:ascii="Calibri" w:hAnsi="Calibri" w:cs="Calibri"/>
              </w:rPr>
              <w:t xml:space="preserve">Gminny </w:t>
            </w:r>
            <w:r w:rsidR="00D026A7" w:rsidRPr="00F14868">
              <w:rPr>
                <w:rFonts w:ascii="Calibri" w:hAnsi="Calibri" w:cs="Calibri"/>
              </w:rPr>
              <w:t>Ośrodek Kultury</w:t>
            </w:r>
            <w:r w:rsidRPr="00F14868">
              <w:rPr>
                <w:rFonts w:ascii="Calibri" w:hAnsi="Calibri" w:cs="Calibri"/>
              </w:rPr>
              <w:t xml:space="preserve"> Włostów (pompy ciepła - 13,3 kW, </w:t>
            </w:r>
            <w:r w:rsidR="00112B62">
              <w:rPr>
                <w:rFonts w:ascii="Calibri" w:hAnsi="Calibri" w:cs="Calibri"/>
              </w:rPr>
              <w:t>PV</w:t>
            </w:r>
            <w:r w:rsidRPr="00F14868">
              <w:rPr>
                <w:rFonts w:ascii="Calibri" w:hAnsi="Calibri" w:cs="Calibri"/>
              </w:rPr>
              <w:t xml:space="preserve"> - 14 kW, oszczędź. energii – 54 MWh),</w:t>
            </w:r>
          </w:p>
          <w:p w14:paraId="13387B32" w14:textId="61EA3218" w:rsidR="00B308C4" w:rsidRPr="00F14868" w:rsidRDefault="00B308C4" w:rsidP="00B17E12">
            <w:pPr>
              <w:spacing w:after="0" w:line="276" w:lineRule="auto"/>
              <w:jc w:val="center"/>
              <w:rPr>
                <w:rFonts w:ascii="Calibri" w:hAnsi="Calibri" w:cs="Calibri"/>
              </w:rPr>
            </w:pPr>
            <w:r w:rsidRPr="00F14868">
              <w:rPr>
                <w:rFonts w:ascii="Calibri" w:hAnsi="Calibri" w:cs="Calibri"/>
              </w:rPr>
              <w:t>Gminny Ośr.  Kult. w Lipniku (oszcz. energii – 26 MWh),</w:t>
            </w:r>
          </w:p>
          <w:p w14:paraId="78DAF8C3" w14:textId="7D7FAEC2" w:rsidR="00B308C4" w:rsidRPr="00F14868" w:rsidRDefault="00B308C4" w:rsidP="00B17E12">
            <w:pPr>
              <w:spacing w:after="0" w:line="276" w:lineRule="auto"/>
              <w:jc w:val="center"/>
              <w:rPr>
                <w:rFonts w:ascii="Calibri" w:hAnsi="Calibri" w:cs="Calibri"/>
              </w:rPr>
            </w:pPr>
            <w:r w:rsidRPr="00F14868">
              <w:rPr>
                <w:rFonts w:ascii="Calibri" w:hAnsi="Calibri" w:cs="Calibri"/>
              </w:rPr>
              <w:t xml:space="preserve">Zespół Szkół w Lipniku (pompy ciepła - 60 kW, </w:t>
            </w:r>
            <w:r w:rsidR="00112B62">
              <w:rPr>
                <w:rFonts w:ascii="Calibri" w:hAnsi="Calibri" w:cs="Calibri"/>
              </w:rPr>
              <w:t>PV</w:t>
            </w:r>
            <w:r w:rsidRPr="00F14868">
              <w:rPr>
                <w:rFonts w:ascii="Calibri" w:hAnsi="Calibri" w:cs="Calibri"/>
              </w:rPr>
              <w:t xml:space="preserve">  - 15 kW, solary – 5 szt., oszczędź. energii – 223 MWh),</w:t>
            </w:r>
          </w:p>
          <w:p w14:paraId="03865B9C" w14:textId="27AFB2A5" w:rsidR="00B308C4" w:rsidRPr="00F14868" w:rsidRDefault="00B308C4" w:rsidP="00B17E12">
            <w:pPr>
              <w:spacing w:after="0" w:line="276" w:lineRule="auto"/>
              <w:jc w:val="center"/>
              <w:rPr>
                <w:rFonts w:ascii="Calibri" w:hAnsi="Calibri" w:cs="Calibri"/>
              </w:rPr>
            </w:pPr>
            <w:r w:rsidRPr="00F14868">
              <w:rPr>
                <w:rFonts w:ascii="Calibri" w:hAnsi="Calibri" w:cs="Calibri"/>
              </w:rPr>
              <w:t xml:space="preserve">Zespół Szkół Włostów (pompy ciepła - 70 kW i </w:t>
            </w:r>
            <w:r w:rsidR="00112B62">
              <w:rPr>
                <w:rFonts w:ascii="Calibri" w:hAnsi="Calibri" w:cs="Calibri"/>
              </w:rPr>
              <w:t>PV</w:t>
            </w:r>
            <w:r w:rsidRPr="00F14868">
              <w:rPr>
                <w:rFonts w:ascii="Calibri" w:hAnsi="Calibri" w:cs="Calibri"/>
              </w:rPr>
              <w:t xml:space="preserve"> – 40 kW, oszczędność energii – 228 MWh),</w:t>
            </w:r>
          </w:p>
          <w:p w14:paraId="5475326F" w14:textId="73E2D6B4" w:rsidR="00B308C4" w:rsidRPr="00F14868" w:rsidRDefault="00B308C4" w:rsidP="00B17E12">
            <w:pPr>
              <w:spacing w:after="0" w:line="276" w:lineRule="auto"/>
              <w:jc w:val="center"/>
              <w:rPr>
                <w:rFonts w:ascii="Calibri" w:hAnsi="Calibri" w:cs="Calibri"/>
              </w:rPr>
            </w:pPr>
            <w:r w:rsidRPr="00F14868">
              <w:rPr>
                <w:rFonts w:ascii="Calibri" w:hAnsi="Calibri" w:cs="Calibri"/>
              </w:rPr>
              <w:t xml:space="preserve">NZOZ Włostów (pompy ciepła - 33,8 kW, </w:t>
            </w:r>
            <w:r w:rsidR="00112B62">
              <w:rPr>
                <w:rFonts w:ascii="Calibri" w:hAnsi="Calibri" w:cs="Calibri"/>
              </w:rPr>
              <w:t>PV</w:t>
            </w:r>
            <w:r w:rsidRPr="00F14868">
              <w:rPr>
                <w:rFonts w:ascii="Calibri" w:hAnsi="Calibri" w:cs="Calibri"/>
              </w:rPr>
              <w:t xml:space="preserve"> </w:t>
            </w:r>
            <w:r w:rsidR="00E22EC5" w:rsidRPr="00F14868">
              <w:rPr>
                <w:rFonts w:ascii="Calibri" w:hAnsi="Calibri" w:cs="Calibri"/>
              </w:rPr>
              <w:t>- 40</w:t>
            </w:r>
            <w:r w:rsidRPr="00F14868">
              <w:rPr>
                <w:rFonts w:ascii="Calibri" w:hAnsi="Calibri" w:cs="Calibri"/>
              </w:rPr>
              <w:t xml:space="preserve"> kW, oszczędność energii – 30 </w:t>
            </w:r>
            <w:r w:rsidR="00E22EC5" w:rsidRPr="00F14868">
              <w:rPr>
                <w:rFonts w:ascii="Calibri" w:hAnsi="Calibri" w:cs="Calibri"/>
              </w:rPr>
              <w:t>MWh)</w:t>
            </w:r>
            <w:r w:rsidRPr="00F14868">
              <w:rPr>
                <w:rFonts w:ascii="Calibri" w:hAnsi="Calibri" w:cs="Calibri"/>
              </w:rPr>
              <w:t>,</w:t>
            </w:r>
          </w:p>
          <w:p w14:paraId="2F1CA018" w14:textId="16EEA501" w:rsidR="00B308C4" w:rsidRPr="00F14868" w:rsidRDefault="00B308C4" w:rsidP="00B17E12">
            <w:pPr>
              <w:spacing w:after="0" w:line="276" w:lineRule="auto"/>
              <w:jc w:val="center"/>
              <w:rPr>
                <w:rFonts w:ascii="Calibri" w:hAnsi="Calibri" w:cs="Calibri"/>
              </w:rPr>
            </w:pPr>
            <w:r w:rsidRPr="00F14868">
              <w:rPr>
                <w:rFonts w:ascii="Calibri" w:hAnsi="Calibri" w:cs="Calibri"/>
              </w:rPr>
              <w:t xml:space="preserve">NZOZ Malice Kościelne (pompy ciepła - 13,3 kW, </w:t>
            </w:r>
            <w:r w:rsidR="00112B62">
              <w:rPr>
                <w:rFonts w:ascii="Calibri" w:hAnsi="Calibri" w:cs="Calibri"/>
              </w:rPr>
              <w:t>PV</w:t>
            </w:r>
            <w:r w:rsidRPr="00F14868">
              <w:rPr>
                <w:rFonts w:ascii="Calibri" w:hAnsi="Calibri" w:cs="Calibri"/>
              </w:rPr>
              <w:t xml:space="preserve"> - 2,5 kW, oszczędność energii – 30 MWh).</w:t>
            </w:r>
          </w:p>
        </w:tc>
        <w:tc>
          <w:tcPr>
            <w:tcW w:w="356" w:type="pct"/>
            <w:shd w:val="clear" w:color="auto" w:fill="auto"/>
            <w:vAlign w:val="center"/>
          </w:tcPr>
          <w:p w14:paraId="78369567" w14:textId="77777777" w:rsidR="00B308C4" w:rsidRPr="00F14868" w:rsidRDefault="00B308C4" w:rsidP="00B17E12">
            <w:pPr>
              <w:spacing w:after="0" w:line="276" w:lineRule="auto"/>
              <w:jc w:val="center"/>
              <w:rPr>
                <w:rFonts w:ascii="Calibri" w:hAnsi="Calibri" w:cs="Calibri"/>
              </w:rPr>
            </w:pPr>
          </w:p>
        </w:tc>
        <w:tc>
          <w:tcPr>
            <w:tcW w:w="307" w:type="pct"/>
            <w:shd w:val="clear" w:color="auto" w:fill="auto"/>
            <w:vAlign w:val="center"/>
          </w:tcPr>
          <w:p w14:paraId="610E84B4"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591</w:t>
            </w:r>
          </w:p>
        </w:tc>
        <w:tc>
          <w:tcPr>
            <w:tcW w:w="312" w:type="pct"/>
            <w:shd w:val="clear" w:color="auto" w:fill="auto"/>
            <w:vAlign w:val="center"/>
          </w:tcPr>
          <w:p w14:paraId="0505EA00"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120</w:t>
            </w:r>
          </w:p>
        </w:tc>
        <w:tc>
          <w:tcPr>
            <w:tcW w:w="307" w:type="pct"/>
            <w:shd w:val="clear" w:color="auto" w:fill="auto"/>
            <w:vAlign w:val="center"/>
          </w:tcPr>
          <w:p w14:paraId="4EEEB819"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562</w:t>
            </w:r>
          </w:p>
        </w:tc>
        <w:tc>
          <w:tcPr>
            <w:tcW w:w="311" w:type="pct"/>
            <w:shd w:val="clear" w:color="auto" w:fill="auto"/>
            <w:vAlign w:val="center"/>
          </w:tcPr>
          <w:p w14:paraId="37197677"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143</w:t>
            </w:r>
          </w:p>
        </w:tc>
        <w:tc>
          <w:tcPr>
            <w:tcW w:w="506" w:type="pct"/>
            <w:shd w:val="clear" w:color="auto" w:fill="auto"/>
            <w:vAlign w:val="center"/>
          </w:tcPr>
          <w:p w14:paraId="66E295D6"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RPO WŚ</w:t>
            </w:r>
          </w:p>
          <w:p w14:paraId="1D9B0E15"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Urząd Gminy</w:t>
            </w:r>
          </w:p>
        </w:tc>
        <w:tc>
          <w:tcPr>
            <w:tcW w:w="306" w:type="pct"/>
            <w:shd w:val="clear" w:color="auto" w:fill="auto"/>
            <w:vAlign w:val="center"/>
          </w:tcPr>
          <w:p w14:paraId="6077FF36" w14:textId="77777777" w:rsidR="00B308C4" w:rsidRPr="00F14868" w:rsidRDefault="00B308C4" w:rsidP="00B17E12">
            <w:pPr>
              <w:spacing w:after="0" w:line="276" w:lineRule="auto"/>
              <w:jc w:val="center"/>
              <w:rPr>
                <w:rFonts w:ascii="Calibri" w:hAnsi="Calibri" w:cs="Calibri"/>
              </w:rPr>
            </w:pPr>
          </w:p>
        </w:tc>
        <w:tc>
          <w:tcPr>
            <w:tcW w:w="603" w:type="pct"/>
            <w:shd w:val="clear" w:color="auto" w:fill="auto"/>
            <w:vAlign w:val="center"/>
          </w:tcPr>
          <w:p w14:paraId="7686B4AC"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Urząd Gminy w Lipniku</w:t>
            </w:r>
          </w:p>
        </w:tc>
      </w:tr>
      <w:tr w:rsidR="00B308C4" w:rsidRPr="00B308C4" w14:paraId="5D42F732" w14:textId="77777777" w:rsidTr="00D96C3C">
        <w:tc>
          <w:tcPr>
            <w:tcW w:w="220" w:type="pct"/>
            <w:shd w:val="clear" w:color="auto" w:fill="auto"/>
            <w:vAlign w:val="center"/>
          </w:tcPr>
          <w:p w14:paraId="07AA5ABA"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2.</w:t>
            </w:r>
          </w:p>
        </w:tc>
        <w:tc>
          <w:tcPr>
            <w:tcW w:w="552" w:type="pct"/>
            <w:shd w:val="clear" w:color="auto" w:fill="auto"/>
            <w:vAlign w:val="center"/>
          </w:tcPr>
          <w:p w14:paraId="2D674114"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Budynek Administracyjny Urzędu Gminy w Lipniku</w:t>
            </w:r>
          </w:p>
        </w:tc>
        <w:tc>
          <w:tcPr>
            <w:tcW w:w="1220" w:type="pct"/>
            <w:shd w:val="clear" w:color="auto" w:fill="auto"/>
            <w:vAlign w:val="center"/>
          </w:tcPr>
          <w:p w14:paraId="6D3855E2"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Termomodernizacja z oświetleniem energooszczędnym</w:t>
            </w:r>
          </w:p>
          <w:p w14:paraId="2543B318" w14:textId="00E966B9" w:rsidR="00B308C4" w:rsidRPr="00F14868" w:rsidRDefault="00B308C4" w:rsidP="00B17E12">
            <w:pPr>
              <w:spacing w:after="0" w:line="276" w:lineRule="auto"/>
              <w:jc w:val="center"/>
              <w:rPr>
                <w:rFonts w:ascii="Calibri" w:hAnsi="Calibri" w:cs="Calibri"/>
              </w:rPr>
            </w:pPr>
            <w:r w:rsidRPr="00F14868">
              <w:rPr>
                <w:rFonts w:ascii="Calibri" w:hAnsi="Calibri" w:cs="Calibri"/>
              </w:rPr>
              <w:t xml:space="preserve">Termoizolacja ścian, wymiana stolarki budowlanej, </w:t>
            </w:r>
            <w:r w:rsidR="00112B62">
              <w:rPr>
                <w:rFonts w:ascii="Calibri" w:hAnsi="Calibri" w:cs="Calibri"/>
              </w:rPr>
              <w:t>PV</w:t>
            </w:r>
          </w:p>
        </w:tc>
        <w:tc>
          <w:tcPr>
            <w:tcW w:w="356" w:type="pct"/>
            <w:shd w:val="clear" w:color="auto" w:fill="auto"/>
            <w:vAlign w:val="center"/>
          </w:tcPr>
          <w:p w14:paraId="313A5A17" w14:textId="524271EA" w:rsidR="00B308C4" w:rsidRPr="00F14868" w:rsidRDefault="00B308C4" w:rsidP="00B17E12">
            <w:pPr>
              <w:spacing w:after="0" w:line="276" w:lineRule="auto"/>
              <w:jc w:val="center"/>
              <w:rPr>
                <w:rFonts w:ascii="Calibri" w:hAnsi="Calibri" w:cs="Calibri"/>
              </w:rPr>
            </w:pPr>
            <w:r w:rsidRPr="00F14868">
              <w:rPr>
                <w:rFonts w:ascii="Calibri" w:hAnsi="Calibri" w:cs="Calibri"/>
              </w:rPr>
              <w:t>1 </w:t>
            </w:r>
            <w:r w:rsidR="00F14868">
              <w:rPr>
                <w:rFonts w:ascii="Calibri" w:hAnsi="Calibri" w:cs="Calibri"/>
              </w:rPr>
              <w:t>32</w:t>
            </w:r>
            <w:r w:rsidRPr="00F14868">
              <w:rPr>
                <w:rFonts w:ascii="Calibri" w:hAnsi="Calibri" w:cs="Calibri"/>
              </w:rPr>
              <w:t>0 000</w:t>
            </w:r>
          </w:p>
        </w:tc>
        <w:tc>
          <w:tcPr>
            <w:tcW w:w="307" w:type="pct"/>
            <w:shd w:val="clear" w:color="auto" w:fill="auto"/>
            <w:vAlign w:val="center"/>
          </w:tcPr>
          <w:p w14:paraId="269EEAF1" w14:textId="5F965759" w:rsidR="00B308C4" w:rsidRPr="00F14868" w:rsidRDefault="003A3E72" w:rsidP="00B17E12">
            <w:pPr>
              <w:spacing w:after="0" w:line="276" w:lineRule="auto"/>
              <w:jc w:val="center"/>
              <w:rPr>
                <w:rFonts w:ascii="Calibri" w:hAnsi="Calibri" w:cs="Calibri"/>
                <w:vertAlign w:val="subscript"/>
              </w:rPr>
            </w:pPr>
            <w:r>
              <w:rPr>
                <w:rFonts w:ascii="Calibri" w:hAnsi="Calibri" w:cs="Calibri"/>
              </w:rPr>
              <w:t>370</w:t>
            </w:r>
          </w:p>
        </w:tc>
        <w:tc>
          <w:tcPr>
            <w:tcW w:w="312" w:type="pct"/>
            <w:shd w:val="clear" w:color="auto" w:fill="auto"/>
            <w:vAlign w:val="center"/>
          </w:tcPr>
          <w:p w14:paraId="39A7D713" w14:textId="481AFE0F" w:rsidR="00B308C4" w:rsidRPr="00F14868" w:rsidRDefault="003A3E72" w:rsidP="00B17E12">
            <w:pPr>
              <w:spacing w:after="0" w:line="276" w:lineRule="auto"/>
              <w:jc w:val="center"/>
              <w:rPr>
                <w:rFonts w:ascii="Calibri" w:hAnsi="Calibri" w:cs="Calibri"/>
              </w:rPr>
            </w:pPr>
            <w:r>
              <w:rPr>
                <w:rFonts w:ascii="Calibri" w:hAnsi="Calibri" w:cs="Calibri"/>
              </w:rPr>
              <w:t>35</w:t>
            </w:r>
          </w:p>
        </w:tc>
        <w:tc>
          <w:tcPr>
            <w:tcW w:w="307" w:type="pct"/>
            <w:shd w:val="clear" w:color="auto" w:fill="auto"/>
            <w:vAlign w:val="center"/>
          </w:tcPr>
          <w:p w14:paraId="76F2BE3A" w14:textId="3B8DCD43" w:rsidR="00B308C4" w:rsidRPr="00F14868" w:rsidRDefault="003A3E72" w:rsidP="00B17E12">
            <w:pPr>
              <w:spacing w:after="0" w:line="276" w:lineRule="auto"/>
              <w:jc w:val="center"/>
              <w:rPr>
                <w:rFonts w:ascii="Calibri" w:hAnsi="Calibri" w:cs="Calibri"/>
              </w:rPr>
            </w:pPr>
            <w:r>
              <w:rPr>
                <w:rFonts w:ascii="Calibri" w:hAnsi="Calibri" w:cs="Calibri"/>
              </w:rPr>
              <w:t>108</w:t>
            </w:r>
          </w:p>
        </w:tc>
        <w:tc>
          <w:tcPr>
            <w:tcW w:w="311" w:type="pct"/>
            <w:shd w:val="clear" w:color="auto" w:fill="auto"/>
            <w:vAlign w:val="center"/>
          </w:tcPr>
          <w:p w14:paraId="5978BE77" w14:textId="6B0F7FC5" w:rsidR="00B308C4" w:rsidRPr="00F14868" w:rsidRDefault="003A3E72" w:rsidP="00B17E12">
            <w:pPr>
              <w:spacing w:after="0" w:line="276" w:lineRule="auto"/>
              <w:jc w:val="center"/>
              <w:rPr>
                <w:rFonts w:ascii="Calibri" w:hAnsi="Calibri" w:cs="Calibri"/>
              </w:rPr>
            </w:pPr>
            <w:r>
              <w:rPr>
                <w:rFonts w:ascii="Calibri" w:hAnsi="Calibri" w:cs="Calibri"/>
              </w:rPr>
              <w:t>42</w:t>
            </w:r>
          </w:p>
        </w:tc>
        <w:tc>
          <w:tcPr>
            <w:tcW w:w="506" w:type="pct"/>
            <w:shd w:val="clear" w:color="auto" w:fill="auto"/>
            <w:vAlign w:val="center"/>
          </w:tcPr>
          <w:p w14:paraId="082FBDC4"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RPO WŚ</w:t>
            </w:r>
          </w:p>
          <w:p w14:paraId="2A8FB636"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Urząd Gminy</w:t>
            </w:r>
          </w:p>
        </w:tc>
        <w:tc>
          <w:tcPr>
            <w:tcW w:w="306" w:type="pct"/>
            <w:shd w:val="clear" w:color="auto" w:fill="auto"/>
            <w:vAlign w:val="center"/>
          </w:tcPr>
          <w:p w14:paraId="664DFD52"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2017-2018</w:t>
            </w:r>
          </w:p>
        </w:tc>
        <w:tc>
          <w:tcPr>
            <w:tcW w:w="603" w:type="pct"/>
            <w:shd w:val="clear" w:color="auto" w:fill="auto"/>
            <w:vAlign w:val="center"/>
          </w:tcPr>
          <w:p w14:paraId="58FC2C79" w14:textId="77777777" w:rsidR="00B308C4" w:rsidRPr="00B308C4" w:rsidRDefault="00B308C4" w:rsidP="00B17E12">
            <w:pPr>
              <w:spacing w:after="0" w:line="276" w:lineRule="auto"/>
              <w:jc w:val="center"/>
              <w:rPr>
                <w:rFonts w:ascii="Calibri" w:hAnsi="Calibri" w:cs="Calibri"/>
              </w:rPr>
            </w:pPr>
            <w:r w:rsidRPr="00F14868">
              <w:rPr>
                <w:rFonts w:ascii="Calibri" w:hAnsi="Calibri" w:cs="Calibri"/>
              </w:rPr>
              <w:t>Urząd Gminy w Lipniku</w:t>
            </w:r>
          </w:p>
        </w:tc>
      </w:tr>
      <w:tr w:rsidR="00B308C4" w:rsidRPr="00B308C4" w14:paraId="36D84B95" w14:textId="77777777" w:rsidTr="00D96C3C">
        <w:tc>
          <w:tcPr>
            <w:tcW w:w="220" w:type="pct"/>
            <w:shd w:val="clear" w:color="auto" w:fill="auto"/>
            <w:vAlign w:val="center"/>
          </w:tcPr>
          <w:p w14:paraId="31942D38"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3.</w:t>
            </w:r>
          </w:p>
        </w:tc>
        <w:tc>
          <w:tcPr>
            <w:tcW w:w="552" w:type="pct"/>
            <w:shd w:val="clear" w:color="auto" w:fill="auto"/>
            <w:vAlign w:val="center"/>
          </w:tcPr>
          <w:p w14:paraId="1C978068"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Obiekty społeczeństwa Gminy Lipnik</w:t>
            </w:r>
          </w:p>
        </w:tc>
        <w:tc>
          <w:tcPr>
            <w:tcW w:w="1220" w:type="pct"/>
            <w:shd w:val="clear" w:color="auto" w:fill="auto"/>
            <w:vAlign w:val="center"/>
          </w:tcPr>
          <w:p w14:paraId="7B25DF0F"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Montaż paneli fotowoltaicznych w gospodarstwach domowych (200 obiektów) 2017-2020,</w:t>
            </w:r>
          </w:p>
          <w:p w14:paraId="76EB3503" w14:textId="77777777" w:rsidR="00B308C4" w:rsidRPr="00B308C4" w:rsidRDefault="00B308C4" w:rsidP="00B17E12">
            <w:pPr>
              <w:spacing w:after="0" w:line="276" w:lineRule="auto"/>
              <w:jc w:val="center"/>
              <w:rPr>
                <w:rFonts w:ascii="Calibri" w:hAnsi="Calibri" w:cs="Calibri"/>
                <w:vertAlign w:val="subscript"/>
              </w:rPr>
            </w:pPr>
            <w:r w:rsidRPr="00B308C4">
              <w:rPr>
                <w:rFonts w:ascii="Calibri" w:hAnsi="Calibri" w:cs="Calibri"/>
              </w:rPr>
              <w:t>Łączna moc 1 MW</w:t>
            </w:r>
            <w:r w:rsidRPr="00B308C4">
              <w:rPr>
                <w:rFonts w:ascii="Calibri" w:hAnsi="Calibri" w:cs="Calibri"/>
                <w:vertAlign w:val="subscript"/>
              </w:rPr>
              <w:t>e</w:t>
            </w:r>
          </w:p>
        </w:tc>
        <w:tc>
          <w:tcPr>
            <w:tcW w:w="356" w:type="pct"/>
            <w:shd w:val="clear" w:color="auto" w:fill="auto"/>
            <w:vAlign w:val="center"/>
          </w:tcPr>
          <w:p w14:paraId="385DA9F4" w14:textId="54833D44" w:rsidR="00B308C4" w:rsidRPr="00B308C4" w:rsidRDefault="00F14868" w:rsidP="00B17E12">
            <w:pPr>
              <w:spacing w:after="0" w:line="276" w:lineRule="auto"/>
              <w:jc w:val="center"/>
              <w:rPr>
                <w:rFonts w:ascii="Calibri" w:hAnsi="Calibri" w:cs="Calibri"/>
              </w:rPr>
            </w:pPr>
            <w:r>
              <w:rPr>
                <w:rFonts w:ascii="Calibri" w:hAnsi="Calibri" w:cs="Calibri"/>
              </w:rPr>
              <w:t>5</w:t>
            </w:r>
            <w:r w:rsidR="00B308C4" w:rsidRPr="00B308C4">
              <w:rPr>
                <w:rFonts w:ascii="Calibri" w:hAnsi="Calibri" w:cs="Calibri"/>
              </w:rPr>
              <w:t>00 000</w:t>
            </w:r>
          </w:p>
        </w:tc>
        <w:tc>
          <w:tcPr>
            <w:tcW w:w="307" w:type="pct"/>
            <w:shd w:val="clear" w:color="auto" w:fill="auto"/>
            <w:vAlign w:val="center"/>
          </w:tcPr>
          <w:p w14:paraId="7C4DC4D6" w14:textId="77777777" w:rsidR="00B308C4" w:rsidRPr="00B308C4" w:rsidRDefault="00B308C4" w:rsidP="00B17E12">
            <w:pPr>
              <w:spacing w:after="0" w:line="276" w:lineRule="auto"/>
              <w:jc w:val="center"/>
              <w:rPr>
                <w:rFonts w:ascii="Calibri" w:hAnsi="Calibri" w:cs="Calibri"/>
              </w:rPr>
            </w:pPr>
          </w:p>
        </w:tc>
        <w:tc>
          <w:tcPr>
            <w:tcW w:w="312" w:type="pct"/>
            <w:shd w:val="clear" w:color="auto" w:fill="auto"/>
            <w:vAlign w:val="center"/>
          </w:tcPr>
          <w:p w14:paraId="4E8545B8" w14:textId="64094875" w:rsidR="00B308C4" w:rsidRPr="00B308C4" w:rsidRDefault="003A3E72" w:rsidP="00B17E12">
            <w:pPr>
              <w:spacing w:after="0" w:line="276" w:lineRule="auto"/>
              <w:jc w:val="center"/>
              <w:rPr>
                <w:rFonts w:ascii="Calibri" w:hAnsi="Calibri" w:cs="Calibri"/>
              </w:rPr>
            </w:pPr>
            <w:r>
              <w:rPr>
                <w:rFonts w:ascii="Calibri" w:hAnsi="Calibri" w:cs="Calibri"/>
              </w:rPr>
              <w:t>10</w:t>
            </w:r>
            <w:r w:rsidR="00F14868">
              <w:rPr>
                <w:rFonts w:ascii="Calibri" w:hAnsi="Calibri" w:cs="Calibri"/>
              </w:rPr>
              <w:t>00</w:t>
            </w:r>
          </w:p>
        </w:tc>
        <w:tc>
          <w:tcPr>
            <w:tcW w:w="307" w:type="pct"/>
            <w:shd w:val="clear" w:color="auto" w:fill="auto"/>
            <w:vAlign w:val="center"/>
          </w:tcPr>
          <w:p w14:paraId="69D086F9" w14:textId="77777777" w:rsidR="00B308C4" w:rsidRPr="00B308C4" w:rsidRDefault="00B308C4" w:rsidP="00B17E12">
            <w:pPr>
              <w:spacing w:after="0" w:line="276" w:lineRule="auto"/>
              <w:jc w:val="center"/>
              <w:rPr>
                <w:rFonts w:ascii="Calibri" w:hAnsi="Calibri" w:cs="Calibri"/>
              </w:rPr>
            </w:pPr>
          </w:p>
        </w:tc>
        <w:tc>
          <w:tcPr>
            <w:tcW w:w="311" w:type="pct"/>
            <w:shd w:val="clear" w:color="auto" w:fill="auto"/>
            <w:vAlign w:val="center"/>
          </w:tcPr>
          <w:p w14:paraId="7FD6E435" w14:textId="419AF6A8" w:rsidR="00B308C4" w:rsidRPr="00B308C4" w:rsidRDefault="003A3E72" w:rsidP="00B17E12">
            <w:pPr>
              <w:spacing w:after="0" w:line="276" w:lineRule="auto"/>
              <w:jc w:val="center"/>
              <w:rPr>
                <w:rFonts w:ascii="Calibri" w:hAnsi="Calibri" w:cs="Calibri"/>
              </w:rPr>
            </w:pPr>
            <w:r>
              <w:rPr>
                <w:rFonts w:ascii="Calibri" w:hAnsi="Calibri" w:cs="Calibri"/>
              </w:rPr>
              <w:t>1191</w:t>
            </w:r>
          </w:p>
        </w:tc>
        <w:tc>
          <w:tcPr>
            <w:tcW w:w="506" w:type="pct"/>
            <w:shd w:val="clear" w:color="auto" w:fill="auto"/>
            <w:vAlign w:val="center"/>
          </w:tcPr>
          <w:p w14:paraId="71FDB8B7"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RPO WŚ</w:t>
            </w:r>
          </w:p>
          <w:p w14:paraId="2DA4413D"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Środki własne beneficjentów</w:t>
            </w:r>
          </w:p>
        </w:tc>
        <w:tc>
          <w:tcPr>
            <w:tcW w:w="306" w:type="pct"/>
            <w:shd w:val="clear" w:color="auto" w:fill="auto"/>
            <w:vAlign w:val="center"/>
          </w:tcPr>
          <w:p w14:paraId="11678546"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2017-2020</w:t>
            </w:r>
          </w:p>
        </w:tc>
        <w:tc>
          <w:tcPr>
            <w:tcW w:w="603" w:type="pct"/>
            <w:shd w:val="clear" w:color="auto" w:fill="auto"/>
            <w:vAlign w:val="center"/>
          </w:tcPr>
          <w:p w14:paraId="4B70862D"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Urząd Gminy i osoby indywidualne</w:t>
            </w:r>
          </w:p>
        </w:tc>
      </w:tr>
      <w:tr w:rsidR="00B308C4" w:rsidRPr="00B308C4" w14:paraId="71BDBA4C" w14:textId="77777777" w:rsidTr="00D96C3C">
        <w:tc>
          <w:tcPr>
            <w:tcW w:w="220" w:type="pct"/>
            <w:shd w:val="clear" w:color="auto" w:fill="auto"/>
            <w:vAlign w:val="center"/>
          </w:tcPr>
          <w:p w14:paraId="22D867CD"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4.</w:t>
            </w:r>
          </w:p>
        </w:tc>
        <w:tc>
          <w:tcPr>
            <w:tcW w:w="552" w:type="pct"/>
            <w:shd w:val="clear" w:color="auto" w:fill="auto"/>
            <w:vAlign w:val="center"/>
          </w:tcPr>
          <w:p w14:paraId="6312E0B0"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Obiekty społeczeństwa Gminy Lipnik</w:t>
            </w:r>
          </w:p>
        </w:tc>
        <w:tc>
          <w:tcPr>
            <w:tcW w:w="1220" w:type="pct"/>
            <w:shd w:val="clear" w:color="auto" w:fill="auto"/>
            <w:vAlign w:val="center"/>
          </w:tcPr>
          <w:p w14:paraId="6642A923" w14:textId="7879789B" w:rsidR="00B308C4" w:rsidRPr="00B308C4" w:rsidRDefault="00B308C4" w:rsidP="00B17E12">
            <w:pPr>
              <w:spacing w:after="0" w:line="276" w:lineRule="auto"/>
              <w:jc w:val="center"/>
              <w:rPr>
                <w:rFonts w:ascii="Calibri" w:hAnsi="Calibri" w:cs="Calibri"/>
              </w:rPr>
            </w:pPr>
            <w:r w:rsidRPr="00B308C4">
              <w:rPr>
                <w:rFonts w:ascii="Calibri" w:hAnsi="Calibri" w:cs="Calibri"/>
              </w:rPr>
              <w:t>Montaż kolektorów słonecznych w gospodarstwach domowych (400 obiektów) 2017-2020</w:t>
            </w:r>
          </w:p>
          <w:p w14:paraId="265F7E74"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Łączna moc 2,4 MW</w:t>
            </w:r>
            <w:r w:rsidRPr="00B308C4">
              <w:rPr>
                <w:rFonts w:ascii="Calibri" w:hAnsi="Calibri" w:cs="Calibri"/>
                <w:vertAlign w:val="subscript"/>
              </w:rPr>
              <w:t>t</w:t>
            </w:r>
          </w:p>
        </w:tc>
        <w:tc>
          <w:tcPr>
            <w:tcW w:w="356" w:type="pct"/>
            <w:shd w:val="clear" w:color="auto" w:fill="auto"/>
            <w:vAlign w:val="center"/>
          </w:tcPr>
          <w:p w14:paraId="388300B5" w14:textId="31E266FF" w:rsidR="00B308C4" w:rsidRPr="00B308C4" w:rsidRDefault="003A3E72" w:rsidP="00B17E12">
            <w:pPr>
              <w:spacing w:after="0" w:line="276" w:lineRule="auto"/>
              <w:jc w:val="center"/>
              <w:rPr>
                <w:rFonts w:ascii="Calibri" w:hAnsi="Calibri" w:cs="Calibri"/>
              </w:rPr>
            </w:pPr>
            <w:r>
              <w:rPr>
                <w:rFonts w:ascii="Calibri" w:hAnsi="Calibri" w:cs="Calibri"/>
              </w:rPr>
              <w:t xml:space="preserve"> 3 </w:t>
            </w:r>
            <w:r w:rsidR="00F14868">
              <w:rPr>
                <w:rFonts w:ascii="Calibri" w:hAnsi="Calibri" w:cs="Calibri"/>
              </w:rPr>
              <w:t>3</w:t>
            </w:r>
            <w:r w:rsidR="00B308C4" w:rsidRPr="00B308C4">
              <w:rPr>
                <w:rFonts w:ascii="Calibri" w:hAnsi="Calibri" w:cs="Calibri"/>
              </w:rPr>
              <w:t>00 000</w:t>
            </w:r>
          </w:p>
        </w:tc>
        <w:tc>
          <w:tcPr>
            <w:tcW w:w="307" w:type="pct"/>
            <w:shd w:val="clear" w:color="auto" w:fill="auto"/>
            <w:vAlign w:val="center"/>
          </w:tcPr>
          <w:p w14:paraId="14BEEE0F" w14:textId="77777777" w:rsidR="00B308C4" w:rsidRPr="00B308C4" w:rsidRDefault="00B308C4" w:rsidP="00B17E12">
            <w:pPr>
              <w:spacing w:after="0" w:line="276" w:lineRule="auto"/>
              <w:jc w:val="center"/>
              <w:rPr>
                <w:rFonts w:ascii="Calibri" w:hAnsi="Calibri" w:cs="Calibri"/>
              </w:rPr>
            </w:pPr>
          </w:p>
        </w:tc>
        <w:tc>
          <w:tcPr>
            <w:tcW w:w="312" w:type="pct"/>
            <w:shd w:val="clear" w:color="auto" w:fill="auto"/>
            <w:vAlign w:val="center"/>
          </w:tcPr>
          <w:p w14:paraId="7BBF61CE" w14:textId="24DBF91A" w:rsidR="00B308C4" w:rsidRPr="00B308C4" w:rsidRDefault="003A3E72" w:rsidP="00B17E12">
            <w:pPr>
              <w:spacing w:after="0" w:line="276" w:lineRule="auto"/>
              <w:jc w:val="center"/>
              <w:rPr>
                <w:rFonts w:ascii="Calibri" w:hAnsi="Calibri" w:cs="Calibri"/>
              </w:rPr>
            </w:pPr>
            <w:r>
              <w:rPr>
                <w:rFonts w:ascii="Calibri" w:hAnsi="Calibri" w:cs="Calibri"/>
              </w:rPr>
              <w:t>1460</w:t>
            </w:r>
          </w:p>
        </w:tc>
        <w:tc>
          <w:tcPr>
            <w:tcW w:w="307" w:type="pct"/>
            <w:shd w:val="clear" w:color="auto" w:fill="auto"/>
            <w:vAlign w:val="center"/>
          </w:tcPr>
          <w:p w14:paraId="78180A0D" w14:textId="77777777" w:rsidR="00B308C4" w:rsidRPr="00B308C4" w:rsidRDefault="00B308C4" w:rsidP="00B17E12">
            <w:pPr>
              <w:spacing w:after="0" w:line="276" w:lineRule="auto"/>
              <w:jc w:val="center"/>
              <w:rPr>
                <w:rFonts w:ascii="Calibri" w:hAnsi="Calibri" w:cs="Calibri"/>
              </w:rPr>
            </w:pPr>
          </w:p>
        </w:tc>
        <w:tc>
          <w:tcPr>
            <w:tcW w:w="311" w:type="pct"/>
            <w:shd w:val="clear" w:color="auto" w:fill="auto"/>
            <w:vAlign w:val="center"/>
          </w:tcPr>
          <w:p w14:paraId="4D469C6B" w14:textId="5B4B8229" w:rsidR="00B308C4" w:rsidRPr="00B308C4" w:rsidRDefault="003A3E72" w:rsidP="00B17E12">
            <w:pPr>
              <w:spacing w:after="0" w:line="276" w:lineRule="auto"/>
              <w:jc w:val="center"/>
              <w:rPr>
                <w:rFonts w:ascii="Calibri" w:hAnsi="Calibri" w:cs="Calibri"/>
              </w:rPr>
            </w:pPr>
            <w:r>
              <w:rPr>
                <w:rFonts w:ascii="Calibri" w:hAnsi="Calibri" w:cs="Calibri"/>
              </w:rPr>
              <w:t>1354</w:t>
            </w:r>
          </w:p>
        </w:tc>
        <w:tc>
          <w:tcPr>
            <w:tcW w:w="506" w:type="pct"/>
            <w:shd w:val="clear" w:color="auto" w:fill="auto"/>
            <w:vAlign w:val="center"/>
          </w:tcPr>
          <w:p w14:paraId="28EB8CEA"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RPO WŚ</w:t>
            </w:r>
          </w:p>
          <w:p w14:paraId="6F89B0E4"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Beneficjenci</w:t>
            </w:r>
          </w:p>
        </w:tc>
        <w:tc>
          <w:tcPr>
            <w:tcW w:w="306" w:type="pct"/>
            <w:shd w:val="clear" w:color="auto" w:fill="auto"/>
            <w:vAlign w:val="center"/>
          </w:tcPr>
          <w:p w14:paraId="10540A66"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2017-2020</w:t>
            </w:r>
          </w:p>
        </w:tc>
        <w:tc>
          <w:tcPr>
            <w:tcW w:w="603" w:type="pct"/>
            <w:shd w:val="clear" w:color="auto" w:fill="auto"/>
            <w:vAlign w:val="center"/>
          </w:tcPr>
          <w:p w14:paraId="031FB05E"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Urząd Gminy i osoby indywidualne</w:t>
            </w:r>
          </w:p>
        </w:tc>
      </w:tr>
      <w:tr w:rsidR="00B308C4" w:rsidRPr="00B308C4" w14:paraId="4DEDFBB7" w14:textId="77777777" w:rsidTr="00D96C3C">
        <w:tc>
          <w:tcPr>
            <w:tcW w:w="220" w:type="pct"/>
            <w:shd w:val="clear" w:color="auto" w:fill="auto"/>
            <w:vAlign w:val="center"/>
          </w:tcPr>
          <w:p w14:paraId="16A0DFA3"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5.</w:t>
            </w:r>
          </w:p>
        </w:tc>
        <w:tc>
          <w:tcPr>
            <w:tcW w:w="552" w:type="pct"/>
            <w:shd w:val="clear" w:color="auto" w:fill="auto"/>
            <w:vAlign w:val="center"/>
          </w:tcPr>
          <w:p w14:paraId="34B03B85"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Obiekty społeczeństwa Gminy Lipnik</w:t>
            </w:r>
          </w:p>
        </w:tc>
        <w:tc>
          <w:tcPr>
            <w:tcW w:w="1220" w:type="pct"/>
            <w:shd w:val="clear" w:color="auto" w:fill="auto"/>
            <w:vAlign w:val="center"/>
          </w:tcPr>
          <w:p w14:paraId="67E825D8" w14:textId="3DD6B768" w:rsidR="00B308C4" w:rsidRPr="00B308C4" w:rsidRDefault="00B308C4" w:rsidP="00B17E12">
            <w:pPr>
              <w:spacing w:after="0" w:line="276" w:lineRule="auto"/>
              <w:jc w:val="center"/>
              <w:rPr>
                <w:rFonts w:ascii="Calibri" w:hAnsi="Calibri" w:cs="Calibri"/>
              </w:rPr>
            </w:pPr>
            <w:r w:rsidRPr="00B308C4">
              <w:rPr>
                <w:rFonts w:ascii="Calibri" w:hAnsi="Calibri" w:cs="Calibri"/>
              </w:rPr>
              <w:t xml:space="preserve">Montaż kotłów na pelet w gospodarstwach domowych (100 obiektów – zastąpienie węgla o wartości </w:t>
            </w:r>
            <w:r w:rsidR="00112B62" w:rsidRPr="00B308C4">
              <w:rPr>
                <w:rFonts w:ascii="Calibri" w:hAnsi="Calibri" w:cs="Calibri"/>
              </w:rPr>
              <w:t>energ</w:t>
            </w:r>
            <w:r w:rsidR="00112B62">
              <w:rPr>
                <w:rFonts w:ascii="Calibri" w:hAnsi="Calibri" w:cs="Calibri"/>
              </w:rPr>
              <w:t>ii</w:t>
            </w:r>
            <w:r w:rsidRPr="00B308C4">
              <w:rPr>
                <w:rFonts w:ascii="Calibri" w:hAnsi="Calibri" w:cs="Calibri"/>
              </w:rPr>
              <w:t xml:space="preserve"> 4166 </w:t>
            </w:r>
            <w:r w:rsidR="00E22EC5">
              <w:rPr>
                <w:rFonts w:ascii="Calibri" w:hAnsi="Calibri" w:cs="Calibri"/>
              </w:rPr>
              <w:t>M</w:t>
            </w:r>
            <w:r w:rsidR="00E22EC5" w:rsidRPr="00B308C4">
              <w:rPr>
                <w:rFonts w:ascii="Calibri" w:hAnsi="Calibri" w:cs="Calibri"/>
              </w:rPr>
              <w:t>Wh)</w:t>
            </w:r>
            <w:r w:rsidRPr="00B308C4">
              <w:rPr>
                <w:rFonts w:ascii="Calibri" w:hAnsi="Calibri" w:cs="Calibri"/>
              </w:rPr>
              <w:t xml:space="preserve"> kotłów gazowych (100 obiektów) i pomp ciepła zmniejszenie zużycia energii elektrycznej o 230 MWh/rok</w:t>
            </w:r>
          </w:p>
        </w:tc>
        <w:tc>
          <w:tcPr>
            <w:tcW w:w="356" w:type="pct"/>
            <w:shd w:val="clear" w:color="auto" w:fill="auto"/>
            <w:vAlign w:val="center"/>
          </w:tcPr>
          <w:p w14:paraId="5000C914" w14:textId="550BFA7C" w:rsidR="00B308C4" w:rsidRPr="00B308C4" w:rsidRDefault="00F14868" w:rsidP="00B17E12">
            <w:pPr>
              <w:spacing w:after="0" w:line="276" w:lineRule="auto"/>
              <w:jc w:val="center"/>
              <w:rPr>
                <w:rFonts w:ascii="Calibri" w:hAnsi="Calibri" w:cs="Calibri"/>
              </w:rPr>
            </w:pPr>
            <w:r>
              <w:rPr>
                <w:rFonts w:ascii="Calibri" w:hAnsi="Calibri" w:cs="Calibri"/>
              </w:rPr>
              <w:t>2</w:t>
            </w:r>
            <w:r w:rsidR="00B308C4" w:rsidRPr="00B308C4">
              <w:rPr>
                <w:rFonts w:ascii="Calibri" w:hAnsi="Calibri" w:cs="Calibri"/>
              </w:rPr>
              <w:t>00 000</w:t>
            </w:r>
          </w:p>
        </w:tc>
        <w:tc>
          <w:tcPr>
            <w:tcW w:w="307" w:type="pct"/>
            <w:shd w:val="clear" w:color="auto" w:fill="auto"/>
            <w:vAlign w:val="center"/>
          </w:tcPr>
          <w:p w14:paraId="492ED689" w14:textId="55961D93" w:rsidR="00B308C4" w:rsidRPr="00B308C4" w:rsidRDefault="003A3E72" w:rsidP="00B17E12">
            <w:pPr>
              <w:spacing w:after="0" w:line="276" w:lineRule="auto"/>
              <w:jc w:val="center"/>
              <w:rPr>
                <w:rFonts w:ascii="Calibri" w:hAnsi="Calibri" w:cs="Calibri"/>
              </w:rPr>
            </w:pPr>
            <w:r>
              <w:rPr>
                <w:rFonts w:ascii="Calibri" w:hAnsi="Calibri" w:cs="Calibri"/>
              </w:rPr>
              <w:t>1</w:t>
            </w:r>
            <w:r w:rsidR="00B308C4" w:rsidRPr="00B308C4">
              <w:rPr>
                <w:rFonts w:ascii="Calibri" w:hAnsi="Calibri" w:cs="Calibri"/>
              </w:rPr>
              <w:t>52</w:t>
            </w:r>
          </w:p>
        </w:tc>
        <w:tc>
          <w:tcPr>
            <w:tcW w:w="312" w:type="pct"/>
            <w:shd w:val="clear" w:color="auto" w:fill="auto"/>
            <w:vAlign w:val="center"/>
          </w:tcPr>
          <w:p w14:paraId="24E9308B" w14:textId="121F0AF7" w:rsidR="00B308C4" w:rsidRPr="00B308C4" w:rsidRDefault="003A3E72" w:rsidP="00B17E12">
            <w:pPr>
              <w:spacing w:after="0" w:line="276" w:lineRule="auto"/>
              <w:jc w:val="center"/>
              <w:rPr>
                <w:rFonts w:ascii="Calibri" w:hAnsi="Calibri" w:cs="Calibri"/>
              </w:rPr>
            </w:pPr>
            <w:r>
              <w:rPr>
                <w:rFonts w:ascii="Calibri" w:hAnsi="Calibri" w:cs="Calibri"/>
              </w:rPr>
              <w:t>4177</w:t>
            </w:r>
          </w:p>
        </w:tc>
        <w:tc>
          <w:tcPr>
            <w:tcW w:w="307" w:type="pct"/>
            <w:shd w:val="clear" w:color="auto" w:fill="auto"/>
            <w:vAlign w:val="center"/>
          </w:tcPr>
          <w:p w14:paraId="20F8181E"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15</w:t>
            </w:r>
          </w:p>
        </w:tc>
        <w:tc>
          <w:tcPr>
            <w:tcW w:w="311" w:type="pct"/>
            <w:shd w:val="clear" w:color="auto" w:fill="auto"/>
            <w:vAlign w:val="center"/>
          </w:tcPr>
          <w:p w14:paraId="68C205A5" w14:textId="393B19CD" w:rsidR="00B308C4" w:rsidRPr="00B308C4" w:rsidRDefault="003A3E72" w:rsidP="00B17E12">
            <w:pPr>
              <w:spacing w:after="0" w:line="276" w:lineRule="auto"/>
              <w:jc w:val="center"/>
              <w:rPr>
                <w:rFonts w:ascii="Calibri" w:hAnsi="Calibri" w:cs="Calibri"/>
              </w:rPr>
            </w:pPr>
            <w:r>
              <w:rPr>
                <w:rFonts w:ascii="Calibri" w:hAnsi="Calibri" w:cs="Calibri"/>
              </w:rPr>
              <w:t>1407</w:t>
            </w:r>
          </w:p>
        </w:tc>
        <w:tc>
          <w:tcPr>
            <w:tcW w:w="506" w:type="pct"/>
            <w:shd w:val="clear" w:color="auto" w:fill="auto"/>
            <w:vAlign w:val="center"/>
          </w:tcPr>
          <w:p w14:paraId="765F8778"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RPO WŚ</w:t>
            </w:r>
          </w:p>
          <w:p w14:paraId="49DD0273"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beneficjenci</w:t>
            </w:r>
          </w:p>
        </w:tc>
        <w:tc>
          <w:tcPr>
            <w:tcW w:w="306" w:type="pct"/>
            <w:shd w:val="clear" w:color="auto" w:fill="auto"/>
            <w:vAlign w:val="center"/>
          </w:tcPr>
          <w:p w14:paraId="3EB3D95C"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2017-2020</w:t>
            </w:r>
          </w:p>
        </w:tc>
        <w:tc>
          <w:tcPr>
            <w:tcW w:w="603" w:type="pct"/>
            <w:shd w:val="clear" w:color="auto" w:fill="auto"/>
            <w:vAlign w:val="center"/>
          </w:tcPr>
          <w:p w14:paraId="14A66143" w14:textId="77777777" w:rsidR="00B308C4" w:rsidRPr="00B308C4" w:rsidRDefault="00B308C4" w:rsidP="00B17E12">
            <w:pPr>
              <w:spacing w:after="0" w:line="276" w:lineRule="auto"/>
              <w:jc w:val="center"/>
              <w:rPr>
                <w:rFonts w:ascii="Calibri" w:hAnsi="Calibri" w:cs="Calibri"/>
              </w:rPr>
            </w:pPr>
            <w:r w:rsidRPr="00B308C4">
              <w:rPr>
                <w:rFonts w:ascii="Calibri" w:hAnsi="Calibri" w:cs="Calibri"/>
              </w:rPr>
              <w:t>Urząd Gminy i osoby indywidualne</w:t>
            </w:r>
          </w:p>
        </w:tc>
      </w:tr>
      <w:tr w:rsidR="00B308C4" w:rsidRPr="00F14868" w14:paraId="2DAE20A9" w14:textId="77777777" w:rsidTr="00D96C3C">
        <w:tc>
          <w:tcPr>
            <w:tcW w:w="220" w:type="pct"/>
            <w:shd w:val="clear" w:color="auto" w:fill="auto"/>
            <w:vAlign w:val="center"/>
          </w:tcPr>
          <w:p w14:paraId="3DDE740C"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6.</w:t>
            </w:r>
          </w:p>
        </w:tc>
        <w:tc>
          <w:tcPr>
            <w:tcW w:w="552" w:type="pct"/>
            <w:shd w:val="clear" w:color="auto" w:fill="auto"/>
            <w:vAlign w:val="center"/>
          </w:tcPr>
          <w:p w14:paraId="1A16BEA9"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Środki transportu oraz drogi</w:t>
            </w:r>
          </w:p>
        </w:tc>
        <w:tc>
          <w:tcPr>
            <w:tcW w:w="1220" w:type="pct"/>
            <w:shd w:val="clear" w:color="auto" w:fill="auto"/>
            <w:vAlign w:val="center"/>
          </w:tcPr>
          <w:p w14:paraId="759D2C1D"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Poprawa stanu dróg oraz stopniowa wymiana środków transportu</w:t>
            </w:r>
          </w:p>
          <w:p w14:paraId="29B242C2"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Remonty i modernizacja dróg na odcinku 24 km</w:t>
            </w:r>
          </w:p>
        </w:tc>
        <w:tc>
          <w:tcPr>
            <w:tcW w:w="356" w:type="pct"/>
            <w:shd w:val="clear" w:color="auto" w:fill="auto"/>
            <w:vAlign w:val="center"/>
          </w:tcPr>
          <w:p w14:paraId="36B7C772"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Brak danych</w:t>
            </w:r>
          </w:p>
        </w:tc>
        <w:tc>
          <w:tcPr>
            <w:tcW w:w="307" w:type="pct"/>
            <w:shd w:val="clear" w:color="auto" w:fill="auto"/>
            <w:vAlign w:val="center"/>
          </w:tcPr>
          <w:p w14:paraId="436B3861"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4 894</w:t>
            </w:r>
          </w:p>
        </w:tc>
        <w:tc>
          <w:tcPr>
            <w:tcW w:w="312" w:type="pct"/>
            <w:shd w:val="clear" w:color="auto" w:fill="auto"/>
            <w:vAlign w:val="center"/>
          </w:tcPr>
          <w:p w14:paraId="035EC486" w14:textId="77777777" w:rsidR="00B308C4" w:rsidRPr="00F14868" w:rsidRDefault="00B308C4" w:rsidP="00B17E12">
            <w:pPr>
              <w:spacing w:after="0" w:line="276" w:lineRule="auto"/>
              <w:jc w:val="center"/>
              <w:rPr>
                <w:rFonts w:ascii="Calibri" w:hAnsi="Calibri" w:cs="Calibri"/>
              </w:rPr>
            </w:pPr>
          </w:p>
        </w:tc>
        <w:tc>
          <w:tcPr>
            <w:tcW w:w="307" w:type="pct"/>
            <w:shd w:val="clear" w:color="auto" w:fill="auto"/>
            <w:vAlign w:val="center"/>
          </w:tcPr>
          <w:p w14:paraId="65A5EFA4"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1 284</w:t>
            </w:r>
          </w:p>
        </w:tc>
        <w:tc>
          <w:tcPr>
            <w:tcW w:w="311" w:type="pct"/>
            <w:shd w:val="clear" w:color="auto" w:fill="auto"/>
            <w:vAlign w:val="center"/>
          </w:tcPr>
          <w:p w14:paraId="29E751CD" w14:textId="77777777" w:rsidR="00B308C4" w:rsidRPr="00F14868" w:rsidRDefault="00B308C4" w:rsidP="00B17E12">
            <w:pPr>
              <w:spacing w:after="0" w:line="276" w:lineRule="auto"/>
              <w:jc w:val="center"/>
              <w:rPr>
                <w:rFonts w:ascii="Calibri" w:hAnsi="Calibri" w:cs="Calibri"/>
              </w:rPr>
            </w:pPr>
          </w:p>
        </w:tc>
        <w:tc>
          <w:tcPr>
            <w:tcW w:w="506" w:type="pct"/>
            <w:shd w:val="clear" w:color="auto" w:fill="auto"/>
            <w:vAlign w:val="center"/>
          </w:tcPr>
          <w:p w14:paraId="2A39FC8A" w14:textId="77777777" w:rsidR="00B308C4" w:rsidRPr="00F14868" w:rsidRDefault="00B308C4" w:rsidP="00B17E12">
            <w:pPr>
              <w:spacing w:after="0" w:line="276" w:lineRule="auto"/>
              <w:jc w:val="center"/>
              <w:rPr>
                <w:rFonts w:ascii="Calibri" w:hAnsi="Calibri" w:cs="Calibri"/>
              </w:rPr>
            </w:pPr>
          </w:p>
        </w:tc>
        <w:tc>
          <w:tcPr>
            <w:tcW w:w="306" w:type="pct"/>
            <w:shd w:val="clear" w:color="auto" w:fill="auto"/>
            <w:vAlign w:val="center"/>
          </w:tcPr>
          <w:p w14:paraId="0D9A1686"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2017-2020</w:t>
            </w:r>
          </w:p>
        </w:tc>
        <w:tc>
          <w:tcPr>
            <w:tcW w:w="603" w:type="pct"/>
            <w:shd w:val="clear" w:color="auto" w:fill="auto"/>
            <w:vAlign w:val="center"/>
          </w:tcPr>
          <w:p w14:paraId="6B5EC4BB" w14:textId="7146D69D" w:rsidR="00B308C4" w:rsidRPr="00F14868" w:rsidRDefault="00B308C4" w:rsidP="00B17E12">
            <w:pPr>
              <w:spacing w:after="0" w:line="276" w:lineRule="auto"/>
              <w:jc w:val="center"/>
              <w:rPr>
                <w:rFonts w:ascii="Calibri" w:hAnsi="Calibri" w:cs="Calibri"/>
              </w:rPr>
            </w:pPr>
            <w:r w:rsidRPr="00F14868">
              <w:rPr>
                <w:rFonts w:ascii="Calibri" w:hAnsi="Calibri" w:cs="Calibri"/>
              </w:rPr>
              <w:t>Urząd Gminy, podmioty gospodarcze i osoby indywidualne, GDDKiA</w:t>
            </w:r>
          </w:p>
        </w:tc>
      </w:tr>
      <w:tr w:rsidR="00B308C4" w:rsidRPr="00F14868" w14:paraId="06AAC4E3" w14:textId="77777777" w:rsidTr="00D96C3C">
        <w:tc>
          <w:tcPr>
            <w:tcW w:w="220" w:type="pct"/>
            <w:shd w:val="clear" w:color="auto" w:fill="auto"/>
            <w:vAlign w:val="center"/>
          </w:tcPr>
          <w:p w14:paraId="0C27CE70"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7.</w:t>
            </w:r>
          </w:p>
        </w:tc>
        <w:tc>
          <w:tcPr>
            <w:tcW w:w="552" w:type="pct"/>
            <w:shd w:val="clear" w:color="auto" w:fill="auto"/>
            <w:vAlign w:val="center"/>
          </w:tcPr>
          <w:p w14:paraId="6E274666"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Obiekty przedsiębiorców z Gminy Lipnik</w:t>
            </w:r>
          </w:p>
        </w:tc>
        <w:tc>
          <w:tcPr>
            <w:tcW w:w="1220" w:type="pct"/>
            <w:shd w:val="clear" w:color="auto" w:fill="auto"/>
            <w:vAlign w:val="center"/>
          </w:tcPr>
          <w:p w14:paraId="73C49B3B"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Montaż paneli fotowoltaicznych na cele komercyjne (łączna moc 3 MW</w:t>
            </w:r>
            <w:r w:rsidRPr="00F14868">
              <w:rPr>
                <w:rFonts w:ascii="Calibri" w:hAnsi="Calibri" w:cs="Calibri"/>
                <w:vertAlign w:val="subscript"/>
              </w:rPr>
              <w:t>e</w:t>
            </w:r>
            <w:r w:rsidRPr="00F14868">
              <w:rPr>
                <w:rFonts w:ascii="Calibri" w:hAnsi="Calibri" w:cs="Calibri"/>
              </w:rPr>
              <w:t>)</w:t>
            </w:r>
          </w:p>
        </w:tc>
        <w:tc>
          <w:tcPr>
            <w:tcW w:w="356" w:type="pct"/>
            <w:shd w:val="clear" w:color="auto" w:fill="auto"/>
            <w:vAlign w:val="center"/>
          </w:tcPr>
          <w:p w14:paraId="58842117" w14:textId="479539B1" w:rsidR="00B308C4" w:rsidRPr="00F14868" w:rsidRDefault="00B308C4" w:rsidP="00B17E12">
            <w:pPr>
              <w:spacing w:after="0" w:line="276" w:lineRule="auto"/>
              <w:jc w:val="center"/>
              <w:rPr>
                <w:rFonts w:ascii="Calibri" w:hAnsi="Calibri" w:cs="Calibri"/>
              </w:rPr>
            </w:pPr>
            <w:r w:rsidRPr="00F14868">
              <w:rPr>
                <w:rFonts w:ascii="Calibri" w:hAnsi="Calibri" w:cs="Calibri"/>
              </w:rPr>
              <w:t>1 000 000</w:t>
            </w:r>
          </w:p>
        </w:tc>
        <w:tc>
          <w:tcPr>
            <w:tcW w:w="307" w:type="pct"/>
            <w:shd w:val="clear" w:color="auto" w:fill="auto"/>
            <w:vAlign w:val="center"/>
          </w:tcPr>
          <w:p w14:paraId="5FF65688" w14:textId="77777777" w:rsidR="00B308C4" w:rsidRPr="00F14868" w:rsidRDefault="00B308C4" w:rsidP="00B17E12">
            <w:pPr>
              <w:spacing w:after="0" w:line="276" w:lineRule="auto"/>
              <w:jc w:val="center"/>
              <w:rPr>
                <w:rFonts w:ascii="Calibri" w:hAnsi="Calibri" w:cs="Calibri"/>
              </w:rPr>
            </w:pPr>
          </w:p>
        </w:tc>
        <w:tc>
          <w:tcPr>
            <w:tcW w:w="312" w:type="pct"/>
            <w:shd w:val="clear" w:color="auto" w:fill="auto"/>
            <w:vAlign w:val="center"/>
          </w:tcPr>
          <w:p w14:paraId="08627DD2" w14:textId="282FA85A" w:rsidR="00B308C4" w:rsidRPr="00F14868" w:rsidRDefault="003A3E72" w:rsidP="00B17E12">
            <w:pPr>
              <w:spacing w:after="0" w:line="276" w:lineRule="auto"/>
              <w:jc w:val="center"/>
              <w:rPr>
                <w:rFonts w:ascii="Calibri" w:hAnsi="Calibri" w:cs="Calibri"/>
              </w:rPr>
            </w:pPr>
            <w:r>
              <w:rPr>
                <w:rFonts w:ascii="Calibri" w:hAnsi="Calibri" w:cs="Calibri"/>
              </w:rPr>
              <w:t>3</w:t>
            </w:r>
            <w:r w:rsidR="00B308C4" w:rsidRPr="00F14868">
              <w:rPr>
                <w:rFonts w:ascii="Calibri" w:hAnsi="Calibri" w:cs="Calibri"/>
              </w:rPr>
              <w:t xml:space="preserve"> 000</w:t>
            </w:r>
          </w:p>
        </w:tc>
        <w:tc>
          <w:tcPr>
            <w:tcW w:w="307" w:type="pct"/>
            <w:shd w:val="clear" w:color="auto" w:fill="auto"/>
            <w:vAlign w:val="center"/>
          </w:tcPr>
          <w:p w14:paraId="45818FAB" w14:textId="77777777" w:rsidR="00B308C4" w:rsidRPr="00F14868" w:rsidRDefault="00B308C4" w:rsidP="00B17E12">
            <w:pPr>
              <w:spacing w:after="0" w:line="276" w:lineRule="auto"/>
              <w:jc w:val="center"/>
              <w:rPr>
                <w:rFonts w:ascii="Calibri" w:hAnsi="Calibri" w:cs="Calibri"/>
              </w:rPr>
            </w:pPr>
          </w:p>
        </w:tc>
        <w:tc>
          <w:tcPr>
            <w:tcW w:w="311" w:type="pct"/>
            <w:shd w:val="clear" w:color="auto" w:fill="auto"/>
            <w:vAlign w:val="center"/>
          </w:tcPr>
          <w:p w14:paraId="16717DAC" w14:textId="6BE4993F" w:rsidR="00B308C4" w:rsidRPr="00F14868" w:rsidRDefault="003A3E72" w:rsidP="00B17E12">
            <w:pPr>
              <w:spacing w:after="0" w:line="276" w:lineRule="auto"/>
              <w:jc w:val="center"/>
              <w:rPr>
                <w:rFonts w:ascii="Calibri" w:hAnsi="Calibri" w:cs="Calibri"/>
              </w:rPr>
            </w:pPr>
            <w:r>
              <w:rPr>
                <w:rFonts w:ascii="Calibri" w:hAnsi="Calibri" w:cs="Calibri"/>
              </w:rPr>
              <w:t>3</w:t>
            </w:r>
            <w:r w:rsidR="00B308C4" w:rsidRPr="00F14868">
              <w:rPr>
                <w:rFonts w:ascii="Calibri" w:hAnsi="Calibri" w:cs="Calibri"/>
              </w:rPr>
              <w:t xml:space="preserve"> 573</w:t>
            </w:r>
          </w:p>
        </w:tc>
        <w:tc>
          <w:tcPr>
            <w:tcW w:w="506" w:type="pct"/>
            <w:shd w:val="clear" w:color="auto" w:fill="auto"/>
            <w:vAlign w:val="center"/>
          </w:tcPr>
          <w:p w14:paraId="1AEEEE34"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RPO WŚ</w:t>
            </w:r>
          </w:p>
          <w:p w14:paraId="5B34F5A4"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beneficjenci</w:t>
            </w:r>
          </w:p>
        </w:tc>
        <w:tc>
          <w:tcPr>
            <w:tcW w:w="306" w:type="pct"/>
            <w:shd w:val="clear" w:color="auto" w:fill="auto"/>
            <w:vAlign w:val="center"/>
          </w:tcPr>
          <w:p w14:paraId="19C069A0"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2017-2020</w:t>
            </w:r>
          </w:p>
        </w:tc>
        <w:tc>
          <w:tcPr>
            <w:tcW w:w="603" w:type="pct"/>
            <w:shd w:val="clear" w:color="auto" w:fill="auto"/>
            <w:vAlign w:val="center"/>
          </w:tcPr>
          <w:p w14:paraId="05A0D8D3"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Podmioty gospodarcze</w:t>
            </w:r>
          </w:p>
        </w:tc>
      </w:tr>
      <w:tr w:rsidR="00B308C4" w:rsidRPr="00B308C4" w14:paraId="19FFD705" w14:textId="77777777" w:rsidTr="00D96C3C">
        <w:tc>
          <w:tcPr>
            <w:tcW w:w="220" w:type="pct"/>
            <w:shd w:val="clear" w:color="auto" w:fill="auto"/>
            <w:vAlign w:val="center"/>
          </w:tcPr>
          <w:p w14:paraId="604FEEB6"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8.</w:t>
            </w:r>
          </w:p>
        </w:tc>
        <w:tc>
          <w:tcPr>
            <w:tcW w:w="552" w:type="pct"/>
            <w:shd w:val="clear" w:color="auto" w:fill="auto"/>
            <w:vAlign w:val="center"/>
          </w:tcPr>
          <w:p w14:paraId="7585A96F" w14:textId="10C376F0" w:rsidR="004E720C" w:rsidRPr="00F14868" w:rsidRDefault="00B308C4" w:rsidP="00B17E12">
            <w:pPr>
              <w:spacing w:after="0" w:line="276" w:lineRule="auto"/>
              <w:jc w:val="center"/>
              <w:rPr>
                <w:rFonts w:ascii="Calibri" w:hAnsi="Calibri" w:cs="Calibri"/>
              </w:rPr>
            </w:pPr>
            <w:r w:rsidRPr="00F14868">
              <w:rPr>
                <w:rFonts w:ascii="Calibri" w:hAnsi="Calibri" w:cs="Calibri"/>
              </w:rPr>
              <w:t>Urząd Gminy w Lipniku</w:t>
            </w:r>
          </w:p>
        </w:tc>
        <w:tc>
          <w:tcPr>
            <w:tcW w:w="1220" w:type="pct"/>
            <w:shd w:val="clear" w:color="auto" w:fill="auto"/>
            <w:vAlign w:val="center"/>
          </w:tcPr>
          <w:p w14:paraId="23C2080E"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Energooszczędne oświetlenie uliczne</w:t>
            </w:r>
          </w:p>
          <w:p w14:paraId="65BBB6F5" w14:textId="4626046F" w:rsidR="00B308C4" w:rsidRPr="00F14868" w:rsidRDefault="00B308C4" w:rsidP="00B17E12">
            <w:pPr>
              <w:spacing w:after="0" w:line="276" w:lineRule="auto"/>
              <w:jc w:val="center"/>
              <w:rPr>
                <w:rFonts w:ascii="Calibri" w:hAnsi="Calibri" w:cs="Calibri"/>
              </w:rPr>
            </w:pPr>
            <w:r w:rsidRPr="00F14868">
              <w:rPr>
                <w:rFonts w:ascii="Calibri" w:hAnsi="Calibri" w:cs="Calibri"/>
              </w:rPr>
              <w:t xml:space="preserve">Wymiana opraw i lamp </w:t>
            </w:r>
          </w:p>
        </w:tc>
        <w:tc>
          <w:tcPr>
            <w:tcW w:w="356" w:type="pct"/>
            <w:shd w:val="clear" w:color="auto" w:fill="auto"/>
            <w:vAlign w:val="center"/>
          </w:tcPr>
          <w:p w14:paraId="6D66C5D8"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300 000</w:t>
            </w:r>
          </w:p>
        </w:tc>
        <w:tc>
          <w:tcPr>
            <w:tcW w:w="307" w:type="pct"/>
            <w:shd w:val="clear" w:color="auto" w:fill="auto"/>
            <w:vAlign w:val="center"/>
          </w:tcPr>
          <w:p w14:paraId="1AC0DE71" w14:textId="458E1670" w:rsidR="00B308C4" w:rsidRPr="00F14868" w:rsidRDefault="003A3E72" w:rsidP="00B17E12">
            <w:pPr>
              <w:spacing w:after="0" w:line="276" w:lineRule="auto"/>
              <w:jc w:val="center"/>
              <w:rPr>
                <w:rFonts w:ascii="Calibri" w:hAnsi="Calibri" w:cs="Calibri"/>
              </w:rPr>
            </w:pPr>
            <w:r>
              <w:rPr>
                <w:rFonts w:ascii="Calibri" w:hAnsi="Calibri" w:cs="Calibri"/>
              </w:rPr>
              <w:t>140</w:t>
            </w:r>
          </w:p>
        </w:tc>
        <w:tc>
          <w:tcPr>
            <w:tcW w:w="312" w:type="pct"/>
            <w:shd w:val="clear" w:color="auto" w:fill="auto"/>
            <w:vAlign w:val="center"/>
          </w:tcPr>
          <w:p w14:paraId="742248F9" w14:textId="77777777" w:rsidR="00B308C4" w:rsidRPr="00F14868" w:rsidRDefault="00B308C4" w:rsidP="00B17E12">
            <w:pPr>
              <w:spacing w:after="0" w:line="276" w:lineRule="auto"/>
              <w:jc w:val="center"/>
              <w:rPr>
                <w:rFonts w:ascii="Calibri" w:hAnsi="Calibri" w:cs="Calibri"/>
              </w:rPr>
            </w:pPr>
          </w:p>
        </w:tc>
        <w:tc>
          <w:tcPr>
            <w:tcW w:w="307" w:type="pct"/>
            <w:shd w:val="clear" w:color="auto" w:fill="auto"/>
            <w:vAlign w:val="center"/>
          </w:tcPr>
          <w:p w14:paraId="625673F0"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167</w:t>
            </w:r>
          </w:p>
        </w:tc>
        <w:tc>
          <w:tcPr>
            <w:tcW w:w="311" w:type="pct"/>
            <w:shd w:val="clear" w:color="auto" w:fill="auto"/>
            <w:vAlign w:val="center"/>
          </w:tcPr>
          <w:p w14:paraId="29AAA537" w14:textId="77777777" w:rsidR="00B308C4" w:rsidRPr="00F14868" w:rsidRDefault="00B308C4" w:rsidP="00B17E12">
            <w:pPr>
              <w:spacing w:after="0" w:line="276" w:lineRule="auto"/>
              <w:jc w:val="center"/>
              <w:rPr>
                <w:rFonts w:ascii="Calibri" w:hAnsi="Calibri" w:cs="Calibri"/>
              </w:rPr>
            </w:pPr>
          </w:p>
        </w:tc>
        <w:tc>
          <w:tcPr>
            <w:tcW w:w="506" w:type="pct"/>
            <w:shd w:val="clear" w:color="auto" w:fill="auto"/>
            <w:vAlign w:val="center"/>
          </w:tcPr>
          <w:p w14:paraId="1290FF75"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RPO WŚ</w:t>
            </w:r>
          </w:p>
          <w:p w14:paraId="5FA4E220"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Urząd Gminy</w:t>
            </w:r>
          </w:p>
        </w:tc>
        <w:tc>
          <w:tcPr>
            <w:tcW w:w="306" w:type="pct"/>
            <w:shd w:val="clear" w:color="auto" w:fill="auto"/>
            <w:vAlign w:val="center"/>
          </w:tcPr>
          <w:p w14:paraId="5383CF6C" w14:textId="77777777" w:rsidR="00B308C4" w:rsidRPr="00F14868" w:rsidRDefault="00B308C4" w:rsidP="00B17E12">
            <w:pPr>
              <w:spacing w:after="0" w:line="276" w:lineRule="auto"/>
              <w:jc w:val="center"/>
              <w:rPr>
                <w:rFonts w:ascii="Calibri" w:hAnsi="Calibri" w:cs="Calibri"/>
              </w:rPr>
            </w:pPr>
            <w:r w:rsidRPr="00F14868">
              <w:rPr>
                <w:rFonts w:ascii="Calibri" w:hAnsi="Calibri" w:cs="Calibri"/>
              </w:rPr>
              <w:t>2017-2020</w:t>
            </w:r>
          </w:p>
        </w:tc>
        <w:tc>
          <w:tcPr>
            <w:tcW w:w="603" w:type="pct"/>
            <w:shd w:val="clear" w:color="auto" w:fill="auto"/>
            <w:vAlign w:val="center"/>
          </w:tcPr>
          <w:p w14:paraId="02B94E5C" w14:textId="77777777" w:rsidR="00B308C4" w:rsidRPr="00B308C4" w:rsidRDefault="00B308C4" w:rsidP="00B17E12">
            <w:pPr>
              <w:spacing w:after="0" w:line="276" w:lineRule="auto"/>
              <w:jc w:val="center"/>
              <w:rPr>
                <w:rFonts w:ascii="Calibri" w:hAnsi="Calibri" w:cs="Calibri"/>
              </w:rPr>
            </w:pPr>
            <w:r w:rsidRPr="00F14868">
              <w:rPr>
                <w:rFonts w:ascii="Calibri" w:hAnsi="Calibri" w:cs="Calibri"/>
              </w:rPr>
              <w:t>Urząd Gminy w Lipniku</w:t>
            </w:r>
          </w:p>
        </w:tc>
      </w:tr>
      <w:tr w:rsidR="00B308C4" w:rsidRPr="004E12EA" w14:paraId="6B994D40" w14:textId="77777777" w:rsidTr="00D96C3C">
        <w:trPr>
          <w:trHeight w:val="409"/>
        </w:trPr>
        <w:tc>
          <w:tcPr>
            <w:tcW w:w="220" w:type="pct"/>
            <w:shd w:val="clear" w:color="auto" w:fill="auto"/>
            <w:vAlign w:val="center"/>
          </w:tcPr>
          <w:p w14:paraId="30521BAD" w14:textId="21EC84D8" w:rsidR="00B308C4" w:rsidRPr="00B308C4" w:rsidRDefault="00B308C4" w:rsidP="00B17E12">
            <w:pPr>
              <w:spacing w:after="0" w:line="276" w:lineRule="auto"/>
              <w:jc w:val="center"/>
              <w:rPr>
                <w:rFonts w:ascii="Calibri" w:hAnsi="Calibri" w:cs="Calibri"/>
                <w:b/>
                <w:bCs/>
              </w:rPr>
            </w:pPr>
          </w:p>
        </w:tc>
        <w:tc>
          <w:tcPr>
            <w:tcW w:w="552" w:type="pct"/>
            <w:shd w:val="clear" w:color="auto" w:fill="auto"/>
            <w:vAlign w:val="center"/>
          </w:tcPr>
          <w:p w14:paraId="58FC93E3" w14:textId="77777777" w:rsidR="00B308C4" w:rsidRPr="004E12EA" w:rsidRDefault="00B308C4" w:rsidP="00B17E12">
            <w:pPr>
              <w:spacing w:after="0" w:line="276" w:lineRule="auto"/>
              <w:jc w:val="center"/>
              <w:rPr>
                <w:rFonts w:ascii="Calibri" w:hAnsi="Calibri" w:cs="Calibri"/>
                <w:b/>
                <w:bCs/>
              </w:rPr>
            </w:pPr>
            <w:r w:rsidRPr="004E12EA">
              <w:rPr>
                <w:rFonts w:ascii="Calibri" w:hAnsi="Calibri" w:cs="Calibri"/>
                <w:b/>
                <w:bCs/>
              </w:rPr>
              <w:t>Razem</w:t>
            </w:r>
          </w:p>
        </w:tc>
        <w:tc>
          <w:tcPr>
            <w:tcW w:w="1220" w:type="pct"/>
            <w:shd w:val="clear" w:color="auto" w:fill="auto"/>
            <w:vAlign w:val="center"/>
          </w:tcPr>
          <w:p w14:paraId="6CC255B6" w14:textId="77777777" w:rsidR="00B308C4" w:rsidRPr="004E12EA" w:rsidRDefault="00B308C4" w:rsidP="00B17E12">
            <w:pPr>
              <w:spacing w:after="0" w:line="276" w:lineRule="auto"/>
              <w:jc w:val="center"/>
              <w:rPr>
                <w:rFonts w:ascii="Calibri" w:hAnsi="Calibri" w:cs="Calibri"/>
                <w:b/>
                <w:bCs/>
              </w:rPr>
            </w:pPr>
          </w:p>
        </w:tc>
        <w:tc>
          <w:tcPr>
            <w:tcW w:w="356" w:type="pct"/>
            <w:shd w:val="clear" w:color="auto" w:fill="auto"/>
            <w:vAlign w:val="center"/>
          </w:tcPr>
          <w:p w14:paraId="765F16AF" w14:textId="77777777" w:rsidR="00B308C4" w:rsidRPr="004E12EA" w:rsidRDefault="00B308C4" w:rsidP="00B17E12">
            <w:pPr>
              <w:spacing w:after="0" w:line="276" w:lineRule="auto"/>
              <w:jc w:val="center"/>
              <w:rPr>
                <w:rFonts w:ascii="Calibri" w:hAnsi="Calibri" w:cs="Calibri"/>
                <w:b/>
                <w:bCs/>
              </w:rPr>
            </w:pPr>
          </w:p>
        </w:tc>
        <w:tc>
          <w:tcPr>
            <w:tcW w:w="307" w:type="pct"/>
            <w:shd w:val="clear" w:color="auto" w:fill="auto"/>
            <w:vAlign w:val="center"/>
          </w:tcPr>
          <w:p w14:paraId="38F6233F" w14:textId="470D82EE" w:rsidR="00B308C4" w:rsidRPr="004E12EA" w:rsidRDefault="003A3E72" w:rsidP="00B17E12">
            <w:pPr>
              <w:spacing w:after="0" w:line="276" w:lineRule="auto"/>
              <w:jc w:val="center"/>
              <w:rPr>
                <w:rFonts w:ascii="Calibri" w:hAnsi="Calibri" w:cs="Calibri"/>
                <w:b/>
                <w:bCs/>
              </w:rPr>
            </w:pPr>
            <w:r>
              <w:rPr>
                <w:rFonts w:ascii="Calibri" w:hAnsi="Calibri" w:cs="Calibri"/>
                <w:b/>
                <w:bCs/>
              </w:rPr>
              <w:t>6147</w:t>
            </w:r>
          </w:p>
        </w:tc>
        <w:tc>
          <w:tcPr>
            <w:tcW w:w="312" w:type="pct"/>
            <w:shd w:val="clear" w:color="auto" w:fill="auto"/>
            <w:vAlign w:val="center"/>
          </w:tcPr>
          <w:p w14:paraId="55B30279" w14:textId="58BA8E30" w:rsidR="00B308C4" w:rsidRPr="004E12EA" w:rsidRDefault="003A3E72" w:rsidP="00B17E12">
            <w:pPr>
              <w:spacing w:after="0" w:line="276" w:lineRule="auto"/>
              <w:jc w:val="center"/>
              <w:rPr>
                <w:rFonts w:ascii="Calibri" w:hAnsi="Calibri" w:cs="Calibri"/>
                <w:b/>
                <w:bCs/>
              </w:rPr>
            </w:pPr>
            <w:r>
              <w:rPr>
                <w:rFonts w:ascii="Calibri" w:hAnsi="Calibri" w:cs="Calibri"/>
                <w:b/>
                <w:bCs/>
              </w:rPr>
              <w:t>9792</w:t>
            </w:r>
          </w:p>
        </w:tc>
        <w:tc>
          <w:tcPr>
            <w:tcW w:w="307" w:type="pct"/>
            <w:shd w:val="clear" w:color="auto" w:fill="auto"/>
            <w:vAlign w:val="center"/>
          </w:tcPr>
          <w:p w14:paraId="4F72CCF3" w14:textId="79FCF67D" w:rsidR="00B308C4" w:rsidRPr="004E12EA" w:rsidRDefault="003A3E72" w:rsidP="00B17E12">
            <w:pPr>
              <w:spacing w:after="0" w:line="276" w:lineRule="auto"/>
              <w:jc w:val="center"/>
              <w:rPr>
                <w:rFonts w:ascii="Calibri" w:hAnsi="Calibri" w:cs="Calibri"/>
                <w:b/>
                <w:bCs/>
              </w:rPr>
            </w:pPr>
            <w:r>
              <w:rPr>
                <w:rFonts w:ascii="Calibri" w:hAnsi="Calibri" w:cs="Calibri"/>
                <w:b/>
                <w:bCs/>
              </w:rPr>
              <w:t>2136</w:t>
            </w:r>
          </w:p>
        </w:tc>
        <w:tc>
          <w:tcPr>
            <w:tcW w:w="311" w:type="pct"/>
            <w:shd w:val="clear" w:color="auto" w:fill="auto"/>
            <w:vAlign w:val="center"/>
          </w:tcPr>
          <w:p w14:paraId="022D5CD3" w14:textId="779DA317" w:rsidR="00B308C4" w:rsidRPr="004E12EA" w:rsidRDefault="003A3E72" w:rsidP="00B17E12">
            <w:pPr>
              <w:spacing w:after="0" w:line="276" w:lineRule="auto"/>
              <w:jc w:val="center"/>
              <w:rPr>
                <w:rFonts w:ascii="Calibri" w:hAnsi="Calibri" w:cs="Calibri"/>
                <w:b/>
                <w:bCs/>
              </w:rPr>
            </w:pPr>
            <w:r>
              <w:rPr>
                <w:rFonts w:ascii="Calibri" w:hAnsi="Calibri" w:cs="Calibri"/>
                <w:b/>
                <w:bCs/>
              </w:rPr>
              <w:t>7710</w:t>
            </w:r>
          </w:p>
        </w:tc>
        <w:tc>
          <w:tcPr>
            <w:tcW w:w="506" w:type="pct"/>
            <w:shd w:val="clear" w:color="auto" w:fill="auto"/>
            <w:vAlign w:val="center"/>
          </w:tcPr>
          <w:p w14:paraId="214EB643" w14:textId="77777777" w:rsidR="00B308C4" w:rsidRPr="004E12EA" w:rsidRDefault="00B308C4" w:rsidP="00B17E12">
            <w:pPr>
              <w:spacing w:after="0" w:line="276" w:lineRule="auto"/>
              <w:jc w:val="center"/>
              <w:rPr>
                <w:rFonts w:ascii="Calibri" w:hAnsi="Calibri" w:cs="Calibri"/>
                <w:b/>
                <w:bCs/>
              </w:rPr>
            </w:pPr>
          </w:p>
        </w:tc>
        <w:tc>
          <w:tcPr>
            <w:tcW w:w="306" w:type="pct"/>
            <w:shd w:val="clear" w:color="auto" w:fill="auto"/>
            <w:vAlign w:val="center"/>
          </w:tcPr>
          <w:p w14:paraId="63B2F73D" w14:textId="77777777" w:rsidR="00B308C4" w:rsidRPr="004E12EA" w:rsidRDefault="00B308C4" w:rsidP="00B17E12">
            <w:pPr>
              <w:spacing w:after="0" w:line="276" w:lineRule="auto"/>
              <w:jc w:val="center"/>
              <w:rPr>
                <w:rFonts w:ascii="Calibri" w:hAnsi="Calibri" w:cs="Calibri"/>
                <w:b/>
                <w:bCs/>
              </w:rPr>
            </w:pPr>
          </w:p>
        </w:tc>
        <w:tc>
          <w:tcPr>
            <w:tcW w:w="603" w:type="pct"/>
            <w:shd w:val="clear" w:color="auto" w:fill="auto"/>
            <w:vAlign w:val="center"/>
          </w:tcPr>
          <w:p w14:paraId="63C3DA44" w14:textId="77777777" w:rsidR="00B308C4" w:rsidRPr="004E12EA" w:rsidRDefault="00B308C4" w:rsidP="00B17E12">
            <w:pPr>
              <w:spacing w:after="0" w:line="276" w:lineRule="auto"/>
              <w:jc w:val="center"/>
              <w:rPr>
                <w:rFonts w:ascii="Calibri" w:hAnsi="Calibri" w:cs="Calibri"/>
                <w:b/>
                <w:bCs/>
              </w:rPr>
            </w:pPr>
          </w:p>
        </w:tc>
      </w:tr>
    </w:tbl>
    <w:p w14:paraId="41F5266A" w14:textId="6D8A5984" w:rsidR="00F14868" w:rsidRPr="00112B62" w:rsidRDefault="00C27D50" w:rsidP="00112B62">
      <w:pPr>
        <w:pStyle w:val="Legenda"/>
        <w:spacing w:line="276" w:lineRule="auto"/>
        <w:jc w:val="center"/>
        <w:rPr>
          <w:rFonts w:ascii="Calibri" w:hAnsi="Calibri" w:cs="Calibri"/>
          <w:b w:val="0"/>
          <w:color w:val="auto"/>
          <w:sz w:val="22"/>
          <w:szCs w:val="22"/>
        </w:rPr>
      </w:pPr>
      <w:r w:rsidRPr="004E12EA">
        <w:rPr>
          <w:rFonts w:ascii="Calibri" w:hAnsi="Calibri" w:cs="Calibri"/>
          <w:b w:val="0"/>
          <w:color w:val="auto"/>
          <w:sz w:val="22"/>
          <w:szCs w:val="22"/>
        </w:rPr>
        <w:t>Źródło: Opracowanie własne</w:t>
      </w:r>
    </w:p>
    <w:p w14:paraId="31E631C7" w14:textId="4C5B4223" w:rsidR="0012642E" w:rsidRPr="00B308C4" w:rsidRDefault="0012642E" w:rsidP="00B17E12">
      <w:pPr>
        <w:spacing w:after="0" w:line="276" w:lineRule="auto"/>
        <w:rPr>
          <w:rFonts w:ascii="Calibri" w:hAnsi="Calibri" w:cs="Calibri"/>
          <w:highlight w:val="yellow"/>
        </w:rPr>
      </w:pPr>
    </w:p>
    <w:p w14:paraId="688C4B2F" w14:textId="0ADDC83E" w:rsidR="004B5150" w:rsidRPr="00F14868" w:rsidRDefault="00F14868" w:rsidP="00B17E12">
      <w:pPr>
        <w:pStyle w:val="Legenda"/>
        <w:spacing w:line="276" w:lineRule="auto"/>
        <w:jc w:val="center"/>
        <w:rPr>
          <w:rFonts w:ascii="Calibri" w:hAnsi="Calibri" w:cs="Calibri"/>
          <w:b w:val="0"/>
          <w:bCs w:val="0"/>
          <w:color w:val="auto"/>
          <w:sz w:val="22"/>
          <w:szCs w:val="22"/>
        </w:rPr>
      </w:pPr>
      <w:bookmarkStart w:id="172" w:name="_Toc64876938"/>
      <w:r w:rsidRPr="00F14868">
        <w:rPr>
          <w:rFonts w:ascii="Calibri" w:hAnsi="Calibri" w:cs="Calibri"/>
          <w:b w:val="0"/>
          <w:bCs w:val="0"/>
          <w:color w:val="auto"/>
          <w:sz w:val="22"/>
          <w:szCs w:val="22"/>
        </w:rPr>
        <w:t xml:space="preserve">Tabela </w:t>
      </w:r>
      <w:r w:rsidRPr="00F14868">
        <w:rPr>
          <w:rFonts w:ascii="Calibri" w:hAnsi="Calibri" w:cs="Calibri"/>
          <w:b w:val="0"/>
          <w:bCs w:val="0"/>
          <w:color w:val="auto"/>
          <w:sz w:val="22"/>
          <w:szCs w:val="22"/>
        </w:rPr>
        <w:fldChar w:fldCharType="begin"/>
      </w:r>
      <w:r w:rsidRPr="00F14868">
        <w:rPr>
          <w:rFonts w:ascii="Calibri" w:hAnsi="Calibri" w:cs="Calibri"/>
          <w:b w:val="0"/>
          <w:bCs w:val="0"/>
          <w:color w:val="auto"/>
          <w:sz w:val="22"/>
          <w:szCs w:val="22"/>
        </w:rPr>
        <w:instrText xml:space="preserve"> SEQ Tabela \* ARABIC </w:instrText>
      </w:r>
      <w:r w:rsidRPr="00F14868">
        <w:rPr>
          <w:rFonts w:ascii="Calibri" w:hAnsi="Calibri" w:cs="Calibri"/>
          <w:b w:val="0"/>
          <w:bCs w:val="0"/>
          <w:color w:val="auto"/>
          <w:sz w:val="22"/>
          <w:szCs w:val="22"/>
        </w:rPr>
        <w:fldChar w:fldCharType="separate"/>
      </w:r>
      <w:r w:rsidRPr="00F14868">
        <w:rPr>
          <w:rFonts w:ascii="Calibri" w:hAnsi="Calibri" w:cs="Calibri"/>
          <w:b w:val="0"/>
          <w:bCs w:val="0"/>
          <w:noProof/>
          <w:color w:val="auto"/>
          <w:sz w:val="22"/>
          <w:szCs w:val="22"/>
        </w:rPr>
        <w:t>22</w:t>
      </w:r>
      <w:r w:rsidRPr="00F14868">
        <w:rPr>
          <w:rFonts w:ascii="Calibri" w:hAnsi="Calibri" w:cs="Calibri"/>
          <w:b w:val="0"/>
          <w:bCs w:val="0"/>
          <w:color w:val="auto"/>
          <w:sz w:val="22"/>
          <w:szCs w:val="22"/>
        </w:rPr>
        <w:fldChar w:fldCharType="end"/>
      </w:r>
      <w:r w:rsidRPr="00F14868">
        <w:rPr>
          <w:rFonts w:ascii="Calibri" w:hAnsi="Calibri" w:cs="Calibri"/>
          <w:b w:val="0"/>
          <w:bCs w:val="0"/>
          <w:color w:val="auto"/>
          <w:sz w:val="22"/>
          <w:szCs w:val="22"/>
        </w:rPr>
        <w:t xml:space="preserve"> Działania nie zrealizowane w okresie 2016-2020 do realizacji po roku 2020</w:t>
      </w:r>
      <w:bookmarkEnd w:id="172"/>
    </w:p>
    <w:tbl>
      <w:tblPr>
        <w:tblW w:w="565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766"/>
        <w:gridCol w:w="3909"/>
        <w:gridCol w:w="1143"/>
        <w:gridCol w:w="984"/>
        <w:gridCol w:w="572"/>
        <w:gridCol w:w="983"/>
        <w:gridCol w:w="711"/>
        <w:gridCol w:w="1989"/>
        <w:gridCol w:w="1132"/>
        <w:gridCol w:w="1919"/>
      </w:tblGrid>
      <w:tr w:rsidR="008F7255" w:rsidRPr="00F14868" w14:paraId="5CE6081D" w14:textId="77777777" w:rsidTr="008F7255">
        <w:tc>
          <w:tcPr>
            <w:tcW w:w="222" w:type="pct"/>
            <w:vMerge w:val="restart"/>
            <w:shd w:val="clear" w:color="auto" w:fill="FFC000"/>
            <w:vAlign w:val="center"/>
          </w:tcPr>
          <w:p w14:paraId="74C90D7E"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L.p.</w:t>
            </w:r>
          </w:p>
        </w:tc>
        <w:tc>
          <w:tcPr>
            <w:tcW w:w="558" w:type="pct"/>
            <w:vMerge w:val="restart"/>
            <w:shd w:val="clear" w:color="auto" w:fill="FFC000"/>
            <w:vAlign w:val="center"/>
          </w:tcPr>
          <w:p w14:paraId="60178CE3"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Obszar</w:t>
            </w:r>
          </w:p>
        </w:tc>
        <w:tc>
          <w:tcPr>
            <w:tcW w:w="1236" w:type="pct"/>
            <w:vMerge w:val="restart"/>
            <w:shd w:val="clear" w:color="auto" w:fill="FFC000"/>
            <w:vAlign w:val="center"/>
          </w:tcPr>
          <w:p w14:paraId="0284D2E2"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Zakres zadań</w:t>
            </w:r>
          </w:p>
        </w:tc>
        <w:tc>
          <w:tcPr>
            <w:tcW w:w="361" w:type="pct"/>
            <w:vMerge w:val="restart"/>
            <w:shd w:val="clear" w:color="auto" w:fill="FFC000"/>
            <w:vAlign w:val="center"/>
          </w:tcPr>
          <w:p w14:paraId="3C9AE997"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Orientacyjny koszt</w:t>
            </w:r>
          </w:p>
          <w:p w14:paraId="1E001642"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[zł]</w:t>
            </w:r>
          </w:p>
        </w:tc>
        <w:tc>
          <w:tcPr>
            <w:tcW w:w="492" w:type="pct"/>
            <w:gridSpan w:val="2"/>
            <w:shd w:val="clear" w:color="auto" w:fill="FFC000"/>
            <w:vAlign w:val="center"/>
          </w:tcPr>
          <w:p w14:paraId="0462A8A3"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Efekt energetyczny [MWh/rok]</w:t>
            </w:r>
          </w:p>
        </w:tc>
        <w:tc>
          <w:tcPr>
            <w:tcW w:w="536" w:type="pct"/>
            <w:gridSpan w:val="2"/>
            <w:shd w:val="clear" w:color="auto" w:fill="FFC000"/>
            <w:vAlign w:val="center"/>
          </w:tcPr>
          <w:p w14:paraId="57EC33B4" w14:textId="77777777" w:rsidR="00F14868" w:rsidRPr="00D96C3C" w:rsidRDefault="00F14868" w:rsidP="00B17E12">
            <w:pPr>
              <w:spacing w:after="0" w:line="276" w:lineRule="auto"/>
              <w:jc w:val="center"/>
              <w:rPr>
                <w:rFonts w:ascii="Calibri" w:hAnsi="Calibri" w:cs="Calibri"/>
                <w:b/>
                <w:bCs/>
                <w:sz w:val="20"/>
                <w:szCs w:val="20"/>
                <w:vertAlign w:val="subscript"/>
              </w:rPr>
            </w:pPr>
            <w:r w:rsidRPr="00D96C3C">
              <w:rPr>
                <w:rFonts w:ascii="Calibri" w:hAnsi="Calibri" w:cs="Calibri"/>
                <w:b/>
                <w:bCs/>
                <w:sz w:val="20"/>
                <w:szCs w:val="20"/>
              </w:rPr>
              <w:t>Efekt redukcji CO</w:t>
            </w:r>
            <w:r w:rsidRPr="00D96C3C">
              <w:rPr>
                <w:rFonts w:ascii="Calibri" w:hAnsi="Calibri" w:cs="Calibri"/>
                <w:b/>
                <w:bCs/>
                <w:sz w:val="20"/>
                <w:szCs w:val="20"/>
                <w:vertAlign w:val="subscript"/>
              </w:rPr>
              <w:t>2</w:t>
            </w:r>
          </w:p>
          <w:p w14:paraId="1B886CF7"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[t/rok]</w:t>
            </w:r>
          </w:p>
        </w:tc>
        <w:tc>
          <w:tcPr>
            <w:tcW w:w="629" w:type="pct"/>
            <w:vMerge w:val="restart"/>
            <w:shd w:val="clear" w:color="auto" w:fill="FFC000"/>
            <w:vAlign w:val="center"/>
          </w:tcPr>
          <w:p w14:paraId="5BC8FAC6"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Źródło finansowania</w:t>
            </w:r>
          </w:p>
        </w:tc>
        <w:tc>
          <w:tcPr>
            <w:tcW w:w="358" w:type="pct"/>
            <w:vMerge w:val="restart"/>
            <w:shd w:val="clear" w:color="auto" w:fill="FFC000"/>
            <w:vAlign w:val="center"/>
          </w:tcPr>
          <w:p w14:paraId="48495CDD"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Termin realizacji</w:t>
            </w:r>
          </w:p>
        </w:tc>
        <w:tc>
          <w:tcPr>
            <w:tcW w:w="607" w:type="pct"/>
            <w:vMerge w:val="restart"/>
            <w:shd w:val="clear" w:color="auto" w:fill="FFC000"/>
            <w:vAlign w:val="center"/>
          </w:tcPr>
          <w:p w14:paraId="417C6972"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Podmiot odpowiedzialny</w:t>
            </w:r>
          </w:p>
        </w:tc>
      </w:tr>
      <w:tr w:rsidR="008F7255" w:rsidRPr="00F14868" w14:paraId="45E19365" w14:textId="77777777" w:rsidTr="008F7255">
        <w:tc>
          <w:tcPr>
            <w:tcW w:w="222" w:type="pct"/>
            <w:vMerge/>
            <w:shd w:val="clear" w:color="auto" w:fill="auto"/>
            <w:vAlign w:val="center"/>
          </w:tcPr>
          <w:p w14:paraId="7FD2283B" w14:textId="77777777" w:rsidR="00F14868" w:rsidRPr="00D96C3C" w:rsidRDefault="00F14868" w:rsidP="00B17E12">
            <w:pPr>
              <w:spacing w:after="0" w:line="276" w:lineRule="auto"/>
              <w:jc w:val="center"/>
              <w:rPr>
                <w:rFonts w:ascii="Calibri" w:hAnsi="Calibri" w:cs="Calibri"/>
                <w:sz w:val="20"/>
                <w:szCs w:val="20"/>
              </w:rPr>
            </w:pPr>
          </w:p>
        </w:tc>
        <w:tc>
          <w:tcPr>
            <w:tcW w:w="558" w:type="pct"/>
            <w:vMerge/>
            <w:shd w:val="clear" w:color="auto" w:fill="auto"/>
            <w:vAlign w:val="center"/>
          </w:tcPr>
          <w:p w14:paraId="3C5E6E9F" w14:textId="77777777" w:rsidR="00F14868" w:rsidRPr="00D96C3C" w:rsidRDefault="00F14868" w:rsidP="00B17E12">
            <w:pPr>
              <w:spacing w:after="0" w:line="276" w:lineRule="auto"/>
              <w:jc w:val="center"/>
              <w:rPr>
                <w:rFonts w:ascii="Calibri" w:hAnsi="Calibri" w:cs="Calibri"/>
                <w:sz w:val="20"/>
                <w:szCs w:val="20"/>
              </w:rPr>
            </w:pPr>
          </w:p>
        </w:tc>
        <w:tc>
          <w:tcPr>
            <w:tcW w:w="1236" w:type="pct"/>
            <w:vMerge/>
            <w:shd w:val="clear" w:color="auto" w:fill="auto"/>
            <w:vAlign w:val="center"/>
          </w:tcPr>
          <w:p w14:paraId="0DC6A81A" w14:textId="77777777" w:rsidR="00F14868" w:rsidRPr="00D96C3C" w:rsidRDefault="00F14868" w:rsidP="00B17E12">
            <w:pPr>
              <w:spacing w:after="0" w:line="276" w:lineRule="auto"/>
              <w:jc w:val="center"/>
              <w:rPr>
                <w:rFonts w:ascii="Calibri" w:hAnsi="Calibri" w:cs="Calibri"/>
                <w:sz w:val="20"/>
                <w:szCs w:val="20"/>
              </w:rPr>
            </w:pPr>
          </w:p>
        </w:tc>
        <w:tc>
          <w:tcPr>
            <w:tcW w:w="361" w:type="pct"/>
            <w:vMerge/>
            <w:shd w:val="clear" w:color="auto" w:fill="auto"/>
            <w:vAlign w:val="center"/>
          </w:tcPr>
          <w:p w14:paraId="192B94DC" w14:textId="77777777" w:rsidR="00F14868" w:rsidRPr="00D96C3C" w:rsidRDefault="00F14868" w:rsidP="00B17E12">
            <w:pPr>
              <w:spacing w:after="0" w:line="276" w:lineRule="auto"/>
              <w:jc w:val="center"/>
              <w:rPr>
                <w:rFonts w:ascii="Calibri" w:hAnsi="Calibri" w:cs="Calibri"/>
                <w:sz w:val="20"/>
                <w:szCs w:val="20"/>
              </w:rPr>
            </w:pPr>
          </w:p>
        </w:tc>
        <w:tc>
          <w:tcPr>
            <w:tcW w:w="311" w:type="pct"/>
            <w:shd w:val="clear" w:color="auto" w:fill="FFC000"/>
            <w:vAlign w:val="center"/>
          </w:tcPr>
          <w:p w14:paraId="37FA843A"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oszczędność</w:t>
            </w:r>
          </w:p>
        </w:tc>
        <w:tc>
          <w:tcPr>
            <w:tcW w:w="181" w:type="pct"/>
            <w:shd w:val="clear" w:color="auto" w:fill="FFC000"/>
            <w:vAlign w:val="center"/>
          </w:tcPr>
          <w:p w14:paraId="20AF89C7"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OZE</w:t>
            </w:r>
          </w:p>
        </w:tc>
        <w:tc>
          <w:tcPr>
            <w:tcW w:w="311" w:type="pct"/>
            <w:shd w:val="clear" w:color="auto" w:fill="FFC000"/>
            <w:vAlign w:val="center"/>
          </w:tcPr>
          <w:p w14:paraId="09454F91"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oszczędność</w:t>
            </w:r>
          </w:p>
        </w:tc>
        <w:tc>
          <w:tcPr>
            <w:tcW w:w="225" w:type="pct"/>
            <w:shd w:val="clear" w:color="auto" w:fill="FFC000"/>
            <w:vAlign w:val="center"/>
          </w:tcPr>
          <w:p w14:paraId="430A30F6"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OZE</w:t>
            </w:r>
          </w:p>
        </w:tc>
        <w:tc>
          <w:tcPr>
            <w:tcW w:w="629" w:type="pct"/>
            <w:vMerge/>
            <w:shd w:val="clear" w:color="auto" w:fill="auto"/>
            <w:vAlign w:val="center"/>
          </w:tcPr>
          <w:p w14:paraId="79052B8D" w14:textId="77777777" w:rsidR="00F14868" w:rsidRPr="00D96C3C" w:rsidRDefault="00F14868" w:rsidP="00B17E12">
            <w:pPr>
              <w:spacing w:after="0" w:line="276" w:lineRule="auto"/>
              <w:jc w:val="center"/>
              <w:rPr>
                <w:rFonts w:ascii="Calibri" w:hAnsi="Calibri" w:cs="Calibri"/>
                <w:sz w:val="20"/>
                <w:szCs w:val="20"/>
              </w:rPr>
            </w:pPr>
          </w:p>
        </w:tc>
        <w:tc>
          <w:tcPr>
            <w:tcW w:w="358" w:type="pct"/>
            <w:vMerge/>
            <w:shd w:val="clear" w:color="auto" w:fill="auto"/>
            <w:vAlign w:val="center"/>
          </w:tcPr>
          <w:p w14:paraId="5664A66C" w14:textId="77777777" w:rsidR="00F14868" w:rsidRPr="00D96C3C" w:rsidRDefault="00F14868" w:rsidP="00B17E12">
            <w:pPr>
              <w:spacing w:after="0" w:line="276" w:lineRule="auto"/>
              <w:jc w:val="center"/>
              <w:rPr>
                <w:rFonts w:ascii="Calibri" w:hAnsi="Calibri" w:cs="Calibri"/>
                <w:sz w:val="20"/>
                <w:szCs w:val="20"/>
              </w:rPr>
            </w:pPr>
          </w:p>
        </w:tc>
        <w:tc>
          <w:tcPr>
            <w:tcW w:w="607" w:type="pct"/>
            <w:vMerge/>
            <w:shd w:val="clear" w:color="auto" w:fill="auto"/>
            <w:vAlign w:val="center"/>
          </w:tcPr>
          <w:p w14:paraId="6E517425" w14:textId="77777777" w:rsidR="00F14868" w:rsidRPr="00D96C3C" w:rsidRDefault="00F14868" w:rsidP="00B17E12">
            <w:pPr>
              <w:spacing w:after="0" w:line="276" w:lineRule="auto"/>
              <w:jc w:val="center"/>
              <w:rPr>
                <w:rFonts w:ascii="Calibri" w:hAnsi="Calibri" w:cs="Calibri"/>
                <w:sz w:val="20"/>
                <w:szCs w:val="20"/>
              </w:rPr>
            </w:pPr>
          </w:p>
        </w:tc>
      </w:tr>
      <w:tr w:rsidR="008F7255" w:rsidRPr="00F14868" w14:paraId="624E6436" w14:textId="77777777" w:rsidTr="008F7255">
        <w:tc>
          <w:tcPr>
            <w:tcW w:w="222" w:type="pct"/>
            <w:shd w:val="clear" w:color="auto" w:fill="auto"/>
            <w:vAlign w:val="center"/>
          </w:tcPr>
          <w:p w14:paraId="27761C19" w14:textId="77777777" w:rsidR="00F14868" w:rsidRPr="00D96C3C" w:rsidRDefault="00F14868" w:rsidP="00B17E12">
            <w:pPr>
              <w:spacing w:after="0" w:line="276" w:lineRule="auto"/>
              <w:jc w:val="center"/>
              <w:rPr>
                <w:rFonts w:ascii="Calibri" w:hAnsi="Calibri" w:cs="Calibri"/>
                <w:sz w:val="20"/>
                <w:szCs w:val="20"/>
              </w:rPr>
            </w:pPr>
            <w:r w:rsidRPr="00D96C3C">
              <w:rPr>
                <w:rFonts w:ascii="Calibri" w:hAnsi="Calibri" w:cs="Calibri"/>
                <w:sz w:val="20"/>
                <w:szCs w:val="20"/>
              </w:rPr>
              <w:t>3.</w:t>
            </w:r>
          </w:p>
        </w:tc>
        <w:tc>
          <w:tcPr>
            <w:tcW w:w="558" w:type="pct"/>
            <w:shd w:val="clear" w:color="auto" w:fill="auto"/>
            <w:vAlign w:val="center"/>
          </w:tcPr>
          <w:p w14:paraId="7920C5AB" w14:textId="3A404ED4" w:rsidR="00F14868" w:rsidRPr="00D96C3C" w:rsidRDefault="00F14868" w:rsidP="00B17E12">
            <w:pPr>
              <w:spacing w:after="0" w:line="276" w:lineRule="auto"/>
              <w:jc w:val="center"/>
              <w:rPr>
                <w:rFonts w:ascii="Calibri" w:hAnsi="Calibri" w:cs="Calibri"/>
                <w:sz w:val="20"/>
                <w:szCs w:val="20"/>
              </w:rPr>
            </w:pPr>
            <w:r w:rsidRPr="00D96C3C">
              <w:rPr>
                <w:rFonts w:ascii="Calibri" w:hAnsi="Calibri" w:cs="Calibri"/>
                <w:sz w:val="20"/>
                <w:szCs w:val="20"/>
              </w:rPr>
              <w:t>GOK filia w Lipniku</w:t>
            </w:r>
          </w:p>
        </w:tc>
        <w:tc>
          <w:tcPr>
            <w:tcW w:w="1236" w:type="pct"/>
            <w:shd w:val="clear" w:color="auto" w:fill="auto"/>
            <w:vAlign w:val="center"/>
          </w:tcPr>
          <w:p w14:paraId="794C221C" w14:textId="77777777" w:rsidR="00F14868" w:rsidRPr="00D96C3C" w:rsidRDefault="00F14868" w:rsidP="00B17E12">
            <w:pPr>
              <w:spacing w:after="0" w:line="276" w:lineRule="auto"/>
              <w:jc w:val="center"/>
              <w:rPr>
                <w:rFonts w:ascii="Calibri" w:hAnsi="Calibri" w:cs="Calibri"/>
                <w:sz w:val="20"/>
                <w:szCs w:val="20"/>
              </w:rPr>
            </w:pPr>
            <w:r w:rsidRPr="00D96C3C">
              <w:rPr>
                <w:rFonts w:ascii="Calibri" w:hAnsi="Calibri" w:cs="Calibri"/>
                <w:sz w:val="20"/>
                <w:szCs w:val="20"/>
              </w:rPr>
              <w:t>oświetlenie energooszczędnym</w:t>
            </w:r>
          </w:p>
          <w:p w14:paraId="78C58913" w14:textId="3AD08414" w:rsidR="00F14868" w:rsidRPr="00D96C3C" w:rsidRDefault="00F14868" w:rsidP="00B17E12">
            <w:pPr>
              <w:spacing w:after="0" w:line="276" w:lineRule="auto"/>
              <w:jc w:val="center"/>
              <w:rPr>
                <w:rFonts w:ascii="Calibri" w:hAnsi="Calibri" w:cs="Calibri"/>
                <w:sz w:val="20"/>
                <w:szCs w:val="20"/>
              </w:rPr>
            </w:pPr>
            <w:r w:rsidRPr="00D96C3C">
              <w:rPr>
                <w:rFonts w:ascii="Calibri" w:hAnsi="Calibri" w:cs="Calibri"/>
                <w:sz w:val="20"/>
                <w:szCs w:val="20"/>
              </w:rPr>
              <w:t xml:space="preserve">wymiana kotła, </w:t>
            </w:r>
            <w:r w:rsidR="00112B62">
              <w:rPr>
                <w:rFonts w:ascii="Calibri" w:hAnsi="Calibri" w:cs="Calibri"/>
                <w:sz w:val="20"/>
                <w:szCs w:val="20"/>
              </w:rPr>
              <w:t>PV</w:t>
            </w:r>
          </w:p>
        </w:tc>
        <w:tc>
          <w:tcPr>
            <w:tcW w:w="361" w:type="pct"/>
            <w:shd w:val="clear" w:color="auto" w:fill="auto"/>
            <w:vAlign w:val="center"/>
          </w:tcPr>
          <w:p w14:paraId="4D289650" w14:textId="77777777" w:rsidR="00F14868" w:rsidRPr="00D96C3C" w:rsidRDefault="00F14868" w:rsidP="00B17E12">
            <w:pPr>
              <w:spacing w:after="0" w:line="276" w:lineRule="auto"/>
              <w:jc w:val="center"/>
              <w:rPr>
                <w:rFonts w:ascii="Calibri" w:hAnsi="Calibri" w:cs="Calibri"/>
                <w:sz w:val="20"/>
                <w:szCs w:val="20"/>
              </w:rPr>
            </w:pPr>
            <w:r w:rsidRPr="00D96C3C">
              <w:rPr>
                <w:rFonts w:ascii="Calibri" w:hAnsi="Calibri" w:cs="Calibri"/>
                <w:sz w:val="20"/>
                <w:szCs w:val="20"/>
              </w:rPr>
              <w:t>35 000</w:t>
            </w:r>
          </w:p>
        </w:tc>
        <w:tc>
          <w:tcPr>
            <w:tcW w:w="311" w:type="pct"/>
            <w:shd w:val="clear" w:color="auto" w:fill="auto"/>
            <w:vAlign w:val="center"/>
          </w:tcPr>
          <w:p w14:paraId="291B5102" w14:textId="77777777" w:rsidR="00F14868" w:rsidRPr="00D96C3C" w:rsidRDefault="00F14868" w:rsidP="00B17E12">
            <w:pPr>
              <w:spacing w:after="0" w:line="276" w:lineRule="auto"/>
              <w:jc w:val="center"/>
              <w:rPr>
                <w:rFonts w:ascii="Calibri" w:hAnsi="Calibri" w:cs="Calibri"/>
                <w:sz w:val="20"/>
                <w:szCs w:val="20"/>
              </w:rPr>
            </w:pPr>
            <w:r w:rsidRPr="00D96C3C">
              <w:rPr>
                <w:rFonts w:ascii="Calibri" w:hAnsi="Calibri" w:cs="Calibri"/>
                <w:sz w:val="20"/>
                <w:szCs w:val="20"/>
              </w:rPr>
              <w:t>13</w:t>
            </w:r>
          </w:p>
        </w:tc>
        <w:tc>
          <w:tcPr>
            <w:tcW w:w="181" w:type="pct"/>
            <w:shd w:val="clear" w:color="auto" w:fill="auto"/>
            <w:vAlign w:val="center"/>
          </w:tcPr>
          <w:p w14:paraId="17FF7A51" w14:textId="77777777" w:rsidR="00F14868" w:rsidRPr="00D96C3C" w:rsidRDefault="00F14868" w:rsidP="00B17E12">
            <w:pPr>
              <w:spacing w:after="0" w:line="276" w:lineRule="auto"/>
              <w:jc w:val="center"/>
              <w:rPr>
                <w:rFonts w:ascii="Calibri" w:hAnsi="Calibri" w:cs="Calibri"/>
                <w:sz w:val="20"/>
                <w:szCs w:val="20"/>
              </w:rPr>
            </w:pPr>
            <w:r w:rsidRPr="00D96C3C">
              <w:rPr>
                <w:rFonts w:ascii="Calibri" w:hAnsi="Calibri" w:cs="Calibri"/>
                <w:sz w:val="20"/>
                <w:szCs w:val="20"/>
              </w:rPr>
              <w:t>3</w:t>
            </w:r>
          </w:p>
        </w:tc>
        <w:tc>
          <w:tcPr>
            <w:tcW w:w="311" w:type="pct"/>
            <w:shd w:val="clear" w:color="auto" w:fill="auto"/>
            <w:vAlign w:val="center"/>
          </w:tcPr>
          <w:p w14:paraId="3F043EEE" w14:textId="77777777" w:rsidR="00F14868" w:rsidRPr="00D96C3C" w:rsidRDefault="00F14868" w:rsidP="00B17E12">
            <w:pPr>
              <w:spacing w:after="0" w:line="276" w:lineRule="auto"/>
              <w:jc w:val="center"/>
              <w:rPr>
                <w:rFonts w:ascii="Calibri" w:hAnsi="Calibri" w:cs="Calibri"/>
                <w:sz w:val="20"/>
                <w:szCs w:val="20"/>
              </w:rPr>
            </w:pPr>
            <w:r w:rsidRPr="00D96C3C">
              <w:rPr>
                <w:rFonts w:ascii="Calibri" w:hAnsi="Calibri" w:cs="Calibri"/>
                <w:sz w:val="20"/>
                <w:szCs w:val="20"/>
              </w:rPr>
              <w:t>3</w:t>
            </w:r>
          </w:p>
        </w:tc>
        <w:tc>
          <w:tcPr>
            <w:tcW w:w="225" w:type="pct"/>
            <w:shd w:val="clear" w:color="auto" w:fill="auto"/>
            <w:vAlign w:val="center"/>
          </w:tcPr>
          <w:p w14:paraId="20EF1192" w14:textId="77777777" w:rsidR="00F14868" w:rsidRPr="00D96C3C" w:rsidRDefault="00F14868" w:rsidP="00B17E12">
            <w:pPr>
              <w:spacing w:after="0" w:line="276" w:lineRule="auto"/>
              <w:jc w:val="center"/>
              <w:rPr>
                <w:rFonts w:ascii="Calibri" w:hAnsi="Calibri" w:cs="Calibri"/>
                <w:sz w:val="20"/>
                <w:szCs w:val="20"/>
              </w:rPr>
            </w:pPr>
            <w:r w:rsidRPr="00D96C3C">
              <w:rPr>
                <w:rFonts w:ascii="Calibri" w:hAnsi="Calibri" w:cs="Calibri"/>
                <w:sz w:val="20"/>
                <w:szCs w:val="20"/>
              </w:rPr>
              <w:t>3</w:t>
            </w:r>
          </w:p>
        </w:tc>
        <w:tc>
          <w:tcPr>
            <w:tcW w:w="629" w:type="pct"/>
            <w:shd w:val="clear" w:color="auto" w:fill="auto"/>
            <w:vAlign w:val="center"/>
          </w:tcPr>
          <w:p w14:paraId="0E81D11A" w14:textId="77777777" w:rsidR="00F14868" w:rsidRPr="00D96C3C" w:rsidRDefault="00F14868" w:rsidP="00B17E12">
            <w:pPr>
              <w:spacing w:after="0" w:line="276" w:lineRule="auto"/>
              <w:jc w:val="center"/>
              <w:rPr>
                <w:rFonts w:ascii="Calibri" w:hAnsi="Calibri" w:cs="Calibri"/>
                <w:sz w:val="20"/>
                <w:szCs w:val="20"/>
              </w:rPr>
            </w:pPr>
            <w:r w:rsidRPr="00D96C3C">
              <w:rPr>
                <w:rFonts w:ascii="Calibri" w:hAnsi="Calibri" w:cs="Calibri"/>
                <w:sz w:val="20"/>
                <w:szCs w:val="20"/>
              </w:rPr>
              <w:t>RPO WŚ</w:t>
            </w:r>
          </w:p>
          <w:p w14:paraId="253F9BBA" w14:textId="77777777" w:rsidR="00F14868" w:rsidRPr="00D96C3C" w:rsidRDefault="00F14868" w:rsidP="00B17E12">
            <w:pPr>
              <w:spacing w:after="0" w:line="276" w:lineRule="auto"/>
              <w:jc w:val="center"/>
              <w:rPr>
                <w:rFonts w:ascii="Calibri" w:hAnsi="Calibri" w:cs="Calibri"/>
                <w:sz w:val="20"/>
                <w:szCs w:val="20"/>
              </w:rPr>
            </w:pPr>
            <w:r w:rsidRPr="00D96C3C">
              <w:rPr>
                <w:rFonts w:ascii="Calibri" w:hAnsi="Calibri" w:cs="Calibri"/>
                <w:sz w:val="20"/>
                <w:szCs w:val="20"/>
              </w:rPr>
              <w:t>Urząd Gminy</w:t>
            </w:r>
          </w:p>
        </w:tc>
        <w:tc>
          <w:tcPr>
            <w:tcW w:w="358" w:type="pct"/>
            <w:shd w:val="clear" w:color="auto" w:fill="auto"/>
            <w:vAlign w:val="center"/>
          </w:tcPr>
          <w:p w14:paraId="1445FAC6" w14:textId="363A1BEB" w:rsidR="00F14868" w:rsidRPr="00D96C3C" w:rsidRDefault="009A4B40" w:rsidP="009A4B40">
            <w:pPr>
              <w:spacing w:after="0" w:line="276" w:lineRule="auto"/>
              <w:jc w:val="center"/>
              <w:rPr>
                <w:rFonts w:ascii="Calibri" w:hAnsi="Calibri" w:cs="Calibri"/>
                <w:sz w:val="20"/>
                <w:szCs w:val="20"/>
              </w:rPr>
            </w:pPr>
            <w:r>
              <w:rPr>
                <w:rFonts w:ascii="Calibri" w:hAnsi="Calibri" w:cs="Calibri"/>
                <w:sz w:val="20"/>
                <w:szCs w:val="20"/>
              </w:rPr>
              <w:t>2020-2023</w:t>
            </w:r>
          </w:p>
        </w:tc>
        <w:tc>
          <w:tcPr>
            <w:tcW w:w="607" w:type="pct"/>
            <w:shd w:val="clear" w:color="auto" w:fill="auto"/>
            <w:vAlign w:val="center"/>
          </w:tcPr>
          <w:p w14:paraId="5BB24D5A" w14:textId="77777777" w:rsidR="00F14868" w:rsidRPr="00D96C3C" w:rsidRDefault="00F14868" w:rsidP="00B17E12">
            <w:pPr>
              <w:spacing w:after="0" w:line="276" w:lineRule="auto"/>
              <w:jc w:val="center"/>
              <w:rPr>
                <w:rFonts w:ascii="Calibri" w:hAnsi="Calibri" w:cs="Calibri"/>
                <w:sz w:val="20"/>
                <w:szCs w:val="20"/>
              </w:rPr>
            </w:pPr>
            <w:r w:rsidRPr="00D96C3C">
              <w:rPr>
                <w:rFonts w:ascii="Calibri" w:hAnsi="Calibri" w:cs="Calibri"/>
                <w:sz w:val="20"/>
                <w:szCs w:val="20"/>
              </w:rPr>
              <w:t>Urząd Gminy w Lipniku</w:t>
            </w:r>
          </w:p>
        </w:tc>
      </w:tr>
      <w:tr w:rsidR="008F7255" w:rsidRPr="00F14868" w14:paraId="034F702B" w14:textId="77777777" w:rsidTr="008F7255">
        <w:tc>
          <w:tcPr>
            <w:tcW w:w="222" w:type="pct"/>
            <w:shd w:val="clear" w:color="auto" w:fill="auto"/>
            <w:vAlign w:val="center"/>
          </w:tcPr>
          <w:p w14:paraId="746768BF"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4.</w:t>
            </w:r>
          </w:p>
        </w:tc>
        <w:tc>
          <w:tcPr>
            <w:tcW w:w="558" w:type="pct"/>
            <w:shd w:val="clear" w:color="auto" w:fill="auto"/>
            <w:vAlign w:val="center"/>
          </w:tcPr>
          <w:p w14:paraId="3E2A4E44" w14:textId="01A9B639" w:rsidR="009A4B40" w:rsidRPr="00D96C3C" w:rsidRDefault="009A4B40" w:rsidP="009A4B40">
            <w:pPr>
              <w:spacing w:after="0" w:line="276" w:lineRule="auto"/>
              <w:jc w:val="center"/>
              <w:rPr>
                <w:rFonts w:ascii="Calibri" w:hAnsi="Calibri" w:cs="Calibri"/>
                <w:sz w:val="20"/>
                <w:szCs w:val="20"/>
              </w:rPr>
            </w:pPr>
            <w:r>
              <w:rPr>
                <w:rFonts w:ascii="Calibri" w:hAnsi="Calibri" w:cs="Calibri"/>
                <w:sz w:val="20"/>
                <w:szCs w:val="20"/>
              </w:rPr>
              <w:t xml:space="preserve">Budynek po byłym </w:t>
            </w:r>
            <w:r w:rsidR="008F7255">
              <w:rPr>
                <w:rFonts w:ascii="Calibri" w:hAnsi="Calibri" w:cs="Calibri"/>
                <w:sz w:val="20"/>
                <w:szCs w:val="20"/>
              </w:rPr>
              <w:t>p</w:t>
            </w:r>
            <w:r w:rsidRPr="00D96C3C">
              <w:rPr>
                <w:rFonts w:ascii="Calibri" w:hAnsi="Calibri" w:cs="Calibri"/>
                <w:sz w:val="20"/>
                <w:szCs w:val="20"/>
              </w:rPr>
              <w:t>rzedszkol</w:t>
            </w:r>
            <w:r>
              <w:rPr>
                <w:rFonts w:ascii="Calibri" w:hAnsi="Calibri" w:cs="Calibri"/>
                <w:sz w:val="20"/>
                <w:szCs w:val="20"/>
              </w:rPr>
              <w:t>u</w:t>
            </w:r>
            <w:r w:rsidRPr="00D96C3C">
              <w:rPr>
                <w:rFonts w:ascii="Calibri" w:hAnsi="Calibri" w:cs="Calibri"/>
                <w:sz w:val="20"/>
                <w:szCs w:val="20"/>
              </w:rPr>
              <w:t xml:space="preserve"> w Lipniku</w:t>
            </w:r>
          </w:p>
        </w:tc>
        <w:tc>
          <w:tcPr>
            <w:tcW w:w="1236" w:type="pct"/>
            <w:shd w:val="clear" w:color="auto" w:fill="auto"/>
            <w:vAlign w:val="center"/>
          </w:tcPr>
          <w:p w14:paraId="174E6E43" w14:textId="45B1089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Termomodernizacja z oświetleniem energooszczędnym</w:t>
            </w:r>
            <w:r>
              <w:rPr>
                <w:rFonts w:ascii="Calibri" w:hAnsi="Calibri" w:cs="Calibri"/>
                <w:sz w:val="20"/>
                <w:szCs w:val="20"/>
              </w:rPr>
              <w:t xml:space="preserve"> </w:t>
            </w:r>
            <w:r w:rsidRPr="00D96C3C">
              <w:rPr>
                <w:rFonts w:ascii="Calibri" w:hAnsi="Calibri" w:cs="Calibri"/>
                <w:sz w:val="20"/>
                <w:szCs w:val="20"/>
              </w:rPr>
              <w:t xml:space="preserve">Termoizolacja ścian, wymiana stolarki budowlanej, </w:t>
            </w:r>
            <w:r>
              <w:rPr>
                <w:rFonts w:ascii="Calibri" w:hAnsi="Calibri" w:cs="Calibri"/>
                <w:sz w:val="20"/>
                <w:szCs w:val="20"/>
              </w:rPr>
              <w:t>PV</w:t>
            </w:r>
          </w:p>
        </w:tc>
        <w:tc>
          <w:tcPr>
            <w:tcW w:w="361" w:type="pct"/>
            <w:shd w:val="clear" w:color="auto" w:fill="auto"/>
            <w:vAlign w:val="center"/>
          </w:tcPr>
          <w:p w14:paraId="36E8BEE8"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180 000</w:t>
            </w:r>
          </w:p>
        </w:tc>
        <w:tc>
          <w:tcPr>
            <w:tcW w:w="311" w:type="pct"/>
            <w:shd w:val="clear" w:color="auto" w:fill="auto"/>
            <w:vAlign w:val="center"/>
          </w:tcPr>
          <w:p w14:paraId="19F09776"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53</w:t>
            </w:r>
          </w:p>
        </w:tc>
        <w:tc>
          <w:tcPr>
            <w:tcW w:w="181" w:type="pct"/>
            <w:shd w:val="clear" w:color="auto" w:fill="auto"/>
            <w:vAlign w:val="center"/>
          </w:tcPr>
          <w:p w14:paraId="3DEF40CA"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3</w:t>
            </w:r>
          </w:p>
        </w:tc>
        <w:tc>
          <w:tcPr>
            <w:tcW w:w="311" w:type="pct"/>
            <w:shd w:val="clear" w:color="auto" w:fill="auto"/>
            <w:vAlign w:val="center"/>
          </w:tcPr>
          <w:p w14:paraId="1E9564B2"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11</w:t>
            </w:r>
          </w:p>
        </w:tc>
        <w:tc>
          <w:tcPr>
            <w:tcW w:w="225" w:type="pct"/>
            <w:shd w:val="clear" w:color="auto" w:fill="auto"/>
            <w:vAlign w:val="center"/>
          </w:tcPr>
          <w:p w14:paraId="6444B5F0"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4</w:t>
            </w:r>
          </w:p>
        </w:tc>
        <w:tc>
          <w:tcPr>
            <w:tcW w:w="629" w:type="pct"/>
            <w:shd w:val="clear" w:color="auto" w:fill="auto"/>
            <w:vAlign w:val="center"/>
          </w:tcPr>
          <w:p w14:paraId="3B0497A6"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RPO WŚ</w:t>
            </w:r>
          </w:p>
          <w:p w14:paraId="3A3A7E84" w14:textId="4B894D91" w:rsidR="009A4B40" w:rsidRPr="00D96C3C" w:rsidRDefault="009A4B40" w:rsidP="00597C2C">
            <w:pPr>
              <w:spacing w:after="0" w:line="276" w:lineRule="auto"/>
              <w:jc w:val="center"/>
              <w:rPr>
                <w:rFonts w:ascii="Calibri" w:hAnsi="Calibri" w:cs="Calibri"/>
                <w:sz w:val="20"/>
                <w:szCs w:val="20"/>
              </w:rPr>
            </w:pPr>
            <w:r>
              <w:rPr>
                <w:rFonts w:ascii="Calibri" w:hAnsi="Calibri" w:cs="Calibri"/>
                <w:sz w:val="20"/>
                <w:szCs w:val="20"/>
              </w:rPr>
              <w:t>Komenda</w:t>
            </w:r>
            <w:r w:rsidR="008F7255">
              <w:rPr>
                <w:rFonts w:ascii="Calibri" w:hAnsi="Calibri" w:cs="Calibri"/>
                <w:sz w:val="20"/>
                <w:szCs w:val="20"/>
              </w:rPr>
              <w:t xml:space="preserve"> </w:t>
            </w:r>
            <w:r w:rsidR="00597C2C">
              <w:rPr>
                <w:rFonts w:ascii="Calibri" w:hAnsi="Calibri" w:cs="Calibri"/>
                <w:sz w:val="20"/>
                <w:szCs w:val="20"/>
              </w:rPr>
              <w:t>Wojewódzka</w:t>
            </w:r>
            <w:r w:rsidR="008F7255">
              <w:rPr>
                <w:rFonts w:ascii="Calibri" w:hAnsi="Calibri" w:cs="Calibri"/>
                <w:sz w:val="20"/>
                <w:szCs w:val="20"/>
              </w:rPr>
              <w:t xml:space="preserve"> </w:t>
            </w:r>
            <w:r>
              <w:rPr>
                <w:rFonts w:ascii="Calibri" w:hAnsi="Calibri" w:cs="Calibri"/>
                <w:sz w:val="20"/>
                <w:szCs w:val="20"/>
              </w:rPr>
              <w:t xml:space="preserve">Policji w </w:t>
            </w:r>
            <w:r w:rsidR="00597C2C">
              <w:rPr>
                <w:rFonts w:ascii="Calibri" w:hAnsi="Calibri" w:cs="Calibri"/>
                <w:sz w:val="20"/>
                <w:szCs w:val="20"/>
              </w:rPr>
              <w:t>Kielcach</w:t>
            </w:r>
          </w:p>
        </w:tc>
        <w:tc>
          <w:tcPr>
            <w:tcW w:w="358" w:type="pct"/>
            <w:shd w:val="clear" w:color="auto" w:fill="auto"/>
            <w:vAlign w:val="center"/>
          </w:tcPr>
          <w:p w14:paraId="7114652B" w14:textId="57C6D2F7" w:rsidR="009A4B40" w:rsidRPr="00D96C3C" w:rsidRDefault="009A4B40" w:rsidP="009A4B40">
            <w:pPr>
              <w:spacing w:after="0" w:line="276" w:lineRule="auto"/>
              <w:jc w:val="center"/>
              <w:rPr>
                <w:rFonts w:ascii="Calibri" w:hAnsi="Calibri" w:cs="Calibri"/>
                <w:sz w:val="20"/>
                <w:szCs w:val="20"/>
              </w:rPr>
            </w:pPr>
            <w:r>
              <w:rPr>
                <w:rFonts w:ascii="Calibri" w:hAnsi="Calibri" w:cs="Calibri"/>
                <w:sz w:val="20"/>
                <w:szCs w:val="20"/>
              </w:rPr>
              <w:t>2020-2023</w:t>
            </w:r>
          </w:p>
        </w:tc>
        <w:tc>
          <w:tcPr>
            <w:tcW w:w="607" w:type="pct"/>
            <w:shd w:val="clear" w:color="auto" w:fill="auto"/>
            <w:vAlign w:val="center"/>
          </w:tcPr>
          <w:p w14:paraId="367A0CF2" w14:textId="5EB2FC1E" w:rsidR="009A4B40" w:rsidRPr="00D96C3C" w:rsidRDefault="008F7255" w:rsidP="00597C2C">
            <w:pPr>
              <w:spacing w:after="0" w:line="276" w:lineRule="auto"/>
              <w:jc w:val="center"/>
              <w:rPr>
                <w:rFonts w:ascii="Calibri" w:hAnsi="Calibri" w:cs="Calibri"/>
                <w:sz w:val="20"/>
                <w:szCs w:val="20"/>
              </w:rPr>
            </w:pPr>
            <w:r w:rsidRPr="008F7255">
              <w:rPr>
                <w:rFonts w:ascii="Calibri" w:hAnsi="Calibri" w:cs="Calibri"/>
                <w:sz w:val="20"/>
                <w:szCs w:val="20"/>
              </w:rPr>
              <w:t xml:space="preserve">Komenda </w:t>
            </w:r>
            <w:r w:rsidR="00597C2C">
              <w:rPr>
                <w:rFonts w:ascii="Calibri" w:hAnsi="Calibri" w:cs="Calibri"/>
                <w:sz w:val="20"/>
                <w:szCs w:val="20"/>
              </w:rPr>
              <w:t>Wojewódzka</w:t>
            </w:r>
            <w:r w:rsidRPr="008F7255">
              <w:rPr>
                <w:rFonts w:ascii="Calibri" w:hAnsi="Calibri" w:cs="Calibri"/>
                <w:sz w:val="20"/>
                <w:szCs w:val="20"/>
              </w:rPr>
              <w:t xml:space="preserve"> Policji w </w:t>
            </w:r>
            <w:r w:rsidR="00597C2C">
              <w:rPr>
                <w:rFonts w:ascii="Calibri" w:hAnsi="Calibri" w:cs="Calibri"/>
                <w:sz w:val="20"/>
                <w:szCs w:val="20"/>
              </w:rPr>
              <w:t>Kielcach</w:t>
            </w:r>
          </w:p>
        </w:tc>
      </w:tr>
      <w:tr w:rsidR="008F7255" w:rsidRPr="00F14868" w14:paraId="454F21F2" w14:textId="77777777" w:rsidTr="008F7255">
        <w:tc>
          <w:tcPr>
            <w:tcW w:w="222" w:type="pct"/>
            <w:shd w:val="clear" w:color="auto" w:fill="auto"/>
            <w:vAlign w:val="center"/>
          </w:tcPr>
          <w:p w14:paraId="198EC357"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5.</w:t>
            </w:r>
          </w:p>
        </w:tc>
        <w:tc>
          <w:tcPr>
            <w:tcW w:w="558" w:type="pct"/>
            <w:shd w:val="clear" w:color="auto" w:fill="auto"/>
            <w:vAlign w:val="center"/>
          </w:tcPr>
          <w:p w14:paraId="14E8B069"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Placówki oświatowe w Gminie Lipnik</w:t>
            </w:r>
          </w:p>
        </w:tc>
        <w:tc>
          <w:tcPr>
            <w:tcW w:w="1236" w:type="pct"/>
            <w:shd w:val="clear" w:color="auto" w:fill="auto"/>
            <w:vAlign w:val="center"/>
          </w:tcPr>
          <w:p w14:paraId="31DA2555" w14:textId="20781C88"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Warsztaty dla młodzieży szkolnej zakresu gospodarki niskoemisyjnej i efektywności energetycznej,</w:t>
            </w:r>
            <w:r>
              <w:rPr>
                <w:rFonts w:ascii="Calibri" w:hAnsi="Calibri" w:cs="Calibri"/>
                <w:sz w:val="20"/>
                <w:szCs w:val="20"/>
              </w:rPr>
              <w:t xml:space="preserve"> </w:t>
            </w:r>
            <w:r w:rsidRPr="00D96C3C">
              <w:rPr>
                <w:rFonts w:ascii="Calibri" w:hAnsi="Calibri" w:cs="Calibri"/>
                <w:sz w:val="20"/>
                <w:szCs w:val="20"/>
              </w:rPr>
              <w:t>Liczba uczestników - 200</w:t>
            </w:r>
          </w:p>
        </w:tc>
        <w:tc>
          <w:tcPr>
            <w:tcW w:w="361" w:type="pct"/>
            <w:shd w:val="clear" w:color="auto" w:fill="auto"/>
            <w:vAlign w:val="center"/>
          </w:tcPr>
          <w:p w14:paraId="18D6F118"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25 000</w:t>
            </w:r>
          </w:p>
        </w:tc>
        <w:tc>
          <w:tcPr>
            <w:tcW w:w="311" w:type="pct"/>
            <w:shd w:val="clear" w:color="auto" w:fill="auto"/>
            <w:vAlign w:val="center"/>
          </w:tcPr>
          <w:p w14:paraId="08EBD693" w14:textId="77777777" w:rsidR="009A4B40" w:rsidRPr="00D96C3C" w:rsidRDefault="009A4B40" w:rsidP="009A4B40">
            <w:pPr>
              <w:spacing w:after="0" w:line="276" w:lineRule="auto"/>
              <w:jc w:val="center"/>
              <w:rPr>
                <w:rFonts w:ascii="Calibri" w:hAnsi="Calibri" w:cs="Calibri"/>
                <w:sz w:val="20"/>
                <w:szCs w:val="20"/>
              </w:rPr>
            </w:pPr>
          </w:p>
        </w:tc>
        <w:tc>
          <w:tcPr>
            <w:tcW w:w="181" w:type="pct"/>
            <w:shd w:val="clear" w:color="auto" w:fill="auto"/>
            <w:vAlign w:val="center"/>
          </w:tcPr>
          <w:p w14:paraId="5A93895C" w14:textId="77777777" w:rsidR="009A4B40" w:rsidRPr="00D96C3C" w:rsidRDefault="009A4B40" w:rsidP="009A4B40">
            <w:pPr>
              <w:spacing w:after="0" w:line="276" w:lineRule="auto"/>
              <w:jc w:val="center"/>
              <w:rPr>
                <w:rFonts w:ascii="Calibri" w:hAnsi="Calibri" w:cs="Calibri"/>
                <w:sz w:val="20"/>
                <w:szCs w:val="20"/>
              </w:rPr>
            </w:pPr>
          </w:p>
        </w:tc>
        <w:tc>
          <w:tcPr>
            <w:tcW w:w="311" w:type="pct"/>
            <w:shd w:val="clear" w:color="auto" w:fill="auto"/>
            <w:vAlign w:val="center"/>
          </w:tcPr>
          <w:p w14:paraId="690984F5" w14:textId="77777777" w:rsidR="009A4B40" w:rsidRPr="00D96C3C" w:rsidRDefault="009A4B40" w:rsidP="009A4B40">
            <w:pPr>
              <w:spacing w:after="0" w:line="276" w:lineRule="auto"/>
              <w:jc w:val="center"/>
              <w:rPr>
                <w:rFonts w:ascii="Calibri" w:hAnsi="Calibri" w:cs="Calibri"/>
                <w:sz w:val="20"/>
                <w:szCs w:val="20"/>
              </w:rPr>
            </w:pPr>
          </w:p>
        </w:tc>
        <w:tc>
          <w:tcPr>
            <w:tcW w:w="225" w:type="pct"/>
            <w:shd w:val="clear" w:color="auto" w:fill="auto"/>
            <w:vAlign w:val="center"/>
          </w:tcPr>
          <w:p w14:paraId="2D3E927B" w14:textId="77777777" w:rsidR="009A4B40" w:rsidRPr="00D96C3C" w:rsidRDefault="009A4B40" w:rsidP="009A4B40">
            <w:pPr>
              <w:spacing w:after="0" w:line="276" w:lineRule="auto"/>
              <w:jc w:val="center"/>
              <w:rPr>
                <w:rFonts w:ascii="Calibri" w:hAnsi="Calibri" w:cs="Calibri"/>
                <w:sz w:val="20"/>
                <w:szCs w:val="20"/>
              </w:rPr>
            </w:pPr>
          </w:p>
        </w:tc>
        <w:tc>
          <w:tcPr>
            <w:tcW w:w="629" w:type="pct"/>
            <w:shd w:val="clear" w:color="auto" w:fill="auto"/>
            <w:vAlign w:val="center"/>
          </w:tcPr>
          <w:p w14:paraId="54864C9A"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WFOŚiGW – 90%</w:t>
            </w:r>
          </w:p>
          <w:p w14:paraId="3F359A92"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Urząd Gminy –10%</w:t>
            </w:r>
          </w:p>
        </w:tc>
        <w:tc>
          <w:tcPr>
            <w:tcW w:w="358" w:type="pct"/>
            <w:shd w:val="clear" w:color="auto" w:fill="auto"/>
            <w:vAlign w:val="center"/>
          </w:tcPr>
          <w:p w14:paraId="067798BA" w14:textId="46F90947" w:rsidR="009A4B40" w:rsidRPr="00D96C3C" w:rsidRDefault="009A4B40" w:rsidP="009A4B40">
            <w:pPr>
              <w:spacing w:after="0" w:line="276" w:lineRule="auto"/>
              <w:jc w:val="center"/>
              <w:rPr>
                <w:rFonts w:ascii="Calibri" w:hAnsi="Calibri" w:cs="Calibri"/>
                <w:sz w:val="20"/>
                <w:szCs w:val="20"/>
              </w:rPr>
            </w:pPr>
            <w:r>
              <w:rPr>
                <w:rFonts w:ascii="Calibri" w:hAnsi="Calibri" w:cs="Calibri"/>
                <w:sz w:val="20"/>
                <w:szCs w:val="20"/>
              </w:rPr>
              <w:t>2020-2023</w:t>
            </w:r>
          </w:p>
        </w:tc>
        <w:tc>
          <w:tcPr>
            <w:tcW w:w="607" w:type="pct"/>
            <w:shd w:val="clear" w:color="auto" w:fill="auto"/>
            <w:vAlign w:val="center"/>
          </w:tcPr>
          <w:p w14:paraId="352AC833"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Urząd Gminy w Lipniku</w:t>
            </w:r>
          </w:p>
        </w:tc>
      </w:tr>
      <w:tr w:rsidR="008F7255" w:rsidRPr="00F14868" w14:paraId="2357662C" w14:textId="77777777" w:rsidTr="008F7255">
        <w:tc>
          <w:tcPr>
            <w:tcW w:w="222" w:type="pct"/>
            <w:shd w:val="clear" w:color="auto" w:fill="auto"/>
            <w:vAlign w:val="center"/>
          </w:tcPr>
          <w:p w14:paraId="07D61D74"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1.</w:t>
            </w:r>
          </w:p>
        </w:tc>
        <w:tc>
          <w:tcPr>
            <w:tcW w:w="558" w:type="pct"/>
            <w:shd w:val="clear" w:color="auto" w:fill="auto"/>
            <w:vAlign w:val="center"/>
          </w:tcPr>
          <w:p w14:paraId="3C34AB21"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Urząd Gminy w Lipniku</w:t>
            </w:r>
          </w:p>
        </w:tc>
        <w:tc>
          <w:tcPr>
            <w:tcW w:w="1236" w:type="pct"/>
            <w:shd w:val="clear" w:color="auto" w:fill="auto"/>
            <w:vAlign w:val="center"/>
          </w:tcPr>
          <w:p w14:paraId="4B95EF79"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Organizacja Dnia Gospodarki Niskoemisyjnej w Gminie Lipnik</w:t>
            </w:r>
          </w:p>
        </w:tc>
        <w:tc>
          <w:tcPr>
            <w:tcW w:w="361" w:type="pct"/>
            <w:shd w:val="clear" w:color="auto" w:fill="auto"/>
            <w:vAlign w:val="center"/>
          </w:tcPr>
          <w:p w14:paraId="5210D0AB"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25 000</w:t>
            </w:r>
          </w:p>
        </w:tc>
        <w:tc>
          <w:tcPr>
            <w:tcW w:w="311" w:type="pct"/>
            <w:shd w:val="clear" w:color="auto" w:fill="auto"/>
            <w:vAlign w:val="center"/>
          </w:tcPr>
          <w:p w14:paraId="6A22168C" w14:textId="77777777" w:rsidR="009A4B40" w:rsidRPr="00D96C3C" w:rsidRDefault="009A4B40" w:rsidP="009A4B40">
            <w:pPr>
              <w:spacing w:after="0" w:line="276" w:lineRule="auto"/>
              <w:jc w:val="center"/>
              <w:rPr>
                <w:rFonts w:ascii="Calibri" w:hAnsi="Calibri" w:cs="Calibri"/>
                <w:sz w:val="20"/>
                <w:szCs w:val="20"/>
              </w:rPr>
            </w:pPr>
          </w:p>
        </w:tc>
        <w:tc>
          <w:tcPr>
            <w:tcW w:w="181" w:type="pct"/>
            <w:shd w:val="clear" w:color="auto" w:fill="auto"/>
            <w:vAlign w:val="center"/>
          </w:tcPr>
          <w:p w14:paraId="38C7DE50" w14:textId="77777777" w:rsidR="009A4B40" w:rsidRPr="00D96C3C" w:rsidRDefault="009A4B40" w:rsidP="009A4B40">
            <w:pPr>
              <w:spacing w:after="0" w:line="276" w:lineRule="auto"/>
              <w:jc w:val="center"/>
              <w:rPr>
                <w:rFonts w:ascii="Calibri" w:hAnsi="Calibri" w:cs="Calibri"/>
                <w:sz w:val="20"/>
                <w:szCs w:val="20"/>
              </w:rPr>
            </w:pPr>
          </w:p>
        </w:tc>
        <w:tc>
          <w:tcPr>
            <w:tcW w:w="311" w:type="pct"/>
            <w:shd w:val="clear" w:color="auto" w:fill="auto"/>
            <w:vAlign w:val="center"/>
          </w:tcPr>
          <w:p w14:paraId="66A87AA7" w14:textId="77777777" w:rsidR="009A4B40" w:rsidRPr="00D96C3C" w:rsidRDefault="009A4B40" w:rsidP="009A4B40">
            <w:pPr>
              <w:spacing w:after="0" w:line="276" w:lineRule="auto"/>
              <w:jc w:val="center"/>
              <w:rPr>
                <w:rFonts w:ascii="Calibri" w:hAnsi="Calibri" w:cs="Calibri"/>
                <w:sz w:val="20"/>
                <w:szCs w:val="20"/>
              </w:rPr>
            </w:pPr>
          </w:p>
        </w:tc>
        <w:tc>
          <w:tcPr>
            <w:tcW w:w="225" w:type="pct"/>
            <w:shd w:val="clear" w:color="auto" w:fill="auto"/>
            <w:vAlign w:val="center"/>
          </w:tcPr>
          <w:p w14:paraId="68763F78" w14:textId="77777777" w:rsidR="009A4B40" w:rsidRPr="00D96C3C" w:rsidRDefault="009A4B40" w:rsidP="009A4B40">
            <w:pPr>
              <w:spacing w:after="0" w:line="276" w:lineRule="auto"/>
              <w:jc w:val="center"/>
              <w:rPr>
                <w:rFonts w:ascii="Calibri" w:hAnsi="Calibri" w:cs="Calibri"/>
                <w:sz w:val="20"/>
                <w:szCs w:val="20"/>
              </w:rPr>
            </w:pPr>
          </w:p>
        </w:tc>
        <w:tc>
          <w:tcPr>
            <w:tcW w:w="629" w:type="pct"/>
            <w:shd w:val="clear" w:color="auto" w:fill="auto"/>
            <w:vAlign w:val="center"/>
          </w:tcPr>
          <w:p w14:paraId="1B6DC087"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WFOŚiGW – 90%</w:t>
            </w:r>
          </w:p>
          <w:p w14:paraId="5C7FBE07"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Urząd Gminy –10%</w:t>
            </w:r>
          </w:p>
        </w:tc>
        <w:tc>
          <w:tcPr>
            <w:tcW w:w="358" w:type="pct"/>
            <w:shd w:val="clear" w:color="auto" w:fill="auto"/>
            <w:vAlign w:val="center"/>
          </w:tcPr>
          <w:p w14:paraId="2BA9FB38" w14:textId="3B7F9CF4" w:rsidR="009A4B40" w:rsidRPr="00D96C3C" w:rsidRDefault="009A4B40" w:rsidP="009A4B40">
            <w:pPr>
              <w:spacing w:after="0" w:line="276" w:lineRule="auto"/>
              <w:jc w:val="center"/>
              <w:rPr>
                <w:rFonts w:ascii="Calibri" w:hAnsi="Calibri" w:cs="Calibri"/>
                <w:sz w:val="20"/>
                <w:szCs w:val="20"/>
              </w:rPr>
            </w:pPr>
            <w:r>
              <w:rPr>
                <w:rFonts w:ascii="Calibri" w:hAnsi="Calibri" w:cs="Calibri"/>
                <w:sz w:val="20"/>
                <w:szCs w:val="20"/>
              </w:rPr>
              <w:t>2020-2023</w:t>
            </w:r>
          </w:p>
        </w:tc>
        <w:tc>
          <w:tcPr>
            <w:tcW w:w="607" w:type="pct"/>
            <w:shd w:val="clear" w:color="auto" w:fill="auto"/>
            <w:vAlign w:val="center"/>
          </w:tcPr>
          <w:p w14:paraId="331763AB"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Urząd Gminy w Lipniku</w:t>
            </w:r>
          </w:p>
        </w:tc>
      </w:tr>
      <w:tr w:rsidR="008F7255" w:rsidRPr="00F14868" w14:paraId="62BD495B" w14:textId="77777777" w:rsidTr="008F7255">
        <w:tc>
          <w:tcPr>
            <w:tcW w:w="222" w:type="pct"/>
            <w:shd w:val="clear" w:color="auto" w:fill="auto"/>
            <w:vAlign w:val="center"/>
          </w:tcPr>
          <w:p w14:paraId="6AF771A9"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2.</w:t>
            </w:r>
          </w:p>
        </w:tc>
        <w:tc>
          <w:tcPr>
            <w:tcW w:w="558" w:type="pct"/>
            <w:shd w:val="clear" w:color="auto" w:fill="auto"/>
            <w:vAlign w:val="center"/>
          </w:tcPr>
          <w:p w14:paraId="31D04BC5"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Stosowanie tzw. zielonych zamówień publicznych</w:t>
            </w:r>
          </w:p>
        </w:tc>
        <w:tc>
          <w:tcPr>
            <w:tcW w:w="1236" w:type="pct"/>
            <w:shd w:val="clear" w:color="auto" w:fill="auto"/>
            <w:vAlign w:val="center"/>
          </w:tcPr>
          <w:p w14:paraId="1EF78349"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Organizacja zamówień publicznych</w:t>
            </w:r>
          </w:p>
        </w:tc>
        <w:tc>
          <w:tcPr>
            <w:tcW w:w="361" w:type="pct"/>
            <w:shd w:val="clear" w:color="auto" w:fill="auto"/>
            <w:vAlign w:val="center"/>
          </w:tcPr>
          <w:p w14:paraId="18743C46"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Brak danych</w:t>
            </w:r>
          </w:p>
        </w:tc>
        <w:tc>
          <w:tcPr>
            <w:tcW w:w="311" w:type="pct"/>
            <w:shd w:val="clear" w:color="auto" w:fill="auto"/>
            <w:vAlign w:val="center"/>
          </w:tcPr>
          <w:p w14:paraId="3E38F81C" w14:textId="77777777" w:rsidR="009A4B40" w:rsidRPr="00D96C3C" w:rsidRDefault="009A4B40" w:rsidP="009A4B40">
            <w:pPr>
              <w:spacing w:after="0" w:line="276" w:lineRule="auto"/>
              <w:jc w:val="center"/>
              <w:rPr>
                <w:rFonts w:ascii="Calibri" w:hAnsi="Calibri" w:cs="Calibri"/>
                <w:sz w:val="20"/>
                <w:szCs w:val="20"/>
              </w:rPr>
            </w:pPr>
          </w:p>
        </w:tc>
        <w:tc>
          <w:tcPr>
            <w:tcW w:w="181" w:type="pct"/>
            <w:shd w:val="clear" w:color="auto" w:fill="auto"/>
            <w:vAlign w:val="center"/>
          </w:tcPr>
          <w:p w14:paraId="2A932A3B" w14:textId="77777777" w:rsidR="009A4B40" w:rsidRPr="00D96C3C" w:rsidRDefault="009A4B40" w:rsidP="009A4B40">
            <w:pPr>
              <w:spacing w:after="0" w:line="276" w:lineRule="auto"/>
              <w:jc w:val="center"/>
              <w:rPr>
                <w:rFonts w:ascii="Calibri" w:hAnsi="Calibri" w:cs="Calibri"/>
                <w:sz w:val="20"/>
                <w:szCs w:val="20"/>
              </w:rPr>
            </w:pPr>
          </w:p>
        </w:tc>
        <w:tc>
          <w:tcPr>
            <w:tcW w:w="311" w:type="pct"/>
            <w:shd w:val="clear" w:color="auto" w:fill="auto"/>
            <w:vAlign w:val="center"/>
          </w:tcPr>
          <w:p w14:paraId="6AC7EE06" w14:textId="77777777" w:rsidR="009A4B40" w:rsidRPr="00D96C3C" w:rsidRDefault="009A4B40" w:rsidP="009A4B40">
            <w:pPr>
              <w:spacing w:after="0" w:line="276" w:lineRule="auto"/>
              <w:jc w:val="center"/>
              <w:rPr>
                <w:rFonts w:ascii="Calibri" w:hAnsi="Calibri" w:cs="Calibri"/>
                <w:sz w:val="20"/>
                <w:szCs w:val="20"/>
              </w:rPr>
            </w:pPr>
          </w:p>
        </w:tc>
        <w:tc>
          <w:tcPr>
            <w:tcW w:w="225" w:type="pct"/>
            <w:shd w:val="clear" w:color="auto" w:fill="auto"/>
            <w:vAlign w:val="center"/>
          </w:tcPr>
          <w:p w14:paraId="13035F28" w14:textId="77777777" w:rsidR="009A4B40" w:rsidRPr="00D96C3C" w:rsidRDefault="009A4B40" w:rsidP="009A4B40">
            <w:pPr>
              <w:spacing w:after="0" w:line="276" w:lineRule="auto"/>
              <w:jc w:val="center"/>
              <w:rPr>
                <w:rFonts w:ascii="Calibri" w:hAnsi="Calibri" w:cs="Calibri"/>
                <w:sz w:val="20"/>
                <w:szCs w:val="20"/>
              </w:rPr>
            </w:pPr>
          </w:p>
        </w:tc>
        <w:tc>
          <w:tcPr>
            <w:tcW w:w="629" w:type="pct"/>
            <w:shd w:val="clear" w:color="auto" w:fill="auto"/>
            <w:vAlign w:val="center"/>
          </w:tcPr>
          <w:p w14:paraId="0366487E" w14:textId="77777777" w:rsidR="009A4B40" w:rsidRPr="00D96C3C" w:rsidRDefault="009A4B40" w:rsidP="009A4B40">
            <w:pPr>
              <w:spacing w:after="0" w:line="276" w:lineRule="auto"/>
              <w:jc w:val="center"/>
              <w:rPr>
                <w:rFonts w:ascii="Calibri" w:hAnsi="Calibri" w:cs="Calibri"/>
                <w:sz w:val="20"/>
                <w:szCs w:val="20"/>
              </w:rPr>
            </w:pPr>
          </w:p>
        </w:tc>
        <w:tc>
          <w:tcPr>
            <w:tcW w:w="358" w:type="pct"/>
            <w:shd w:val="clear" w:color="auto" w:fill="auto"/>
            <w:vAlign w:val="center"/>
          </w:tcPr>
          <w:p w14:paraId="05F7BDC7" w14:textId="29B51369" w:rsidR="009A4B40" w:rsidRPr="00D96C3C" w:rsidRDefault="009A4B40" w:rsidP="009A4B40">
            <w:pPr>
              <w:spacing w:after="0" w:line="276" w:lineRule="auto"/>
              <w:jc w:val="center"/>
              <w:rPr>
                <w:rFonts w:ascii="Calibri" w:hAnsi="Calibri" w:cs="Calibri"/>
                <w:sz w:val="20"/>
                <w:szCs w:val="20"/>
              </w:rPr>
            </w:pPr>
            <w:r>
              <w:rPr>
                <w:rFonts w:ascii="Calibri" w:hAnsi="Calibri" w:cs="Calibri"/>
                <w:sz w:val="20"/>
                <w:szCs w:val="20"/>
              </w:rPr>
              <w:t>2020-2023</w:t>
            </w:r>
          </w:p>
        </w:tc>
        <w:tc>
          <w:tcPr>
            <w:tcW w:w="607" w:type="pct"/>
            <w:shd w:val="clear" w:color="auto" w:fill="auto"/>
            <w:vAlign w:val="center"/>
          </w:tcPr>
          <w:p w14:paraId="0C383105"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Urząd Gminy i osoby indywidualne</w:t>
            </w:r>
          </w:p>
        </w:tc>
      </w:tr>
      <w:tr w:rsidR="008F7255" w:rsidRPr="00F14868" w14:paraId="383A969D" w14:textId="77777777" w:rsidTr="008F7255">
        <w:tc>
          <w:tcPr>
            <w:tcW w:w="222" w:type="pct"/>
            <w:shd w:val="clear" w:color="auto" w:fill="auto"/>
            <w:vAlign w:val="center"/>
          </w:tcPr>
          <w:p w14:paraId="146095DA"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9</w:t>
            </w:r>
          </w:p>
        </w:tc>
        <w:tc>
          <w:tcPr>
            <w:tcW w:w="558" w:type="pct"/>
            <w:shd w:val="clear" w:color="auto" w:fill="auto"/>
            <w:vAlign w:val="center"/>
          </w:tcPr>
          <w:p w14:paraId="586176FA"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Stosowanie tzw. zielonych zamówień publicznych</w:t>
            </w:r>
          </w:p>
        </w:tc>
        <w:tc>
          <w:tcPr>
            <w:tcW w:w="1236" w:type="pct"/>
            <w:shd w:val="clear" w:color="auto" w:fill="auto"/>
            <w:vAlign w:val="center"/>
          </w:tcPr>
          <w:p w14:paraId="2E1E4A29"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Organizacja zamówień publicznych</w:t>
            </w:r>
          </w:p>
        </w:tc>
        <w:tc>
          <w:tcPr>
            <w:tcW w:w="361" w:type="pct"/>
            <w:shd w:val="clear" w:color="auto" w:fill="auto"/>
            <w:vAlign w:val="center"/>
          </w:tcPr>
          <w:p w14:paraId="5B0FCB9A"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Brak danych</w:t>
            </w:r>
          </w:p>
        </w:tc>
        <w:tc>
          <w:tcPr>
            <w:tcW w:w="311" w:type="pct"/>
            <w:shd w:val="clear" w:color="auto" w:fill="auto"/>
            <w:vAlign w:val="center"/>
          </w:tcPr>
          <w:p w14:paraId="0802C271" w14:textId="77777777" w:rsidR="009A4B40" w:rsidRPr="00D96C3C" w:rsidRDefault="009A4B40" w:rsidP="009A4B40">
            <w:pPr>
              <w:spacing w:after="0" w:line="276" w:lineRule="auto"/>
              <w:jc w:val="center"/>
              <w:rPr>
                <w:rFonts w:ascii="Calibri" w:hAnsi="Calibri" w:cs="Calibri"/>
                <w:sz w:val="20"/>
                <w:szCs w:val="20"/>
              </w:rPr>
            </w:pPr>
          </w:p>
        </w:tc>
        <w:tc>
          <w:tcPr>
            <w:tcW w:w="181" w:type="pct"/>
            <w:shd w:val="clear" w:color="auto" w:fill="auto"/>
            <w:vAlign w:val="center"/>
          </w:tcPr>
          <w:p w14:paraId="6CEA2750" w14:textId="77777777" w:rsidR="009A4B40" w:rsidRPr="00D96C3C" w:rsidRDefault="009A4B40" w:rsidP="009A4B40">
            <w:pPr>
              <w:spacing w:after="0" w:line="276" w:lineRule="auto"/>
              <w:jc w:val="center"/>
              <w:rPr>
                <w:rFonts w:ascii="Calibri" w:hAnsi="Calibri" w:cs="Calibri"/>
                <w:sz w:val="20"/>
                <w:szCs w:val="20"/>
              </w:rPr>
            </w:pPr>
          </w:p>
        </w:tc>
        <w:tc>
          <w:tcPr>
            <w:tcW w:w="311" w:type="pct"/>
            <w:shd w:val="clear" w:color="auto" w:fill="auto"/>
            <w:vAlign w:val="center"/>
          </w:tcPr>
          <w:p w14:paraId="6DF32617" w14:textId="77777777" w:rsidR="009A4B40" w:rsidRPr="00D96C3C" w:rsidRDefault="009A4B40" w:rsidP="009A4B40">
            <w:pPr>
              <w:spacing w:after="0" w:line="276" w:lineRule="auto"/>
              <w:jc w:val="center"/>
              <w:rPr>
                <w:rFonts w:ascii="Calibri" w:hAnsi="Calibri" w:cs="Calibri"/>
                <w:sz w:val="20"/>
                <w:szCs w:val="20"/>
              </w:rPr>
            </w:pPr>
          </w:p>
        </w:tc>
        <w:tc>
          <w:tcPr>
            <w:tcW w:w="225" w:type="pct"/>
            <w:shd w:val="clear" w:color="auto" w:fill="auto"/>
            <w:vAlign w:val="center"/>
          </w:tcPr>
          <w:p w14:paraId="24092E47" w14:textId="77777777" w:rsidR="009A4B40" w:rsidRPr="00D96C3C" w:rsidRDefault="009A4B40" w:rsidP="009A4B40">
            <w:pPr>
              <w:spacing w:after="0" w:line="276" w:lineRule="auto"/>
              <w:jc w:val="center"/>
              <w:rPr>
                <w:rFonts w:ascii="Calibri" w:hAnsi="Calibri" w:cs="Calibri"/>
                <w:sz w:val="20"/>
                <w:szCs w:val="20"/>
              </w:rPr>
            </w:pPr>
          </w:p>
        </w:tc>
        <w:tc>
          <w:tcPr>
            <w:tcW w:w="629" w:type="pct"/>
            <w:shd w:val="clear" w:color="auto" w:fill="auto"/>
            <w:vAlign w:val="center"/>
          </w:tcPr>
          <w:p w14:paraId="0F411F41" w14:textId="77777777" w:rsidR="009A4B40" w:rsidRPr="00D96C3C" w:rsidRDefault="009A4B40" w:rsidP="009A4B40">
            <w:pPr>
              <w:spacing w:after="0" w:line="276" w:lineRule="auto"/>
              <w:jc w:val="center"/>
              <w:rPr>
                <w:rFonts w:ascii="Calibri" w:hAnsi="Calibri" w:cs="Calibri"/>
                <w:sz w:val="20"/>
                <w:szCs w:val="20"/>
              </w:rPr>
            </w:pPr>
          </w:p>
        </w:tc>
        <w:tc>
          <w:tcPr>
            <w:tcW w:w="358" w:type="pct"/>
            <w:shd w:val="clear" w:color="auto" w:fill="auto"/>
            <w:vAlign w:val="center"/>
          </w:tcPr>
          <w:p w14:paraId="5058C2B3" w14:textId="22B663A9" w:rsidR="009A4B40" w:rsidRPr="00D96C3C" w:rsidRDefault="009A4B40" w:rsidP="009A4B40">
            <w:pPr>
              <w:spacing w:after="0" w:line="276" w:lineRule="auto"/>
              <w:jc w:val="center"/>
              <w:rPr>
                <w:rFonts w:ascii="Calibri" w:hAnsi="Calibri" w:cs="Calibri"/>
                <w:sz w:val="20"/>
                <w:szCs w:val="20"/>
              </w:rPr>
            </w:pPr>
            <w:r>
              <w:rPr>
                <w:rFonts w:ascii="Calibri" w:hAnsi="Calibri" w:cs="Calibri"/>
                <w:sz w:val="20"/>
                <w:szCs w:val="20"/>
              </w:rPr>
              <w:t>2020-2023</w:t>
            </w:r>
          </w:p>
        </w:tc>
        <w:tc>
          <w:tcPr>
            <w:tcW w:w="607" w:type="pct"/>
            <w:shd w:val="clear" w:color="auto" w:fill="auto"/>
            <w:vAlign w:val="center"/>
          </w:tcPr>
          <w:p w14:paraId="78322ECE" w14:textId="77777777" w:rsidR="009A4B40" w:rsidRPr="00D96C3C" w:rsidRDefault="009A4B40" w:rsidP="009A4B40">
            <w:pPr>
              <w:spacing w:after="0" w:line="276" w:lineRule="auto"/>
              <w:jc w:val="center"/>
              <w:rPr>
                <w:rFonts w:ascii="Calibri" w:hAnsi="Calibri" w:cs="Calibri"/>
                <w:sz w:val="20"/>
                <w:szCs w:val="20"/>
              </w:rPr>
            </w:pPr>
            <w:r w:rsidRPr="00D96C3C">
              <w:rPr>
                <w:rFonts w:ascii="Calibri" w:hAnsi="Calibri" w:cs="Calibri"/>
                <w:sz w:val="20"/>
                <w:szCs w:val="20"/>
              </w:rPr>
              <w:t>Urząd Gminy i osoby indywidualne</w:t>
            </w:r>
          </w:p>
        </w:tc>
      </w:tr>
      <w:tr w:rsidR="008F7255" w:rsidRPr="00F14868" w14:paraId="44D7DD01" w14:textId="77777777" w:rsidTr="008F7255">
        <w:tc>
          <w:tcPr>
            <w:tcW w:w="222" w:type="pct"/>
            <w:shd w:val="clear" w:color="auto" w:fill="auto"/>
            <w:vAlign w:val="center"/>
          </w:tcPr>
          <w:p w14:paraId="3AB0CF97" w14:textId="77777777" w:rsidR="00F14868" w:rsidRPr="00D96C3C" w:rsidRDefault="00F14868" w:rsidP="00B17E12">
            <w:pPr>
              <w:spacing w:after="0" w:line="276" w:lineRule="auto"/>
              <w:jc w:val="center"/>
              <w:rPr>
                <w:rFonts w:ascii="Calibri" w:hAnsi="Calibri" w:cs="Calibri"/>
                <w:b/>
                <w:bCs/>
                <w:sz w:val="20"/>
                <w:szCs w:val="20"/>
              </w:rPr>
            </w:pPr>
          </w:p>
        </w:tc>
        <w:tc>
          <w:tcPr>
            <w:tcW w:w="558" w:type="pct"/>
            <w:shd w:val="clear" w:color="auto" w:fill="auto"/>
            <w:vAlign w:val="center"/>
          </w:tcPr>
          <w:p w14:paraId="2C18A36E" w14:textId="77777777" w:rsidR="00F14868" w:rsidRPr="00D96C3C" w:rsidRDefault="00F14868" w:rsidP="00B17E12">
            <w:pPr>
              <w:spacing w:after="0" w:line="276" w:lineRule="auto"/>
              <w:jc w:val="center"/>
              <w:rPr>
                <w:rFonts w:ascii="Calibri" w:hAnsi="Calibri" w:cs="Calibri"/>
                <w:b/>
                <w:bCs/>
                <w:sz w:val="20"/>
                <w:szCs w:val="20"/>
              </w:rPr>
            </w:pPr>
            <w:r w:rsidRPr="00D96C3C">
              <w:rPr>
                <w:rFonts w:ascii="Calibri" w:hAnsi="Calibri" w:cs="Calibri"/>
                <w:b/>
                <w:bCs/>
                <w:sz w:val="20"/>
                <w:szCs w:val="20"/>
              </w:rPr>
              <w:t>Razem</w:t>
            </w:r>
          </w:p>
        </w:tc>
        <w:tc>
          <w:tcPr>
            <w:tcW w:w="1236" w:type="pct"/>
            <w:shd w:val="clear" w:color="auto" w:fill="auto"/>
            <w:vAlign w:val="center"/>
          </w:tcPr>
          <w:p w14:paraId="4842890E" w14:textId="77777777" w:rsidR="00F14868" w:rsidRPr="00D96C3C" w:rsidRDefault="00F14868" w:rsidP="00B17E12">
            <w:pPr>
              <w:spacing w:after="0" w:line="276" w:lineRule="auto"/>
              <w:jc w:val="center"/>
              <w:rPr>
                <w:rFonts w:ascii="Calibri" w:hAnsi="Calibri" w:cs="Calibri"/>
                <w:b/>
                <w:bCs/>
                <w:sz w:val="20"/>
                <w:szCs w:val="20"/>
              </w:rPr>
            </w:pPr>
          </w:p>
        </w:tc>
        <w:tc>
          <w:tcPr>
            <w:tcW w:w="361" w:type="pct"/>
            <w:shd w:val="clear" w:color="auto" w:fill="auto"/>
            <w:vAlign w:val="center"/>
          </w:tcPr>
          <w:p w14:paraId="3B90AC9D" w14:textId="77777777" w:rsidR="00F14868" w:rsidRPr="00D96C3C" w:rsidRDefault="00F14868" w:rsidP="00B17E12">
            <w:pPr>
              <w:spacing w:after="0" w:line="276" w:lineRule="auto"/>
              <w:jc w:val="center"/>
              <w:rPr>
                <w:rFonts w:ascii="Calibri" w:hAnsi="Calibri" w:cs="Calibri"/>
                <w:b/>
                <w:bCs/>
                <w:sz w:val="20"/>
                <w:szCs w:val="20"/>
              </w:rPr>
            </w:pPr>
          </w:p>
        </w:tc>
        <w:tc>
          <w:tcPr>
            <w:tcW w:w="311" w:type="pct"/>
            <w:shd w:val="clear" w:color="auto" w:fill="auto"/>
            <w:vAlign w:val="center"/>
          </w:tcPr>
          <w:p w14:paraId="383AC44C" w14:textId="30C2CB3E" w:rsidR="00F14868" w:rsidRPr="00D96C3C" w:rsidRDefault="00D96C3C" w:rsidP="00B17E12">
            <w:pPr>
              <w:spacing w:after="0" w:line="276" w:lineRule="auto"/>
              <w:jc w:val="center"/>
              <w:rPr>
                <w:rFonts w:ascii="Calibri" w:hAnsi="Calibri" w:cs="Calibri"/>
                <w:b/>
                <w:bCs/>
                <w:sz w:val="20"/>
                <w:szCs w:val="20"/>
              </w:rPr>
            </w:pPr>
            <w:r>
              <w:rPr>
                <w:rFonts w:ascii="Calibri" w:hAnsi="Calibri" w:cs="Calibri"/>
                <w:b/>
                <w:bCs/>
                <w:sz w:val="20"/>
                <w:szCs w:val="20"/>
              </w:rPr>
              <w:t>66</w:t>
            </w:r>
          </w:p>
        </w:tc>
        <w:tc>
          <w:tcPr>
            <w:tcW w:w="181" w:type="pct"/>
            <w:shd w:val="clear" w:color="auto" w:fill="auto"/>
            <w:vAlign w:val="center"/>
          </w:tcPr>
          <w:p w14:paraId="41897977" w14:textId="44E1AB69" w:rsidR="00F14868" w:rsidRPr="00D96C3C" w:rsidRDefault="00D96C3C" w:rsidP="00B17E12">
            <w:pPr>
              <w:spacing w:after="0" w:line="276" w:lineRule="auto"/>
              <w:jc w:val="center"/>
              <w:rPr>
                <w:rFonts w:ascii="Calibri" w:hAnsi="Calibri" w:cs="Calibri"/>
                <w:b/>
                <w:bCs/>
                <w:sz w:val="20"/>
                <w:szCs w:val="20"/>
              </w:rPr>
            </w:pPr>
            <w:r>
              <w:rPr>
                <w:rFonts w:ascii="Calibri" w:hAnsi="Calibri" w:cs="Calibri"/>
                <w:b/>
                <w:bCs/>
                <w:sz w:val="20"/>
                <w:szCs w:val="20"/>
              </w:rPr>
              <w:t>6</w:t>
            </w:r>
          </w:p>
        </w:tc>
        <w:tc>
          <w:tcPr>
            <w:tcW w:w="311" w:type="pct"/>
            <w:shd w:val="clear" w:color="auto" w:fill="auto"/>
            <w:vAlign w:val="center"/>
          </w:tcPr>
          <w:p w14:paraId="5205AC9C" w14:textId="1007E13E" w:rsidR="00F14868" w:rsidRPr="00D96C3C" w:rsidRDefault="00D96C3C" w:rsidP="00B17E12">
            <w:pPr>
              <w:spacing w:after="0" w:line="276" w:lineRule="auto"/>
              <w:jc w:val="center"/>
              <w:rPr>
                <w:rFonts w:ascii="Calibri" w:hAnsi="Calibri" w:cs="Calibri"/>
                <w:b/>
                <w:bCs/>
                <w:sz w:val="20"/>
                <w:szCs w:val="20"/>
              </w:rPr>
            </w:pPr>
            <w:r>
              <w:rPr>
                <w:rFonts w:ascii="Calibri" w:hAnsi="Calibri" w:cs="Calibri"/>
                <w:b/>
                <w:bCs/>
                <w:sz w:val="20"/>
                <w:szCs w:val="20"/>
              </w:rPr>
              <w:t>14</w:t>
            </w:r>
          </w:p>
        </w:tc>
        <w:tc>
          <w:tcPr>
            <w:tcW w:w="225" w:type="pct"/>
            <w:shd w:val="clear" w:color="auto" w:fill="auto"/>
            <w:vAlign w:val="center"/>
          </w:tcPr>
          <w:p w14:paraId="3EBBC978" w14:textId="7D8BEF57" w:rsidR="00F14868" w:rsidRPr="00D96C3C" w:rsidRDefault="00D96C3C" w:rsidP="00B17E12">
            <w:pPr>
              <w:spacing w:after="0" w:line="276" w:lineRule="auto"/>
              <w:jc w:val="center"/>
              <w:rPr>
                <w:rFonts w:ascii="Calibri" w:hAnsi="Calibri" w:cs="Calibri"/>
                <w:b/>
                <w:bCs/>
                <w:sz w:val="20"/>
                <w:szCs w:val="20"/>
              </w:rPr>
            </w:pPr>
            <w:r>
              <w:rPr>
                <w:rFonts w:ascii="Calibri" w:hAnsi="Calibri" w:cs="Calibri"/>
                <w:b/>
                <w:bCs/>
                <w:sz w:val="20"/>
                <w:szCs w:val="20"/>
              </w:rPr>
              <w:t>7</w:t>
            </w:r>
          </w:p>
        </w:tc>
        <w:tc>
          <w:tcPr>
            <w:tcW w:w="629" w:type="pct"/>
            <w:shd w:val="clear" w:color="auto" w:fill="auto"/>
            <w:vAlign w:val="center"/>
          </w:tcPr>
          <w:p w14:paraId="452CD08B" w14:textId="77777777" w:rsidR="00F14868" w:rsidRPr="00D96C3C" w:rsidRDefault="00F14868" w:rsidP="00B17E12">
            <w:pPr>
              <w:spacing w:after="0" w:line="276" w:lineRule="auto"/>
              <w:jc w:val="center"/>
              <w:rPr>
                <w:rFonts w:ascii="Calibri" w:hAnsi="Calibri" w:cs="Calibri"/>
                <w:b/>
                <w:bCs/>
                <w:sz w:val="20"/>
                <w:szCs w:val="20"/>
              </w:rPr>
            </w:pPr>
          </w:p>
        </w:tc>
        <w:tc>
          <w:tcPr>
            <w:tcW w:w="358" w:type="pct"/>
            <w:shd w:val="clear" w:color="auto" w:fill="auto"/>
            <w:vAlign w:val="center"/>
          </w:tcPr>
          <w:p w14:paraId="63493711" w14:textId="77777777" w:rsidR="00F14868" w:rsidRPr="00D96C3C" w:rsidRDefault="00F14868" w:rsidP="00B17E12">
            <w:pPr>
              <w:spacing w:after="0" w:line="276" w:lineRule="auto"/>
              <w:jc w:val="center"/>
              <w:rPr>
                <w:rFonts w:ascii="Calibri" w:hAnsi="Calibri" w:cs="Calibri"/>
                <w:b/>
                <w:bCs/>
                <w:sz w:val="20"/>
                <w:szCs w:val="20"/>
              </w:rPr>
            </w:pPr>
          </w:p>
        </w:tc>
        <w:tc>
          <w:tcPr>
            <w:tcW w:w="607" w:type="pct"/>
            <w:shd w:val="clear" w:color="auto" w:fill="auto"/>
            <w:vAlign w:val="center"/>
          </w:tcPr>
          <w:p w14:paraId="0AD26776" w14:textId="77777777" w:rsidR="00F14868" w:rsidRPr="00D96C3C" w:rsidRDefault="00F14868" w:rsidP="00B17E12">
            <w:pPr>
              <w:spacing w:after="0" w:line="276" w:lineRule="auto"/>
              <w:jc w:val="center"/>
              <w:rPr>
                <w:rFonts w:ascii="Calibri" w:hAnsi="Calibri" w:cs="Calibri"/>
                <w:b/>
                <w:bCs/>
                <w:sz w:val="20"/>
                <w:szCs w:val="20"/>
              </w:rPr>
            </w:pPr>
          </w:p>
        </w:tc>
      </w:tr>
    </w:tbl>
    <w:p w14:paraId="5E6C1E08" w14:textId="77777777" w:rsidR="00F14868" w:rsidRPr="00F14868" w:rsidRDefault="00F14868" w:rsidP="00B17E12">
      <w:pPr>
        <w:spacing w:line="276" w:lineRule="auto"/>
        <w:rPr>
          <w:highlight w:val="yellow"/>
        </w:rPr>
      </w:pPr>
    </w:p>
    <w:p w14:paraId="065CBBF0" w14:textId="7C69CD38" w:rsidR="004B5150" w:rsidRDefault="004B5150" w:rsidP="00B17E12">
      <w:pPr>
        <w:spacing w:after="0" w:line="276" w:lineRule="auto"/>
        <w:rPr>
          <w:rFonts w:ascii="Calibri" w:hAnsi="Calibri" w:cs="Calibri"/>
          <w:highlight w:val="yellow"/>
        </w:rPr>
      </w:pPr>
    </w:p>
    <w:p w14:paraId="01F2DDDA" w14:textId="5D359516" w:rsidR="00D96C3C" w:rsidRDefault="00D96C3C" w:rsidP="00B17E12">
      <w:pPr>
        <w:spacing w:after="0" w:line="276" w:lineRule="auto"/>
        <w:rPr>
          <w:rFonts w:ascii="Calibri" w:hAnsi="Calibri" w:cs="Calibri"/>
          <w:highlight w:val="yellow"/>
        </w:rPr>
      </w:pPr>
    </w:p>
    <w:p w14:paraId="7A6648AA" w14:textId="77777777" w:rsidR="0012642E" w:rsidRPr="00B308C4" w:rsidRDefault="0012642E" w:rsidP="00B17E12">
      <w:pPr>
        <w:spacing w:after="0" w:line="276" w:lineRule="auto"/>
        <w:rPr>
          <w:rFonts w:ascii="Calibri" w:hAnsi="Calibri" w:cs="Calibri"/>
          <w:highlight w:val="yellow"/>
        </w:rPr>
      </w:pPr>
    </w:p>
    <w:p w14:paraId="52062E52" w14:textId="2D952569" w:rsidR="005A0C87" w:rsidRPr="00B308C4" w:rsidRDefault="0012642E" w:rsidP="00B17E12">
      <w:pPr>
        <w:spacing w:after="0" w:line="276" w:lineRule="auto"/>
        <w:jc w:val="center"/>
        <w:rPr>
          <w:rFonts w:ascii="Calibri" w:hAnsi="Calibri" w:cs="Calibri"/>
        </w:rPr>
      </w:pPr>
      <w:bookmarkStart w:id="173" w:name="_Toc64876939"/>
      <w:r w:rsidRPr="00B308C4">
        <w:rPr>
          <w:rFonts w:ascii="Calibri" w:hAnsi="Calibri" w:cs="Calibri"/>
        </w:rPr>
        <w:t xml:space="preserve">Tabela </w:t>
      </w:r>
      <w:r w:rsidRPr="00B308C4">
        <w:rPr>
          <w:rFonts w:ascii="Calibri" w:hAnsi="Calibri" w:cs="Calibri"/>
        </w:rPr>
        <w:fldChar w:fldCharType="begin"/>
      </w:r>
      <w:r w:rsidRPr="00B308C4">
        <w:rPr>
          <w:rFonts w:ascii="Calibri" w:hAnsi="Calibri" w:cs="Calibri"/>
        </w:rPr>
        <w:instrText xml:space="preserve"> SEQ Tabela \* ARABIC </w:instrText>
      </w:r>
      <w:r w:rsidRPr="00B308C4">
        <w:rPr>
          <w:rFonts w:ascii="Calibri" w:hAnsi="Calibri" w:cs="Calibri"/>
        </w:rPr>
        <w:fldChar w:fldCharType="separate"/>
      </w:r>
      <w:r w:rsidR="00F14868">
        <w:rPr>
          <w:rFonts w:ascii="Calibri" w:hAnsi="Calibri" w:cs="Calibri"/>
          <w:noProof/>
        </w:rPr>
        <w:t>23</w:t>
      </w:r>
      <w:r w:rsidRPr="00B308C4">
        <w:rPr>
          <w:rFonts w:ascii="Calibri" w:hAnsi="Calibri" w:cs="Calibri"/>
        </w:rPr>
        <w:fldChar w:fldCharType="end"/>
      </w:r>
      <w:r w:rsidRPr="00B308C4">
        <w:rPr>
          <w:rFonts w:ascii="Calibri" w:hAnsi="Calibri" w:cs="Calibri"/>
        </w:rPr>
        <w:t xml:space="preserve"> </w:t>
      </w:r>
      <w:r w:rsidR="005A0C87" w:rsidRPr="00B308C4">
        <w:rPr>
          <w:rFonts w:ascii="Calibri" w:hAnsi="Calibri" w:cs="Calibri"/>
        </w:rPr>
        <w:t>Najważniejsze zadania inwestycyjne wraz z harmonogramem i efektem ekologicznym zaplanowane do realizacji w latach 2021-2023</w:t>
      </w:r>
      <w:bookmarkEnd w:id="173"/>
    </w:p>
    <w:tbl>
      <w:tblPr>
        <w:tblW w:w="15946" w:type="dxa"/>
        <w:tblInd w:w="-856" w:type="dxa"/>
        <w:tblCellMar>
          <w:left w:w="70" w:type="dxa"/>
          <w:right w:w="70" w:type="dxa"/>
        </w:tblCellMar>
        <w:tblLook w:val="04A0" w:firstRow="1" w:lastRow="0" w:firstColumn="1" w:lastColumn="0" w:noHBand="0" w:noVBand="1"/>
      </w:tblPr>
      <w:tblGrid>
        <w:gridCol w:w="520"/>
        <w:gridCol w:w="1766"/>
        <w:gridCol w:w="2818"/>
        <w:gridCol w:w="1455"/>
        <w:gridCol w:w="1073"/>
        <w:gridCol w:w="997"/>
        <w:gridCol w:w="1808"/>
        <w:gridCol w:w="989"/>
        <w:gridCol w:w="1224"/>
        <w:gridCol w:w="1174"/>
        <w:gridCol w:w="708"/>
        <w:gridCol w:w="699"/>
        <w:gridCol w:w="699"/>
        <w:gridCol w:w="16"/>
      </w:tblGrid>
      <w:tr w:rsidR="00B308C4" w:rsidRPr="00B308C4" w14:paraId="6ECFF699" w14:textId="77777777" w:rsidTr="00B308C4">
        <w:trPr>
          <w:gridAfter w:val="1"/>
          <w:wAfter w:w="16" w:type="dxa"/>
          <w:trHeight w:val="1104"/>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54545"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L.p.</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14:paraId="07CF4954"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Rodzaj działania/ nazwa zadania</w:t>
            </w:r>
          </w:p>
        </w:tc>
        <w:tc>
          <w:tcPr>
            <w:tcW w:w="2818" w:type="dxa"/>
            <w:tcBorders>
              <w:top w:val="single" w:sz="4" w:space="0" w:color="auto"/>
              <w:left w:val="nil"/>
              <w:bottom w:val="single" w:sz="4" w:space="0" w:color="auto"/>
              <w:right w:val="single" w:sz="4" w:space="0" w:color="auto"/>
            </w:tcBorders>
            <w:shd w:val="clear" w:color="auto" w:fill="auto"/>
            <w:vAlign w:val="center"/>
            <w:hideMark/>
          </w:tcPr>
          <w:p w14:paraId="363CC627"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Zakres</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548A8734"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Podmiot odpowiedzialny</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6171C934"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Planowane lata realizacji</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540BEA2"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Koszt w PLN</w:t>
            </w:r>
          </w:p>
        </w:tc>
        <w:tc>
          <w:tcPr>
            <w:tcW w:w="1808" w:type="dxa"/>
            <w:tcBorders>
              <w:top w:val="single" w:sz="4" w:space="0" w:color="auto"/>
              <w:left w:val="nil"/>
              <w:bottom w:val="single" w:sz="4" w:space="0" w:color="auto"/>
              <w:right w:val="single" w:sz="4" w:space="0" w:color="auto"/>
            </w:tcBorders>
            <w:shd w:val="clear" w:color="auto" w:fill="auto"/>
            <w:vAlign w:val="center"/>
            <w:hideMark/>
          </w:tcPr>
          <w:p w14:paraId="7FDE3885"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Źródła finasowania</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0B2B4732"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Redukcja emisji CO2 Mg/rok</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16570CD4"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Zmniejszenie zużycia energii finalnej MWh/rok</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2493D551"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Ilość energii wytworzona z OZE MWh/rok</w:t>
            </w:r>
          </w:p>
        </w:tc>
        <w:tc>
          <w:tcPr>
            <w:tcW w:w="2106" w:type="dxa"/>
            <w:gridSpan w:val="3"/>
            <w:tcBorders>
              <w:top w:val="single" w:sz="4" w:space="0" w:color="auto"/>
              <w:left w:val="nil"/>
              <w:bottom w:val="single" w:sz="4" w:space="0" w:color="auto"/>
              <w:right w:val="single" w:sz="4" w:space="0" w:color="auto"/>
            </w:tcBorders>
            <w:shd w:val="clear" w:color="auto" w:fill="auto"/>
            <w:vAlign w:val="center"/>
            <w:hideMark/>
          </w:tcPr>
          <w:p w14:paraId="566B5606"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xml:space="preserve">Redukcja ilości zanieczyszczeń do powietrza </w:t>
            </w:r>
          </w:p>
        </w:tc>
      </w:tr>
      <w:tr w:rsidR="00B308C4" w:rsidRPr="00B308C4" w14:paraId="005DDA2A" w14:textId="77777777" w:rsidTr="00B308C4">
        <w:trPr>
          <w:gridAfter w:val="1"/>
          <w:wAfter w:w="16" w:type="dxa"/>
          <w:trHeight w:val="288"/>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B34444B"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w:t>
            </w:r>
          </w:p>
        </w:tc>
        <w:tc>
          <w:tcPr>
            <w:tcW w:w="1766" w:type="dxa"/>
            <w:tcBorders>
              <w:top w:val="nil"/>
              <w:left w:val="nil"/>
              <w:bottom w:val="single" w:sz="4" w:space="0" w:color="auto"/>
              <w:right w:val="single" w:sz="4" w:space="0" w:color="auto"/>
            </w:tcBorders>
            <w:shd w:val="clear" w:color="auto" w:fill="auto"/>
            <w:vAlign w:val="center"/>
            <w:hideMark/>
          </w:tcPr>
          <w:p w14:paraId="5F2CBCB3"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w:t>
            </w:r>
          </w:p>
        </w:tc>
        <w:tc>
          <w:tcPr>
            <w:tcW w:w="2818" w:type="dxa"/>
            <w:tcBorders>
              <w:top w:val="nil"/>
              <w:left w:val="nil"/>
              <w:bottom w:val="single" w:sz="4" w:space="0" w:color="auto"/>
              <w:right w:val="single" w:sz="4" w:space="0" w:color="auto"/>
            </w:tcBorders>
            <w:shd w:val="clear" w:color="auto" w:fill="auto"/>
            <w:vAlign w:val="center"/>
            <w:hideMark/>
          </w:tcPr>
          <w:p w14:paraId="524FF57E"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w:t>
            </w:r>
          </w:p>
        </w:tc>
        <w:tc>
          <w:tcPr>
            <w:tcW w:w="1455" w:type="dxa"/>
            <w:tcBorders>
              <w:top w:val="nil"/>
              <w:left w:val="nil"/>
              <w:bottom w:val="single" w:sz="4" w:space="0" w:color="auto"/>
              <w:right w:val="single" w:sz="4" w:space="0" w:color="auto"/>
            </w:tcBorders>
            <w:shd w:val="clear" w:color="auto" w:fill="auto"/>
            <w:vAlign w:val="center"/>
            <w:hideMark/>
          </w:tcPr>
          <w:p w14:paraId="6089D423"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w:t>
            </w:r>
          </w:p>
        </w:tc>
        <w:tc>
          <w:tcPr>
            <w:tcW w:w="1073" w:type="dxa"/>
            <w:tcBorders>
              <w:top w:val="nil"/>
              <w:left w:val="nil"/>
              <w:bottom w:val="single" w:sz="4" w:space="0" w:color="auto"/>
              <w:right w:val="single" w:sz="4" w:space="0" w:color="auto"/>
            </w:tcBorders>
            <w:shd w:val="clear" w:color="auto" w:fill="auto"/>
            <w:vAlign w:val="center"/>
            <w:hideMark/>
          </w:tcPr>
          <w:p w14:paraId="229C3C1A"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w:t>
            </w:r>
          </w:p>
        </w:tc>
        <w:tc>
          <w:tcPr>
            <w:tcW w:w="997" w:type="dxa"/>
            <w:tcBorders>
              <w:top w:val="nil"/>
              <w:left w:val="nil"/>
              <w:bottom w:val="single" w:sz="4" w:space="0" w:color="auto"/>
              <w:right w:val="single" w:sz="4" w:space="0" w:color="auto"/>
            </w:tcBorders>
            <w:shd w:val="clear" w:color="auto" w:fill="auto"/>
            <w:vAlign w:val="center"/>
            <w:hideMark/>
          </w:tcPr>
          <w:p w14:paraId="5EBA6ECF"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w:t>
            </w:r>
          </w:p>
        </w:tc>
        <w:tc>
          <w:tcPr>
            <w:tcW w:w="1808" w:type="dxa"/>
            <w:tcBorders>
              <w:top w:val="nil"/>
              <w:left w:val="nil"/>
              <w:bottom w:val="single" w:sz="4" w:space="0" w:color="auto"/>
              <w:right w:val="single" w:sz="4" w:space="0" w:color="auto"/>
            </w:tcBorders>
            <w:shd w:val="clear" w:color="auto" w:fill="auto"/>
            <w:vAlign w:val="center"/>
            <w:hideMark/>
          </w:tcPr>
          <w:p w14:paraId="3139F256"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w:t>
            </w:r>
          </w:p>
        </w:tc>
        <w:tc>
          <w:tcPr>
            <w:tcW w:w="989" w:type="dxa"/>
            <w:tcBorders>
              <w:top w:val="nil"/>
              <w:left w:val="nil"/>
              <w:bottom w:val="single" w:sz="4" w:space="0" w:color="auto"/>
              <w:right w:val="single" w:sz="4" w:space="0" w:color="auto"/>
            </w:tcBorders>
            <w:shd w:val="clear" w:color="auto" w:fill="auto"/>
            <w:vAlign w:val="center"/>
            <w:hideMark/>
          </w:tcPr>
          <w:p w14:paraId="17129FBE"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w:t>
            </w:r>
          </w:p>
        </w:tc>
        <w:tc>
          <w:tcPr>
            <w:tcW w:w="1224" w:type="dxa"/>
            <w:tcBorders>
              <w:top w:val="nil"/>
              <w:left w:val="nil"/>
              <w:bottom w:val="single" w:sz="4" w:space="0" w:color="auto"/>
              <w:right w:val="single" w:sz="4" w:space="0" w:color="auto"/>
            </w:tcBorders>
            <w:shd w:val="clear" w:color="auto" w:fill="auto"/>
            <w:vAlign w:val="center"/>
            <w:hideMark/>
          </w:tcPr>
          <w:p w14:paraId="4086EEFA"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w:t>
            </w:r>
          </w:p>
        </w:tc>
        <w:tc>
          <w:tcPr>
            <w:tcW w:w="1174" w:type="dxa"/>
            <w:tcBorders>
              <w:top w:val="nil"/>
              <w:left w:val="nil"/>
              <w:bottom w:val="single" w:sz="4" w:space="0" w:color="auto"/>
              <w:right w:val="single" w:sz="4" w:space="0" w:color="auto"/>
            </w:tcBorders>
            <w:shd w:val="clear" w:color="auto" w:fill="auto"/>
            <w:vAlign w:val="center"/>
            <w:hideMark/>
          </w:tcPr>
          <w:p w14:paraId="138AB415"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w:t>
            </w:r>
          </w:p>
        </w:tc>
        <w:tc>
          <w:tcPr>
            <w:tcW w:w="708" w:type="dxa"/>
            <w:tcBorders>
              <w:top w:val="nil"/>
              <w:left w:val="nil"/>
              <w:bottom w:val="single" w:sz="4" w:space="0" w:color="auto"/>
              <w:right w:val="single" w:sz="4" w:space="0" w:color="auto"/>
            </w:tcBorders>
            <w:shd w:val="clear" w:color="auto" w:fill="auto"/>
            <w:vAlign w:val="center"/>
            <w:hideMark/>
          </w:tcPr>
          <w:p w14:paraId="4B2B3324"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BaP</w:t>
            </w:r>
          </w:p>
        </w:tc>
        <w:tc>
          <w:tcPr>
            <w:tcW w:w="699" w:type="dxa"/>
            <w:tcBorders>
              <w:top w:val="nil"/>
              <w:left w:val="nil"/>
              <w:bottom w:val="single" w:sz="4" w:space="0" w:color="auto"/>
              <w:right w:val="single" w:sz="4" w:space="0" w:color="auto"/>
            </w:tcBorders>
            <w:shd w:val="clear" w:color="auto" w:fill="auto"/>
            <w:vAlign w:val="center"/>
            <w:hideMark/>
          </w:tcPr>
          <w:p w14:paraId="5355B7AE"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xml:space="preserve"> PM10</w:t>
            </w:r>
          </w:p>
        </w:tc>
        <w:tc>
          <w:tcPr>
            <w:tcW w:w="699" w:type="dxa"/>
            <w:tcBorders>
              <w:top w:val="nil"/>
              <w:left w:val="nil"/>
              <w:bottom w:val="single" w:sz="4" w:space="0" w:color="auto"/>
              <w:right w:val="single" w:sz="4" w:space="0" w:color="auto"/>
            </w:tcBorders>
            <w:shd w:val="clear" w:color="auto" w:fill="auto"/>
            <w:vAlign w:val="center"/>
            <w:hideMark/>
          </w:tcPr>
          <w:p w14:paraId="1A74729E"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PM2,5</w:t>
            </w:r>
          </w:p>
        </w:tc>
      </w:tr>
      <w:tr w:rsidR="00B308C4" w:rsidRPr="00B308C4" w14:paraId="75F129B9" w14:textId="77777777" w:rsidTr="00B308C4">
        <w:trPr>
          <w:trHeight w:val="288"/>
        </w:trPr>
        <w:tc>
          <w:tcPr>
            <w:tcW w:w="1594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2CA51A0"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DZIAŁANIA INWESTYCYJNE</w:t>
            </w:r>
          </w:p>
          <w:p w14:paraId="7B7C9871" w14:textId="43FA4232" w:rsidR="00B308C4" w:rsidRPr="00B308C4" w:rsidRDefault="00B308C4" w:rsidP="00B17E12">
            <w:pPr>
              <w:spacing w:after="0" w:line="276" w:lineRule="auto"/>
              <w:jc w:val="left"/>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 </w:t>
            </w:r>
          </w:p>
        </w:tc>
      </w:tr>
      <w:tr w:rsidR="00B308C4" w:rsidRPr="00B308C4" w14:paraId="1D495B63" w14:textId="77777777" w:rsidTr="00B308C4">
        <w:trPr>
          <w:gridAfter w:val="1"/>
          <w:wAfter w:w="16" w:type="dxa"/>
          <w:trHeight w:val="358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FDA9605"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1.</w:t>
            </w:r>
          </w:p>
        </w:tc>
        <w:tc>
          <w:tcPr>
            <w:tcW w:w="1766" w:type="dxa"/>
            <w:tcBorders>
              <w:top w:val="nil"/>
              <w:left w:val="nil"/>
              <w:bottom w:val="single" w:sz="4" w:space="0" w:color="auto"/>
              <w:right w:val="single" w:sz="4" w:space="0" w:color="auto"/>
            </w:tcBorders>
            <w:shd w:val="clear" w:color="auto" w:fill="auto"/>
            <w:vAlign w:val="center"/>
            <w:hideMark/>
          </w:tcPr>
          <w:p w14:paraId="3FBA0260"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Termomodernizacja budynków użyteczności publicznej w Gminie Lipnik.</w:t>
            </w:r>
          </w:p>
        </w:tc>
        <w:tc>
          <w:tcPr>
            <w:tcW w:w="2818" w:type="dxa"/>
            <w:tcBorders>
              <w:top w:val="nil"/>
              <w:left w:val="nil"/>
              <w:bottom w:val="single" w:sz="4" w:space="0" w:color="auto"/>
              <w:right w:val="single" w:sz="4" w:space="0" w:color="auto"/>
            </w:tcBorders>
            <w:shd w:val="clear" w:color="auto" w:fill="auto"/>
            <w:vAlign w:val="center"/>
            <w:hideMark/>
          </w:tcPr>
          <w:p w14:paraId="5DF9FE6E" w14:textId="0BA77AE9" w:rsidR="00B308C4" w:rsidRPr="00B308C4" w:rsidRDefault="00112B62" w:rsidP="00B17E12">
            <w:pPr>
              <w:spacing w:after="0" w:line="276" w:lineRule="auto"/>
              <w:jc w:val="lef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Projekt polega na: m</w:t>
            </w:r>
            <w:r w:rsidR="00B308C4" w:rsidRPr="00B308C4">
              <w:rPr>
                <w:rFonts w:ascii="Calibri" w:eastAsia="Times New Roman" w:hAnsi="Calibri" w:cs="Calibri"/>
                <w:color w:val="000000"/>
                <w:sz w:val="20"/>
                <w:szCs w:val="20"/>
                <w:lang w:eastAsia="pl-PL"/>
              </w:rPr>
              <w:t>odernizacj</w:t>
            </w:r>
            <w:r>
              <w:rPr>
                <w:rFonts w:ascii="Calibri" w:eastAsia="Times New Roman" w:hAnsi="Calibri" w:cs="Calibri"/>
                <w:color w:val="000000"/>
                <w:sz w:val="20"/>
                <w:szCs w:val="20"/>
                <w:lang w:eastAsia="pl-PL"/>
              </w:rPr>
              <w:t>i</w:t>
            </w:r>
            <w:r w:rsidR="00B308C4" w:rsidRPr="00B308C4">
              <w:rPr>
                <w:rFonts w:ascii="Calibri" w:eastAsia="Times New Roman" w:hAnsi="Calibri" w:cs="Calibri"/>
                <w:color w:val="000000"/>
                <w:sz w:val="20"/>
                <w:szCs w:val="20"/>
                <w:lang w:eastAsia="pl-PL"/>
              </w:rPr>
              <w:t xml:space="preserve"> przegrody </w:t>
            </w:r>
            <w:r>
              <w:rPr>
                <w:rFonts w:ascii="Calibri" w:eastAsia="Times New Roman" w:hAnsi="Calibri" w:cs="Calibri"/>
                <w:color w:val="000000"/>
                <w:sz w:val="20"/>
                <w:szCs w:val="20"/>
                <w:lang w:eastAsia="pl-PL"/>
              </w:rPr>
              <w:t>-</w:t>
            </w:r>
            <w:r w:rsidR="00B308C4" w:rsidRPr="00B308C4">
              <w:rPr>
                <w:rFonts w:ascii="Calibri" w:eastAsia="Times New Roman" w:hAnsi="Calibri" w:cs="Calibri"/>
                <w:color w:val="000000"/>
                <w:sz w:val="20"/>
                <w:szCs w:val="20"/>
                <w:lang w:eastAsia="pl-PL"/>
              </w:rPr>
              <w:t>ściana wewnętrzna, strop wewnętrzny, dociepleni</w:t>
            </w:r>
            <w:r>
              <w:rPr>
                <w:rFonts w:ascii="Calibri" w:eastAsia="Times New Roman" w:hAnsi="Calibri" w:cs="Calibri"/>
                <w:color w:val="000000"/>
                <w:sz w:val="20"/>
                <w:szCs w:val="20"/>
                <w:lang w:eastAsia="pl-PL"/>
              </w:rPr>
              <w:t>u</w:t>
            </w:r>
            <w:r w:rsidR="00B308C4" w:rsidRPr="00B308C4">
              <w:rPr>
                <w:rFonts w:ascii="Calibri" w:eastAsia="Times New Roman" w:hAnsi="Calibri" w:cs="Calibri"/>
                <w:color w:val="000000"/>
                <w:sz w:val="20"/>
                <w:szCs w:val="20"/>
                <w:lang w:eastAsia="pl-PL"/>
              </w:rPr>
              <w:t xml:space="preserve"> dachu, wymian</w:t>
            </w:r>
            <w:r>
              <w:rPr>
                <w:rFonts w:ascii="Calibri" w:eastAsia="Times New Roman" w:hAnsi="Calibri" w:cs="Calibri"/>
                <w:color w:val="000000"/>
                <w:sz w:val="20"/>
                <w:szCs w:val="20"/>
                <w:lang w:eastAsia="pl-PL"/>
              </w:rPr>
              <w:t>ie</w:t>
            </w:r>
            <w:r w:rsidR="00B308C4" w:rsidRPr="00B308C4">
              <w:rPr>
                <w:rFonts w:ascii="Calibri" w:eastAsia="Times New Roman" w:hAnsi="Calibri" w:cs="Calibri"/>
                <w:color w:val="000000"/>
                <w:sz w:val="20"/>
                <w:szCs w:val="20"/>
                <w:lang w:eastAsia="pl-PL"/>
              </w:rPr>
              <w:t xml:space="preserve"> stolarki okiennej i drzwiowej, modernizacj</w:t>
            </w:r>
            <w:r>
              <w:rPr>
                <w:rFonts w:ascii="Calibri" w:eastAsia="Times New Roman" w:hAnsi="Calibri" w:cs="Calibri"/>
                <w:color w:val="000000"/>
                <w:sz w:val="20"/>
                <w:szCs w:val="20"/>
                <w:lang w:eastAsia="pl-PL"/>
              </w:rPr>
              <w:t>i</w:t>
            </w:r>
            <w:r w:rsidR="00B308C4" w:rsidRPr="00B308C4">
              <w:rPr>
                <w:rFonts w:ascii="Calibri" w:eastAsia="Times New Roman" w:hAnsi="Calibri" w:cs="Calibri"/>
                <w:color w:val="000000"/>
                <w:sz w:val="20"/>
                <w:szCs w:val="20"/>
                <w:lang w:eastAsia="pl-PL"/>
              </w:rPr>
              <w:t xml:space="preserve"> systemu ciepłej wody użytkowej - montaż  pomp ciepła, modernizacj</w:t>
            </w:r>
            <w:r>
              <w:rPr>
                <w:rFonts w:ascii="Calibri" w:eastAsia="Times New Roman" w:hAnsi="Calibri" w:cs="Calibri"/>
                <w:color w:val="000000"/>
                <w:sz w:val="20"/>
                <w:szCs w:val="20"/>
                <w:lang w:eastAsia="pl-PL"/>
              </w:rPr>
              <w:t>i</w:t>
            </w:r>
            <w:r w:rsidR="00B308C4" w:rsidRPr="00B308C4">
              <w:rPr>
                <w:rFonts w:ascii="Calibri" w:eastAsia="Times New Roman" w:hAnsi="Calibri" w:cs="Calibri"/>
                <w:color w:val="000000"/>
                <w:sz w:val="20"/>
                <w:szCs w:val="20"/>
                <w:lang w:eastAsia="pl-PL"/>
              </w:rPr>
              <w:t xml:space="preserve"> przegrody</w:t>
            </w:r>
            <w:r>
              <w:rPr>
                <w:rFonts w:ascii="Calibri" w:eastAsia="Times New Roman" w:hAnsi="Calibri" w:cs="Calibri"/>
                <w:color w:val="000000"/>
                <w:sz w:val="20"/>
                <w:szCs w:val="20"/>
                <w:lang w:eastAsia="pl-PL"/>
              </w:rPr>
              <w:t>-</w:t>
            </w:r>
            <w:r w:rsidR="00B308C4" w:rsidRPr="00B308C4">
              <w:rPr>
                <w:rFonts w:ascii="Calibri" w:eastAsia="Times New Roman" w:hAnsi="Calibri" w:cs="Calibri"/>
                <w:color w:val="000000"/>
                <w:sz w:val="20"/>
                <w:szCs w:val="20"/>
                <w:lang w:eastAsia="pl-PL"/>
              </w:rPr>
              <w:t xml:space="preserve"> ściana zewnętrzna  modernizacj</w:t>
            </w:r>
            <w:r>
              <w:rPr>
                <w:rFonts w:ascii="Calibri" w:eastAsia="Times New Roman" w:hAnsi="Calibri" w:cs="Calibri"/>
                <w:color w:val="000000"/>
                <w:sz w:val="20"/>
                <w:szCs w:val="20"/>
                <w:lang w:eastAsia="pl-PL"/>
              </w:rPr>
              <w:t>i</w:t>
            </w:r>
            <w:r w:rsidR="00B308C4" w:rsidRPr="00B308C4">
              <w:rPr>
                <w:rFonts w:ascii="Calibri" w:eastAsia="Times New Roman" w:hAnsi="Calibri" w:cs="Calibri"/>
                <w:color w:val="000000"/>
                <w:sz w:val="20"/>
                <w:szCs w:val="20"/>
                <w:lang w:eastAsia="pl-PL"/>
              </w:rPr>
              <w:t xml:space="preserve"> systemu grzewczego  w tym: wymian</w:t>
            </w:r>
            <w:r>
              <w:rPr>
                <w:rFonts w:ascii="Calibri" w:eastAsia="Times New Roman" w:hAnsi="Calibri" w:cs="Calibri"/>
                <w:color w:val="000000"/>
                <w:sz w:val="20"/>
                <w:szCs w:val="20"/>
                <w:lang w:eastAsia="pl-PL"/>
              </w:rPr>
              <w:t>ie</w:t>
            </w:r>
            <w:r w:rsidR="00B308C4" w:rsidRPr="00B308C4">
              <w:rPr>
                <w:rFonts w:ascii="Calibri" w:eastAsia="Times New Roman" w:hAnsi="Calibri" w:cs="Calibri"/>
                <w:color w:val="000000"/>
                <w:sz w:val="20"/>
                <w:szCs w:val="20"/>
                <w:lang w:eastAsia="pl-PL"/>
              </w:rPr>
              <w:t xml:space="preserve"> kotła, </w:t>
            </w:r>
            <w:r w:rsidRPr="00B308C4">
              <w:rPr>
                <w:rFonts w:ascii="Calibri" w:eastAsia="Times New Roman" w:hAnsi="Calibri" w:cs="Calibri"/>
                <w:color w:val="000000"/>
                <w:sz w:val="20"/>
                <w:szCs w:val="20"/>
                <w:lang w:eastAsia="pl-PL"/>
              </w:rPr>
              <w:t>wymian</w:t>
            </w:r>
            <w:r>
              <w:rPr>
                <w:rFonts w:ascii="Calibri" w:eastAsia="Times New Roman" w:hAnsi="Calibri" w:cs="Calibri"/>
                <w:color w:val="000000"/>
                <w:sz w:val="20"/>
                <w:szCs w:val="20"/>
                <w:lang w:eastAsia="pl-PL"/>
              </w:rPr>
              <w:t>ie</w:t>
            </w:r>
            <w:r w:rsidR="00B308C4" w:rsidRPr="00B308C4">
              <w:rPr>
                <w:rFonts w:ascii="Calibri" w:eastAsia="Times New Roman" w:hAnsi="Calibri" w:cs="Calibri"/>
                <w:color w:val="000000"/>
                <w:sz w:val="20"/>
                <w:szCs w:val="20"/>
                <w:lang w:eastAsia="pl-PL"/>
              </w:rPr>
              <w:t xml:space="preserve"> grzejników, montaż</w:t>
            </w:r>
            <w:r>
              <w:rPr>
                <w:rFonts w:ascii="Calibri" w:eastAsia="Times New Roman" w:hAnsi="Calibri" w:cs="Calibri"/>
                <w:color w:val="000000"/>
                <w:sz w:val="20"/>
                <w:szCs w:val="20"/>
                <w:lang w:eastAsia="pl-PL"/>
              </w:rPr>
              <w:t>u</w:t>
            </w:r>
            <w:r w:rsidR="00B308C4" w:rsidRPr="00B308C4">
              <w:rPr>
                <w:rFonts w:ascii="Calibri" w:eastAsia="Times New Roman" w:hAnsi="Calibri" w:cs="Calibri"/>
                <w:color w:val="000000"/>
                <w:sz w:val="20"/>
                <w:szCs w:val="20"/>
                <w:lang w:eastAsia="pl-PL"/>
              </w:rPr>
              <w:t xml:space="preserve"> termostatów, montaż</w:t>
            </w:r>
            <w:r>
              <w:rPr>
                <w:rFonts w:ascii="Calibri" w:eastAsia="Times New Roman" w:hAnsi="Calibri" w:cs="Calibri"/>
                <w:color w:val="000000"/>
                <w:sz w:val="20"/>
                <w:szCs w:val="20"/>
                <w:lang w:eastAsia="pl-PL"/>
              </w:rPr>
              <w:t>u</w:t>
            </w:r>
            <w:r w:rsidR="00B308C4" w:rsidRPr="00B308C4">
              <w:rPr>
                <w:rFonts w:ascii="Calibri" w:eastAsia="Times New Roman" w:hAnsi="Calibri" w:cs="Calibri"/>
                <w:color w:val="000000"/>
                <w:sz w:val="20"/>
                <w:szCs w:val="20"/>
                <w:lang w:eastAsia="pl-PL"/>
              </w:rPr>
              <w:t xml:space="preserve"> ogrzewania podłogowego</w:t>
            </w:r>
            <w:r>
              <w:rPr>
                <w:rFonts w:ascii="Calibri" w:eastAsia="Times New Roman" w:hAnsi="Calibri" w:cs="Calibri"/>
                <w:color w:val="000000"/>
                <w:sz w:val="20"/>
                <w:szCs w:val="20"/>
                <w:lang w:eastAsia="pl-PL"/>
              </w:rPr>
              <w:t>, m</w:t>
            </w:r>
            <w:r w:rsidR="00B308C4" w:rsidRPr="00B308C4">
              <w:rPr>
                <w:rFonts w:ascii="Calibri" w:eastAsia="Times New Roman" w:hAnsi="Calibri" w:cs="Calibri"/>
                <w:color w:val="000000"/>
                <w:sz w:val="20"/>
                <w:szCs w:val="20"/>
                <w:lang w:eastAsia="pl-PL"/>
              </w:rPr>
              <w:t>ontaż</w:t>
            </w:r>
            <w:r>
              <w:rPr>
                <w:rFonts w:ascii="Calibri" w:eastAsia="Times New Roman" w:hAnsi="Calibri" w:cs="Calibri"/>
                <w:color w:val="000000"/>
                <w:sz w:val="20"/>
                <w:szCs w:val="20"/>
                <w:lang w:eastAsia="pl-PL"/>
              </w:rPr>
              <w:t>u</w:t>
            </w:r>
            <w:r w:rsidR="00B308C4" w:rsidRPr="00B308C4">
              <w:rPr>
                <w:rFonts w:ascii="Calibri" w:eastAsia="Times New Roman" w:hAnsi="Calibri" w:cs="Calibri"/>
                <w:color w:val="000000"/>
                <w:sz w:val="20"/>
                <w:szCs w:val="20"/>
                <w:lang w:eastAsia="pl-PL"/>
              </w:rPr>
              <w:t xml:space="preserve"> instalacji OZE, wymian</w:t>
            </w:r>
            <w:r>
              <w:rPr>
                <w:rFonts w:ascii="Calibri" w:eastAsia="Times New Roman" w:hAnsi="Calibri" w:cs="Calibri"/>
                <w:color w:val="000000"/>
                <w:sz w:val="20"/>
                <w:szCs w:val="20"/>
                <w:lang w:eastAsia="pl-PL"/>
              </w:rPr>
              <w:t>ie</w:t>
            </w:r>
            <w:r w:rsidR="00B308C4" w:rsidRPr="00B308C4">
              <w:rPr>
                <w:rFonts w:ascii="Calibri" w:eastAsia="Times New Roman" w:hAnsi="Calibri" w:cs="Calibri"/>
                <w:color w:val="000000"/>
                <w:sz w:val="20"/>
                <w:szCs w:val="20"/>
                <w:lang w:eastAsia="pl-PL"/>
              </w:rPr>
              <w:t xml:space="preserve"> oświetlenia na energooszczędne typu LED.</w:t>
            </w:r>
            <w:r w:rsidR="00B308C4" w:rsidRPr="00B308C4">
              <w:rPr>
                <w:rFonts w:ascii="Calibri" w:eastAsia="Times New Roman" w:hAnsi="Calibri" w:cs="Calibri"/>
                <w:color w:val="000000"/>
                <w:sz w:val="20"/>
                <w:szCs w:val="20"/>
                <w:lang w:eastAsia="pl-PL"/>
              </w:rPr>
              <w:br/>
              <w:t>Projekt obejmuje budynki: świetlica w miejscowości Usarzów, remiza w miejscowości Słoptów.</w:t>
            </w:r>
          </w:p>
        </w:tc>
        <w:tc>
          <w:tcPr>
            <w:tcW w:w="1455" w:type="dxa"/>
            <w:tcBorders>
              <w:top w:val="nil"/>
              <w:left w:val="nil"/>
              <w:bottom w:val="single" w:sz="4" w:space="0" w:color="auto"/>
              <w:right w:val="single" w:sz="4" w:space="0" w:color="auto"/>
            </w:tcBorders>
            <w:shd w:val="clear" w:color="auto" w:fill="auto"/>
            <w:vAlign w:val="center"/>
            <w:hideMark/>
          </w:tcPr>
          <w:p w14:paraId="5AA2AED5"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Gmina Lipnik</w:t>
            </w:r>
          </w:p>
        </w:tc>
        <w:tc>
          <w:tcPr>
            <w:tcW w:w="1073" w:type="dxa"/>
            <w:tcBorders>
              <w:top w:val="nil"/>
              <w:left w:val="nil"/>
              <w:bottom w:val="single" w:sz="4" w:space="0" w:color="auto"/>
              <w:right w:val="single" w:sz="4" w:space="0" w:color="auto"/>
            </w:tcBorders>
            <w:shd w:val="clear" w:color="auto" w:fill="auto"/>
            <w:vAlign w:val="center"/>
            <w:hideMark/>
          </w:tcPr>
          <w:p w14:paraId="2E19F84C"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2021-2022</w:t>
            </w:r>
          </w:p>
        </w:tc>
        <w:tc>
          <w:tcPr>
            <w:tcW w:w="997" w:type="dxa"/>
            <w:tcBorders>
              <w:top w:val="nil"/>
              <w:left w:val="nil"/>
              <w:bottom w:val="single" w:sz="4" w:space="0" w:color="auto"/>
              <w:right w:val="single" w:sz="4" w:space="0" w:color="auto"/>
            </w:tcBorders>
            <w:shd w:val="clear" w:color="auto" w:fill="auto"/>
            <w:vAlign w:val="center"/>
            <w:hideMark/>
          </w:tcPr>
          <w:p w14:paraId="35574A0F"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700 000,00 zł</w:t>
            </w:r>
          </w:p>
        </w:tc>
        <w:tc>
          <w:tcPr>
            <w:tcW w:w="1808" w:type="dxa"/>
            <w:tcBorders>
              <w:top w:val="nil"/>
              <w:left w:val="nil"/>
              <w:bottom w:val="single" w:sz="4" w:space="0" w:color="auto"/>
              <w:right w:val="single" w:sz="4" w:space="0" w:color="auto"/>
            </w:tcBorders>
            <w:shd w:val="clear" w:color="auto" w:fill="auto"/>
            <w:vAlign w:val="center"/>
            <w:hideMark/>
          </w:tcPr>
          <w:p w14:paraId="70C1021B"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RPO Województwa Świętokrzyskiego na lata 2014-2020 Oś 3 3. Efektywna i zielona energia Działanie 3.3 Poprawa efektywności energetycznej z wykorzystaniem odnawialnych źródeł energii w sektorze publicznym i mieszkaniowym. Środki własne Gminy, środki z WFOŚiGW w Kielcach</w:t>
            </w:r>
          </w:p>
        </w:tc>
        <w:tc>
          <w:tcPr>
            <w:tcW w:w="989" w:type="dxa"/>
            <w:tcBorders>
              <w:top w:val="nil"/>
              <w:left w:val="nil"/>
              <w:bottom w:val="single" w:sz="4" w:space="0" w:color="auto"/>
              <w:right w:val="single" w:sz="4" w:space="0" w:color="auto"/>
            </w:tcBorders>
            <w:shd w:val="clear" w:color="auto" w:fill="auto"/>
            <w:noWrap/>
            <w:vAlign w:val="center"/>
            <w:hideMark/>
          </w:tcPr>
          <w:p w14:paraId="377AABC9"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306,21</w:t>
            </w:r>
          </w:p>
        </w:tc>
        <w:tc>
          <w:tcPr>
            <w:tcW w:w="1224" w:type="dxa"/>
            <w:tcBorders>
              <w:top w:val="nil"/>
              <w:left w:val="nil"/>
              <w:bottom w:val="single" w:sz="4" w:space="0" w:color="auto"/>
              <w:right w:val="single" w:sz="4" w:space="0" w:color="auto"/>
            </w:tcBorders>
            <w:shd w:val="clear" w:color="auto" w:fill="auto"/>
            <w:noWrap/>
            <w:vAlign w:val="center"/>
            <w:hideMark/>
          </w:tcPr>
          <w:p w14:paraId="781D2019"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111,16</w:t>
            </w:r>
          </w:p>
        </w:tc>
        <w:tc>
          <w:tcPr>
            <w:tcW w:w="1174" w:type="dxa"/>
            <w:tcBorders>
              <w:top w:val="nil"/>
              <w:left w:val="nil"/>
              <w:bottom w:val="single" w:sz="4" w:space="0" w:color="auto"/>
              <w:right w:val="single" w:sz="4" w:space="0" w:color="auto"/>
            </w:tcBorders>
            <w:shd w:val="clear" w:color="auto" w:fill="auto"/>
            <w:noWrap/>
            <w:vAlign w:val="center"/>
            <w:hideMark/>
          </w:tcPr>
          <w:p w14:paraId="1065565F"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18,83</w:t>
            </w:r>
          </w:p>
        </w:tc>
        <w:tc>
          <w:tcPr>
            <w:tcW w:w="708" w:type="dxa"/>
            <w:tcBorders>
              <w:top w:val="nil"/>
              <w:left w:val="nil"/>
              <w:bottom w:val="single" w:sz="4" w:space="0" w:color="auto"/>
              <w:right w:val="single" w:sz="4" w:space="0" w:color="auto"/>
            </w:tcBorders>
            <w:shd w:val="clear" w:color="auto" w:fill="auto"/>
            <w:vAlign w:val="center"/>
            <w:hideMark/>
          </w:tcPr>
          <w:p w14:paraId="1AAF3495"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0,0000</w:t>
            </w:r>
          </w:p>
        </w:tc>
        <w:tc>
          <w:tcPr>
            <w:tcW w:w="699" w:type="dxa"/>
            <w:tcBorders>
              <w:top w:val="nil"/>
              <w:left w:val="nil"/>
              <w:bottom w:val="single" w:sz="4" w:space="0" w:color="auto"/>
              <w:right w:val="single" w:sz="4" w:space="0" w:color="auto"/>
            </w:tcBorders>
            <w:shd w:val="clear" w:color="auto" w:fill="auto"/>
            <w:vAlign w:val="center"/>
            <w:hideMark/>
          </w:tcPr>
          <w:p w14:paraId="4E810933"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0,0117</w:t>
            </w:r>
          </w:p>
        </w:tc>
        <w:tc>
          <w:tcPr>
            <w:tcW w:w="699" w:type="dxa"/>
            <w:tcBorders>
              <w:top w:val="nil"/>
              <w:left w:val="nil"/>
              <w:bottom w:val="single" w:sz="4" w:space="0" w:color="auto"/>
              <w:right w:val="single" w:sz="4" w:space="0" w:color="auto"/>
            </w:tcBorders>
            <w:shd w:val="clear" w:color="auto" w:fill="auto"/>
            <w:vAlign w:val="center"/>
            <w:hideMark/>
          </w:tcPr>
          <w:p w14:paraId="474AD7E6"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0,0111</w:t>
            </w:r>
          </w:p>
        </w:tc>
      </w:tr>
      <w:tr w:rsidR="00B308C4" w:rsidRPr="00B308C4" w14:paraId="6BDF238B" w14:textId="77777777" w:rsidTr="00B308C4">
        <w:trPr>
          <w:trHeight w:val="288"/>
        </w:trPr>
        <w:tc>
          <w:tcPr>
            <w:tcW w:w="1594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9F3F0F1"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DZIAŁANIA NIEINWESTYCYJNE</w:t>
            </w:r>
          </w:p>
          <w:p w14:paraId="196C53FF" w14:textId="4DDD9D9A" w:rsidR="00B308C4" w:rsidRPr="00B308C4" w:rsidRDefault="00B308C4" w:rsidP="00B17E12">
            <w:pPr>
              <w:spacing w:after="0" w:line="276" w:lineRule="auto"/>
              <w:jc w:val="left"/>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 </w:t>
            </w:r>
          </w:p>
        </w:tc>
      </w:tr>
      <w:tr w:rsidR="00B308C4" w:rsidRPr="00B308C4" w14:paraId="6DE1BFE9" w14:textId="77777777" w:rsidTr="00B308C4">
        <w:trPr>
          <w:gridAfter w:val="1"/>
          <w:wAfter w:w="16" w:type="dxa"/>
          <w:trHeight w:val="165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A637764"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2.</w:t>
            </w:r>
          </w:p>
        </w:tc>
        <w:tc>
          <w:tcPr>
            <w:tcW w:w="1766" w:type="dxa"/>
            <w:tcBorders>
              <w:top w:val="nil"/>
              <w:left w:val="nil"/>
              <w:bottom w:val="single" w:sz="4" w:space="0" w:color="auto"/>
              <w:right w:val="single" w:sz="4" w:space="0" w:color="auto"/>
            </w:tcBorders>
            <w:shd w:val="clear" w:color="auto" w:fill="auto"/>
            <w:vAlign w:val="center"/>
            <w:hideMark/>
          </w:tcPr>
          <w:p w14:paraId="04E826C0" w14:textId="33859DE0" w:rsidR="00B308C4" w:rsidRPr="00B308C4" w:rsidRDefault="00B308C4" w:rsidP="00B17E12">
            <w:pPr>
              <w:spacing w:after="0" w:line="276" w:lineRule="auto"/>
              <w:jc w:val="center"/>
              <w:rPr>
                <w:rFonts w:ascii="Calibri" w:eastAsia="Times New Roman" w:hAnsi="Calibri" w:cs="Calibri"/>
                <w:sz w:val="20"/>
                <w:szCs w:val="20"/>
                <w:lang w:eastAsia="pl-PL"/>
              </w:rPr>
            </w:pPr>
            <w:r w:rsidRPr="00B308C4">
              <w:rPr>
                <w:rFonts w:ascii="Calibri" w:eastAsia="Times New Roman" w:hAnsi="Calibri" w:cs="Calibri"/>
                <w:sz w:val="20"/>
                <w:szCs w:val="20"/>
                <w:lang w:eastAsia="pl-PL"/>
              </w:rPr>
              <w:t xml:space="preserve">Działania edukacyjne, w tym organizacja akcji społecznych związanych z ograniczeniem </w:t>
            </w:r>
            <w:r w:rsidR="00E22EC5" w:rsidRPr="00B308C4">
              <w:rPr>
                <w:rFonts w:ascii="Calibri" w:eastAsia="Times New Roman" w:hAnsi="Calibri" w:cs="Calibri"/>
                <w:sz w:val="20"/>
                <w:szCs w:val="20"/>
                <w:lang w:eastAsia="pl-PL"/>
              </w:rPr>
              <w:t>emisji, efektywnością</w:t>
            </w:r>
            <w:r w:rsidRPr="00B308C4">
              <w:rPr>
                <w:rFonts w:ascii="Calibri" w:eastAsia="Times New Roman" w:hAnsi="Calibri" w:cs="Calibri"/>
                <w:sz w:val="20"/>
                <w:szCs w:val="20"/>
                <w:lang w:eastAsia="pl-PL"/>
              </w:rPr>
              <w:t xml:space="preserve"> energetyczną oraz wykorzystaniem odnawialnych źródeł energii</w:t>
            </w:r>
          </w:p>
        </w:tc>
        <w:tc>
          <w:tcPr>
            <w:tcW w:w="2818" w:type="dxa"/>
            <w:tcBorders>
              <w:top w:val="nil"/>
              <w:left w:val="nil"/>
              <w:bottom w:val="single" w:sz="4" w:space="0" w:color="auto"/>
              <w:right w:val="single" w:sz="4" w:space="0" w:color="auto"/>
            </w:tcBorders>
            <w:shd w:val="clear" w:color="auto" w:fill="auto"/>
            <w:vAlign w:val="center"/>
            <w:hideMark/>
          </w:tcPr>
          <w:p w14:paraId="59234B0C" w14:textId="77777777" w:rsidR="00B308C4" w:rsidRPr="00B308C4" w:rsidRDefault="00B308C4" w:rsidP="00B17E12">
            <w:pPr>
              <w:spacing w:after="0" w:line="276" w:lineRule="auto"/>
              <w:jc w:val="center"/>
              <w:rPr>
                <w:rFonts w:ascii="Calibri" w:eastAsia="Times New Roman" w:hAnsi="Calibri" w:cs="Calibri"/>
                <w:sz w:val="20"/>
                <w:szCs w:val="20"/>
                <w:lang w:eastAsia="pl-PL"/>
              </w:rPr>
            </w:pPr>
            <w:r w:rsidRPr="00B308C4">
              <w:rPr>
                <w:rFonts w:ascii="Calibri" w:eastAsia="Times New Roman" w:hAnsi="Calibri" w:cs="Calibri"/>
                <w:sz w:val="20"/>
                <w:szCs w:val="20"/>
                <w:lang w:eastAsia="pl-PL"/>
              </w:rPr>
              <w:t>Przygotowanie i przeprowadzenie działań edukacyjnych</w:t>
            </w:r>
          </w:p>
        </w:tc>
        <w:tc>
          <w:tcPr>
            <w:tcW w:w="1455" w:type="dxa"/>
            <w:tcBorders>
              <w:top w:val="nil"/>
              <w:left w:val="nil"/>
              <w:bottom w:val="single" w:sz="4" w:space="0" w:color="auto"/>
              <w:right w:val="single" w:sz="4" w:space="0" w:color="auto"/>
            </w:tcBorders>
            <w:shd w:val="clear" w:color="auto" w:fill="auto"/>
            <w:vAlign w:val="center"/>
            <w:hideMark/>
          </w:tcPr>
          <w:p w14:paraId="3A02E726"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Gmina Lipnik</w:t>
            </w:r>
          </w:p>
        </w:tc>
        <w:tc>
          <w:tcPr>
            <w:tcW w:w="1073" w:type="dxa"/>
            <w:tcBorders>
              <w:top w:val="nil"/>
              <w:left w:val="nil"/>
              <w:bottom w:val="single" w:sz="4" w:space="0" w:color="auto"/>
              <w:right w:val="single" w:sz="4" w:space="0" w:color="auto"/>
            </w:tcBorders>
            <w:shd w:val="clear" w:color="auto" w:fill="auto"/>
            <w:vAlign w:val="center"/>
            <w:hideMark/>
          </w:tcPr>
          <w:p w14:paraId="1C6A63D7"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2021-2023</w:t>
            </w:r>
          </w:p>
        </w:tc>
        <w:tc>
          <w:tcPr>
            <w:tcW w:w="997" w:type="dxa"/>
            <w:tcBorders>
              <w:top w:val="nil"/>
              <w:left w:val="nil"/>
              <w:bottom w:val="single" w:sz="4" w:space="0" w:color="auto"/>
              <w:right w:val="single" w:sz="4" w:space="0" w:color="auto"/>
            </w:tcBorders>
            <w:shd w:val="clear" w:color="auto" w:fill="auto"/>
            <w:vAlign w:val="center"/>
            <w:hideMark/>
          </w:tcPr>
          <w:p w14:paraId="3884EA13"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10 000,00 zł</w:t>
            </w:r>
          </w:p>
        </w:tc>
        <w:tc>
          <w:tcPr>
            <w:tcW w:w="1808" w:type="dxa"/>
            <w:tcBorders>
              <w:top w:val="nil"/>
              <w:left w:val="nil"/>
              <w:bottom w:val="single" w:sz="4" w:space="0" w:color="auto"/>
              <w:right w:val="single" w:sz="4" w:space="0" w:color="auto"/>
            </w:tcBorders>
            <w:shd w:val="clear" w:color="auto" w:fill="auto"/>
            <w:vAlign w:val="center"/>
            <w:hideMark/>
          </w:tcPr>
          <w:p w14:paraId="5E14B2DE"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Budżet Gminy</w:t>
            </w:r>
          </w:p>
        </w:tc>
        <w:tc>
          <w:tcPr>
            <w:tcW w:w="989" w:type="dxa"/>
            <w:tcBorders>
              <w:top w:val="nil"/>
              <w:left w:val="nil"/>
              <w:bottom w:val="single" w:sz="4" w:space="0" w:color="auto"/>
              <w:right w:val="single" w:sz="4" w:space="0" w:color="auto"/>
            </w:tcBorders>
            <w:shd w:val="clear" w:color="auto" w:fill="auto"/>
            <w:vAlign w:val="center"/>
            <w:hideMark/>
          </w:tcPr>
          <w:p w14:paraId="5B1ED1ED"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0</w:t>
            </w:r>
          </w:p>
        </w:tc>
        <w:tc>
          <w:tcPr>
            <w:tcW w:w="1224" w:type="dxa"/>
            <w:tcBorders>
              <w:top w:val="nil"/>
              <w:left w:val="nil"/>
              <w:bottom w:val="single" w:sz="4" w:space="0" w:color="auto"/>
              <w:right w:val="single" w:sz="4" w:space="0" w:color="auto"/>
            </w:tcBorders>
            <w:shd w:val="clear" w:color="auto" w:fill="auto"/>
            <w:vAlign w:val="center"/>
            <w:hideMark/>
          </w:tcPr>
          <w:p w14:paraId="486864C9"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0</w:t>
            </w:r>
          </w:p>
        </w:tc>
        <w:tc>
          <w:tcPr>
            <w:tcW w:w="1174" w:type="dxa"/>
            <w:tcBorders>
              <w:top w:val="nil"/>
              <w:left w:val="nil"/>
              <w:bottom w:val="single" w:sz="4" w:space="0" w:color="auto"/>
              <w:right w:val="single" w:sz="4" w:space="0" w:color="auto"/>
            </w:tcBorders>
            <w:shd w:val="clear" w:color="auto" w:fill="auto"/>
            <w:vAlign w:val="center"/>
            <w:hideMark/>
          </w:tcPr>
          <w:p w14:paraId="67EF5E3D"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0</w:t>
            </w:r>
          </w:p>
        </w:tc>
        <w:tc>
          <w:tcPr>
            <w:tcW w:w="708" w:type="dxa"/>
            <w:tcBorders>
              <w:top w:val="nil"/>
              <w:left w:val="nil"/>
              <w:bottom w:val="single" w:sz="4" w:space="0" w:color="auto"/>
              <w:right w:val="single" w:sz="4" w:space="0" w:color="auto"/>
            </w:tcBorders>
            <w:shd w:val="clear" w:color="auto" w:fill="auto"/>
            <w:noWrap/>
            <w:vAlign w:val="bottom"/>
            <w:hideMark/>
          </w:tcPr>
          <w:p w14:paraId="64FF4797" w14:textId="77777777" w:rsidR="00B308C4" w:rsidRPr="00B308C4" w:rsidRDefault="00B308C4" w:rsidP="00B17E12">
            <w:pPr>
              <w:spacing w:after="0" w:line="276" w:lineRule="auto"/>
              <w:jc w:val="left"/>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 </w:t>
            </w:r>
          </w:p>
        </w:tc>
        <w:tc>
          <w:tcPr>
            <w:tcW w:w="699" w:type="dxa"/>
            <w:tcBorders>
              <w:top w:val="nil"/>
              <w:left w:val="nil"/>
              <w:bottom w:val="single" w:sz="4" w:space="0" w:color="auto"/>
              <w:right w:val="single" w:sz="4" w:space="0" w:color="auto"/>
            </w:tcBorders>
            <w:shd w:val="clear" w:color="auto" w:fill="auto"/>
            <w:noWrap/>
            <w:vAlign w:val="bottom"/>
            <w:hideMark/>
          </w:tcPr>
          <w:p w14:paraId="306A483E" w14:textId="77777777" w:rsidR="00B308C4" w:rsidRPr="00B308C4" w:rsidRDefault="00B308C4" w:rsidP="00B17E12">
            <w:pPr>
              <w:spacing w:after="0" w:line="276" w:lineRule="auto"/>
              <w:jc w:val="left"/>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 </w:t>
            </w:r>
          </w:p>
        </w:tc>
        <w:tc>
          <w:tcPr>
            <w:tcW w:w="699" w:type="dxa"/>
            <w:tcBorders>
              <w:top w:val="nil"/>
              <w:left w:val="nil"/>
              <w:bottom w:val="single" w:sz="4" w:space="0" w:color="auto"/>
              <w:right w:val="single" w:sz="4" w:space="0" w:color="auto"/>
            </w:tcBorders>
            <w:shd w:val="clear" w:color="auto" w:fill="auto"/>
            <w:noWrap/>
            <w:vAlign w:val="bottom"/>
            <w:hideMark/>
          </w:tcPr>
          <w:p w14:paraId="78624AF0" w14:textId="77777777" w:rsidR="00B308C4" w:rsidRPr="00B308C4" w:rsidRDefault="00B308C4" w:rsidP="00B17E12">
            <w:pPr>
              <w:spacing w:after="0" w:line="276" w:lineRule="auto"/>
              <w:jc w:val="left"/>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 </w:t>
            </w:r>
          </w:p>
        </w:tc>
      </w:tr>
      <w:tr w:rsidR="00B308C4" w:rsidRPr="00B308C4" w14:paraId="2A032786" w14:textId="77777777" w:rsidTr="00B308C4">
        <w:trPr>
          <w:gridAfter w:val="1"/>
          <w:wAfter w:w="16" w:type="dxa"/>
          <w:trHeight w:val="55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88C4F0D"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3.</w:t>
            </w:r>
          </w:p>
        </w:tc>
        <w:tc>
          <w:tcPr>
            <w:tcW w:w="1766" w:type="dxa"/>
            <w:tcBorders>
              <w:top w:val="nil"/>
              <w:left w:val="nil"/>
              <w:bottom w:val="single" w:sz="4" w:space="0" w:color="auto"/>
              <w:right w:val="single" w:sz="4" w:space="0" w:color="auto"/>
            </w:tcBorders>
            <w:shd w:val="clear" w:color="auto" w:fill="auto"/>
            <w:vAlign w:val="center"/>
            <w:hideMark/>
          </w:tcPr>
          <w:p w14:paraId="09C14D83" w14:textId="77777777" w:rsidR="00B308C4" w:rsidRPr="00B308C4" w:rsidRDefault="00B308C4" w:rsidP="00B17E12">
            <w:pPr>
              <w:spacing w:after="0" w:line="276" w:lineRule="auto"/>
              <w:jc w:val="center"/>
              <w:rPr>
                <w:rFonts w:ascii="Calibri" w:eastAsia="Times New Roman" w:hAnsi="Calibri" w:cs="Calibri"/>
                <w:sz w:val="20"/>
                <w:szCs w:val="20"/>
                <w:lang w:eastAsia="pl-PL"/>
              </w:rPr>
            </w:pPr>
            <w:r w:rsidRPr="00B308C4">
              <w:rPr>
                <w:rFonts w:ascii="Calibri" w:eastAsia="Times New Roman" w:hAnsi="Calibri" w:cs="Calibri"/>
                <w:sz w:val="20"/>
                <w:szCs w:val="20"/>
                <w:lang w:eastAsia="pl-PL"/>
              </w:rPr>
              <w:t>Działania z zakresu planowania przestrzennego</w:t>
            </w:r>
          </w:p>
        </w:tc>
        <w:tc>
          <w:tcPr>
            <w:tcW w:w="2818" w:type="dxa"/>
            <w:tcBorders>
              <w:top w:val="nil"/>
              <w:left w:val="nil"/>
              <w:bottom w:val="single" w:sz="4" w:space="0" w:color="auto"/>
              <w:right w:val="single" w:sz="4" w:space="0" w:color="auto"/>
            </w:tcBorders>
            <w:shd w:val="clear" w:color="auto" w:fill="auto"/>
            <w:vAlign w:val="center"/>
            <w:hideMark/>
          </w:tcPr>
          <w:p w14:paraId="57C75F5F" w14:textId="77777777" w:rsidR="00B308C4" w:rsidRPr="00B308C4" w:rsidRDefault="00B308C4" w:rsidP="00B17E12">
            <w:pPr>
              <w:spacing w:after="0" w:line="276" w:lineRule="auto"/>
              <w:jc w:val="center"/>
              <w:rPr>
                <w:rFonts w:ascii="Calibri" w:eastAsia="Times New Roman" w:hAnsi="Calibri" w:cs="Calibri"/>
                <w:sz w:val="20"/>
                <w:szCs w:val="20"/>
                <w:lang w:eastAsia="pl-PL"/>
              </w:rPr>
            </w:pPr>
            <w:r w:rsidRPr="00B308C4">
              <w:rPr>
                <w:rFonts w:ascii="Calibri" w:eastAsia="Times New Roman" w:hAnsi="Calibri" w:cs="Calibri"/>
                <w:sz w:val="20"/>
                <w:szCs w:val="20"/>
                <w:lang w:eastAsia="pl-PL"/>
              </w:rPr>
              <w:t>-</w:t>
            </w:r>
          </w:p>
        </w:tc>
        <w:tc>
          <w:tcPr>
            <w:tcW w:w="1455" w:type="dxa"/>
            <w:tcBorders>
              <w:top w:val="nil"/>
              <w:left w:val="nil"/>
              <w:bottom w:val="single" w:sz="4" w:space="0" w:color="auto"/>
              <w:right w:val="single" w:sz="4" w:space="0" w:color="auto"/>
            </w:tcBorders>
            <w:shd w:val="clear" w:color="auto" w:fill="auto"/>
            <w:vAlign w:val="center"/>
            <w:hideMark/>
          </w:tcPr>
          <w:p w14:paraId="16A2B5FA"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Gmina Lipnik</w:t>
            </w:r>
          </w:p>
        </w:tc>
        <w:tc>
          <w:tcPr>
            <w:tcW w:w="1073" w:type="dxa"/>
            <w:tcBorders>
              <w:top w:val="nil"/>
              <w:left w:val="nil"/>
              <w:bottom w:val="single" w:sz="4" w:space="0" w:color="auto"/>
              <w:right w:val="single" w:sz="4" w:space="0" w:color="auto"/>
            </w:tcBorders>
            <w:shd w:val="clear" w:color="auto" w:fill="auto"/>
            <w:vAlign w:val="center"/>
            <w:hideMark/>
          </w:tcPr>
          <w:p w14:paraId="7B2BF1F6"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2021-2023</w:t>
            </w:r>
          </w:p>
        </w:tc>
        <w:tc>
          <w:tcPr>
            <w:tcW w:w="997" w:type="dxa"/>
            <w:tcBorders>
              <w:top w:val="nil"/>
              <w:left w:val="nil"/>
              <w:bottom w:val="single" w:sz="4" w:space="0" w:color="auto"/>
              <w:right w:val="single" w:sz="4" w:space="0" w:color="auto"/>
            </w:tcBorders>
            <w:shd w:val="clear" w:color="auto" w:fill="auto"/>
            <w:vAlign w:val="center"/>
            <w:hideMark/>
          </w:tcPr>
          <w:p w14:paraId="5FEE68C5"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w:t>
            </w:r>
          </w:p>
        </w:tc>
        <w:tc>
          <w:tcPr>
            <w:tcW w:w="1808" w:type="dxa"/>
            <w:tcBorders>
              <w:top w:val="nil"/>
              <w:left w:val="nil"/>
              <w:bottom w:val="single" w:sz="4" w:space="0" w:color="auto"/>
              <w:right w:val="single" w:sz="4" w:space="0" w:color="auto"/>
            </w:tcBorders>
            <w:shd w:val="clear" w:color="auto" w:fill="auto"/>
            <w:vAlign w:val="center"/>
            <w:hideMark/>
          </w:tcPr>
          <w:p w14:paraId="583637E3"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Budżet Gminy</w:t>
            </w:r>
          </w:p>
        </w:tc>
        <w:tc>
          <w:tcPr>
            <w:tcW w:w="989" w:type="dxa"/>
            <w:tcBorders>
              <w:top w:val="nil"/>
              <w:left w:val="nil"/>
              <w:bottom w:val="single" w:sz="4" w:space="0" w:color="auto"/>
              <w:right w:val="single" w:sz="4" w:space="0" w:color="auto"/>
            </w:tcBorders>
            <w:shd w:val="clear" w:color="auto" w:fill="auto"/>
            <w:vAlign w:val="center"/>
            <w:hideMark/>
          </w:tcPr>
          <w:p w14:paraId="330AF601"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0</w:t>
            </w:r>
          </w:p>
        </w:tc>
        <w:tc>
          <w:tcPr>
            <w:tcW w:w="1224" w:type="dxa"/>
            <w:tcBorders>
              <w:top w:val="nil"/>
              <w:left w:val="nil"/>
              <w:bottom w:val="single" w:sz="4" w:space="0" w:color="auto"/>
              <w:right w:val="single" w:sz="4" w:space="0" w:color="auto"/>
            </w:tcBorders>
            <w:shd w:val="clear" w:color="auto" w:fill="auto"/>
            <w:vAlign w:val="center"/>
            <w:hideMark/>
          </w:tcPr>
          <w:p w14:paraId="468C457A"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0</w:t>
            </w:r>
          </w:p>
        </w:tc>
        <w:tc>
          <w:tcPr>
            <w:tcW w:w="1174" w:type="dxa"/>
            <w:tcBorders>
              <w:top w:val="nil"/>
              <w:left w:val="nil"/>
              <w:bottom w:val="single" w:sz="4" w:space="0" w:color="auto"/>
              <w:right w:val="single" w:sz="4" w:space="0" w:color="auto"/>
            </w:tcBorders>
            <w:shd w:val="clear" w:color="auto" w:fill="auto"/>
            <w:vAlign w:val="center"/>
            <w:hideMark/>
          </w:tcPr>
          <w:p w14:paraId="0E522D3E"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0</w:t>
            </w:r>
          </w:p>
        </w:tc>
        <w:tc>
          <w:tcPr>
            <w:tcW w:w="708" w:type="dxa"/>
            <w:tcBorders>
              <w:top w:val="nil"/>
              <w:left w:val="nil"/>
              <w:bottom w:val="single" w:sz="4" w:space="0" w:color="auto"/>
              <w:right w:val="single" w:sz="4" w:space="0" w:color="auto"/>
            </w:tcBorders>
            <w:shd w:val="clear" w:color="auto" w:fill="auto"/>
            <w:noWrap/>
            <w:vAlign w:val="bottom"/>
            <w:hideMark/>
          </w:tcPr>
          <w:p w14:paraId="019E67CA" w14:textId="77777777" w:rsidR="00B308C4" w:rsidRPr="00B308C4" w:rsidRDefault="00B308C4" w:rsidP="00B17E12">
            <w:pPr>
              <w:spacing w:after="0" w:line="276" w:lineRule="auto"/>
              <w:jc w:val="left"/>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 </w:t>
            </w:r>
          </w:p>
        </w:tc>
        <w:tc>
          <w:tcPr>
            <w:tcW w:w="699" w:type="dxa"/>
            <w:tcBorders>
              <w:top w:val="nil"/>
              <w:left w:val="nil"/>
              <w:bottom w:val="single" w:sz="4" w:space="0" w:color="auto"/>
              <w:right w:val="single" w:sz="4" w:space="0" w:color="auto"/>
            </w:tcBorders>
            <w:shd w:val="clear" w:color="auto" w:fill="auto"/>
            <w:noWrap/>
            <w:vAlign w:val="bottom"/>
            <w:hideMark/>
          </w:tcPr>
          <w:p w14:paraId="35004FB4" w14:textId="77777777" w:rsidR="00B308C4" w:rsidRPr="00B308C4" w:rsidRDefault="00B308C4" w:rsidP="00B17E12">
            <w:pPr>
              <w:spacing w:after="0" w:line="276" w:lineRule="auto"/>
              <w:jc w:val="left"/>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 </w:t>
            </w:r>
          </w:p>
        </w:tc>
        <w:tc>
          <w:tcPr>
            <w:tcW w:w="699" w:type="dxa"/>
            <w:tcBorders>
              <w:top w:val="nil"/>
              <w:left w:val="nil"/>
              <w:bottom w:val="single" w:sz="4" w:space="0" w:color="auto"/>
              <w:right w:val="single" w:sz="4" w:space="0" w:color="auto"/>
            </w:tcBorders>
            <w:shd w:val="clear" w:color="auto" w:fill="auto"/>
            <w:noWrap/>
            <w:vAlign w:val="bottom"/>
            <w:hideMark/>
          </w:tcPr>
          <w:p w14:paraId="67FE8362" w14:textId="77777777" w:rsidR="00B308C4" w:rsidRPr="00B308C4" w:rsidRDefault="00B308C4" w:rsidP="00B17E12">
            <w:pPr>
              <w:spacing w:after="0" w:line="276" w:lineRule="auto"/>
              <w:jc w:val="left"/>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 </w:t>
            </w:r>
          </w:p>
        </w:tc>
      </w:tr>
      <w:tr w:rsidR="00B308C4" w:rsidRPr="00B308C4" w14:paraId="4090107F" w14:textId="77777777" w:rsidTr="00B308C4">
        <w:trPr>
          <w:gridAfter w:val="1"/>
          <w:wAfter w:w="16" w:type="dxa"/>
          <w:trHeight w:val="52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6100476"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4.</w:t>
            </w:r>
          </w:p>
        </w:tc>
        <w:tc>
          <w:tcPr>
            <w:tcW w:w="1766" w:type="dxa"/>
            <w:tcBorders>
              <w:top w:val="nil"/>
              <w:left w:val="nil"/>
              <w:bottom w:val="single" w:sz="4" w:space="0" w:color="auto"/>
              <w:right w:val="single" w:sz="4" w:space="0" w:color="auto"/>
            </w:tcBorders>
            <w:shd w:val="clear" w:color="auto" w:fill="auto"/>
            <w:vAlign w:val="center"/>
            <w:hideMark/>
          </w:tcPr>
          <w:p w14:paraId="3F881954" w14:textId="77777777" w:rsidR="00B308C4" w:rsidRPr="00B308C4" w:rsidRDefault="00B308C4" w:rsidP="00B17E12">
            <w:pPr>
              <w:spacing w:after="0" w:line="276" w:lineRule="auto"/>
              <w:jc w:val="center"/>
              <w:rPr>
                <w:rFonts w:ascii="Calibri" w:eastAsia="Times New Roman" w:hAnsi="Calibri" w:cs="Calibri"/>
                <w:sz w:val="20"/>
                <w:szCs w:val="20"/>
                <w:lang w:eastAsia="pl-PL"/>
              </w:rPr>
            </w:pPr>
            <w:r w:rsidRPr="00B308C4">
              <w:rPr>
                <w:rFonts w:ascii="Calibri" w:eastAsia="Times New Roman" w:hAnsi="Calibri" w:cs="Calibri"/>
                <w:sz w:val="20"/>
                <w:szCs w:val="20"/>
                <w:lang w:eastAsia="pl-PL"/>
              </w:rPr>
              <w:t>Zielone zamówienia publiczne</w:t>
            </w:r>
          </w:p>
        </w:tc>
        <w:tc>
          <w:tcPr>
            <w:tcW w:w="2818" w:type="dxa"/>
            <w:tcBorders>
              <w:top w:val="nil"/>
              <w:left w:val="nil"/>
              <w:bottom w:val="single" w:sz="4" w:space="0" w:color="auto"/>
              <w:right w:val="single" w:sz="4" w:space="0" w:color="auto"/>
            </w:tcBorders>
            <w:shd w:val="clear" w:color="auto" w:fill="auto"/>
            <w:vAlign w:val="center"/>
            <w:hideMark/>
          </w:tcPr>
          <w:p w14:paraId="63408C05" w14:textId="1E2E31F8" w:rsidR="00B308C4" w:rsidRPr="00B308C4" w:rsidRDefault="00B308C4" w:rsidP="00B17E12">
            <w:pPr>
              <w:spacing w:after="0" w:line="276" w:lineRule="auto"/>
              <w:jc w:val="center"/>
              <w:rPr>
                <w:rFonts w:ascii="Calibri" w:eastAsia="Times New Roman" w:hAnsi="Calibri" w:cs="Calibri"/>
                <w:sz w:val="20"/>
                <w:szCs w:val="20"/>
                <w:lang w:eastAsia="pl-PL"/>
              </w:rPr>
            </w:pPr>
            <w:r w:rsidRPr="00B308C4">
              <w:rPr>
                <w:rFonts w:ascii="Calibri" w:eastAsia="Times New Roman" w:hAnsi="Calibri" w:cs="Calibri"/>
                <w:sz w:val="20"/>
                <w:szCs w:val="20"/>
                <w:lang w:eastAsia="pl-PL"/>
              </w:rPr>
              <w:t>Uwzględnianie aspektów środowiskowych w postępowaniach o zamówieniach publicznych</w:t>
            </w:r>
          </w:p>
        </w:tc>
        <w:tc>
          <w:tcPr>
            <w:tcW w:w="1455" w:type="dxa"/>
            <w:tcBorders>
              <w:top w:val="nil"/>
              <w:left w:val="nil"/>
              <w:bottom w:val="single" w:sz="4" w:space="0" w:color="auto"/>
              <w:right w:val="single" w:sz="4" w:space="0" w:color="auto"/>
            </w:tcBorders>
            <w:shd w:val="clear" w:color="auto" w:fill="auto"/>
            <w:vAlign w:val="center"/>
            <w:hideMark/>
          </w:tcPr>
          <w:p w14:paraId="3E489A39"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Gmina Lipnik</w:t>
            </w:r>
          </w:p>
        </w:tc>
        <w:tc>
          <w:tcPr>
            <w:tcW w:w="1073" w:type="dxa"/>
            <w:tcBorders>
              <w:top w:val="nil"/>
              <w:left w:val="nil"/>
              <w:bottom w:val="single" w:sz="4" w:space="0" w:color="auto"/>
              <w:right w:val="single" w:sz="4" w:space="0" w:color="auto"/>
            </w:tcBorders>
            <w:shd w:val="clear" w:color="auto" w:fill="auto"/>
            <w:vAlign w:val="center"/>
            <w:hideMark/>
          </w:tcPr>
          <w:p w14:paraId="02514099"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2021-2023</w:t>
            </w:r>
          </w:p>
        </w:tc>
        <w:tc>
          <w:tcPr>
            <w:tcW w:w="997" w:type="dxa"/>
            <w:tcBorders>
              <w:top w:val="nil"/>
              <w:left w:val="nil"/>
              <w:bottom w:val="single" w:sz="4" w:space="0" w:color="auto"/>
              <w:right w:val="single" w:sz="4" w:space="0" w:color="auto"/>
            </w:tcBorders>
            <w:shd w:val="clear" w:color="auto" w:fill="auto"/>
            <w:vAlign w:val="center"/>
            <w:hideMark/>
          </w:tcPr>
          <w:p w14:paraId="0227D06E"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w:t>
            </w:r>
          </w:p>
        </w:tc>
        <w:tc>
          <w:tcPr>
            <w:tcW w:w="1808" w:type="dxa"/>
            <w:tcBorders>
              <w:top w:val="nil"/>
              <w:left w:val="nil"/>
              <w:bottom w:val="single" w:sz="4" w:space="0" w:color="auto"/>
              <w:right w:val="single" w:sz="4" w:space="0" w:color="auto"/>
            </w:tcBorders>
            <w:shd w:val="clear" w:color="auto" w:fill="auto"/>
            <w:vAlign w:val="center"/>
            <w:hideMark/>
          </w:tcPr>
          <w:p w14:paraId="4C73AAD5"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Budżet Gminy</w:t>
            </w:r>
          </w:p>
        </w:tc>
        <w:tc>
          <w:tcPr>
            <w:tcW w:w="989" w:type="dxa"/>
            <w:tcBorders>
              <w:top w:val="nil"/>
              <w:left w:val="nil"/>
              <w:bottom w:val="single" w:sz="4" w:space="0" w:color="auto"/>
              <w:right w:val="single" w:sz="4" w:space="0" w:color="auto"/>
            </w:tcBorders>
            <w:shd w:val="clear" w:color="auto" w:fill="auto"/>
            <w:vAlign w:val="center"/>
            <w:hideMark/>
          </w:tcPr>
          <w:p w14:paraId="0C6D97ED"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0</w:t>
            </w:r>
          </w:p>
        </w:tc>
        <w:tc>
          <w:tcPr>
            <w:tcW w:w="1224" w:type="dxa"/>
            <w:tcBorders>
              <w:top w:val="nil"/>
              <w:left w:val="nil"/>
              <w:bottom w:val="single" w:sz="4" w:space="0" w:color="auto"/>
              <w:right w:val="single" w:sz="4" w:space="0" w:color="auto"/>
            </w:tcBorders>
            <w:shd w:val="clear" w:color="auto" w:fill="auto"/>
            <w:vAlign w:val="center"/>
            <w:hideMark/>
          </w:tcPr>
          <w:p w14:paraId="636A162B"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0</w:t>
            </w:r>
          </w:p>
        </w:tc>
        <w:tc>
          <w:tcPr>
            <w:tcW w:w="1174" w:type="dxa"/>
            <w:tcBorders>
              <w:top w:val="nil"/>
              <w:left w:val="nil"/>
              <w:bottom w:val="single" w:sz="4" w:space="0" w:color="auto"/>
              <w:right w:val="single" w:sz="4" w:space="0" w:color="auto"/>
            </w:tcBorders>
            <w:shd w:val="clear" w:color="auto" w:fill="auto"/>
            <w:vAlign w:val="center"/>
            <w:hideMark/>
          </w:tcPr>
          <w:p w14:paraId="77E15CDD" w14:textId="77777777" w:rsidR="00B308C4" w:rsidRPr="00B308C4" w:rsidRDefault="00B308C4" w:rsidP="00B17E12">
            <w:pPr>
              <w:spacing w:after="0" w:line="276" w:lineRule="auto"/>
              <w:jc w:val="center"/>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0</w:t>
            </w:r>
          </w:p>
        </w:tc>
        <w:tc>
          <w:tcPr>
            <w:tcW w:w="708" w:type="dxa"/>
            <w:tcBorders>
              <w:top w:val="nil"/>
              <w:left w:val="nil"/>
              <w:bottom w:val="single" w:sz="4" w:space="0" w:color="auto"/>
              <w:right w:val="single" w:sz="4" w:space="0" w:color="auto"/>
            </w:tcBorders>
            <w:shd w:val="clear" w:color="auto" w:fill="auto"/>
            <w:noWrap/>
            <w:vAlign w:val="bottom"/>
            <w:hideMark/>
          </w:tcPr>
          <w:p w14:paraId="1BB4840C" w14:textId="77777777" w:rsidR="00B308C4" w:rsidRPr="00B308C4" w:rsidRDefault="00B308C4" w:rsidP="00B17E12">
            <w:pPr>
              <w:spacing w:after="0" w:line="276" w:lineRule="auto"/>
              <w:jc w:val="left"/>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 </w:t>
            </w:r>
          </w:p>
        </w:tc>
        <w:tc>
          <w:tcPr>
            <w:tcW w:w="699" w:type="dxa"/>
            <w:tcBorders>
              <w:top w:val="nil"/>
              <w:left w:val="nil"/>
              <w:bottom w:val="single" w:sz="4" w:space="0" w:color="auto"/>
              <w:right w:val="single" w:sz="4" w:space="0" w:color="auto"/>
            </w:tcBorders>
            <w:shd w:val="clear" w:color="auto" w:fill="auto"/>
            <w:noWrap/>
            <w:vAlign w:val="bottom"/>
            <w:hideMark/>
          </w:tcPr>
          <w:p w14:paraId="773A7A47" w14:textId="77777777" w:rsidR="00B308C4" w:rsidRPr="00B308C4" w:rsidRDefault="00B308C4" w:rsidP="00B17E12">
            <w:pPr>
              <w:spacing w:after="0" w:line="276" w:lineRule="auto"/>
              <w:jc w:val="left"/>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 </w:t>
            </w:r>
          </w:p>
        </w:tc>
        <w:tc>
          <w:tcPr>
            <w:tcW w:w="699" w:type="dxa"/>
            <w:tcBorders>
              <w:top w:val="nil"/>
              <w:left w:val="nil"/>
              <w:bottom w:val="single" w:sz="4" w:space="0" w:color="auto"/>
              <w:right w:val="single" w:sz="4" w:space="0" w:color="auto"/>
            </w:tcBorders>
            <w:shd w:val="clear" w:color="auto" w:fill="auto"/>
            <w:noWrap/>
            <w:vAlign w:val="bottom"/>
            <w:hideMark/>
          </w:tcPr>
          <w:p w14:paraId="1971DF4B" w14:textId="77777777" w:rsidR="00B308C4" w:rsidRPr="00B308C4" w:rsidRDefault="00B308C4" w:rsidP="00B17E12">
            <w:pPr>
              <w:spacing w:after="0" w:line="276" w:lineRule="auto"/>
              <w:jc w:val="left"/>
              <w:rPr>
                <w:rFonts w:ascii="Calibri" w:eastAsia="Times New Roman" w:hAnsi="Calibri" w:cs="Calibri"/>
                <w:color w:val="000000"/>
                <w:sz w:val="20"/>
                <w:szCs w:val="20"/>
                <w:lang w:eastAsia="pl-PL"/>
              </w:rPr>
            </w:pPr>
            <w:r w:rsidRPr="00B308C4">
              <w:rPr>
                <w:rFonts w:ascii="Calibri" w:eastAsia="Times New Roman" w:hAnsi="Calibri" w:cs="Calibri"/>
                <w:color w:val="000000"/>
                <w:sz w:val="20"/>
                <w:szCs w:val="20"/>
                <w:lang w:eastAsia="pl-PL"/>
              </w:rPr>
              <w:t> </w:t>
            </w:r>
          </w:p>
        </w:tc>
      </w:tr>
      <w:tr w:rsidR="00B308C4" w:rsidRPr="00B308C4" w14:paraId="01326D73" w14:textId="77777777" w:rsidTr="00B308C4">
        <w:trPr>
          <w:gridAfter w:val="1"/>
          <w:wAfter w:w="16" w:type="dxa"/>
          <w:trHeight w:val="288"/>
        </w:trPr>
        <w:tc>
          <w:tcPr>
            <w:tcW w:w="520" w:type="dxa"/>
            <w:tcBorders>
              <w:top w:val="nil"/>
              <w:left w:val="nil"/>
              <w:bottom w:val="nil"/>
              <w:right w:val="nil"/>
            </w:tcBorders>
            <w:shd w:val="clear" w:color="auto" w:fill="auto"/>
            <w:vAlign w:val="center"/>
            <w:hideMark/>
          </w:tcPr>
          <w:p w14:paraId="71D5A037" w14:textId="77777777" w:rsidR="00B308C4" w:rsidRPr="00B308C4" w:rsidRDefault="00B308C4" w:rsidP="00B17E12">
            <w:pPr>
              <w:spacing w:after="0" w:line="276" w:lineRule="auto"/>
              <w:jc w:val="left"/>
              <w:rPr>
                <w:rFonts w:ascii="Calibri" w:eastAsia="Times New Roman" w:hAnsi="Calibri" w:cs="Calibri"/>
                <w:color w:val="000000"/>
                <w:sz w:val="20"/>
                <w:szCs w:val="20"/>
                <w:lang w:eastAsia="pl-PL"/>
              </w:rPr>
            </w:pPr>
          </w:p>
        </w:tc>
        <w:tc>
          <w:tcPr>
            <w:tcW w:w="1766" w:type="dxa"/>
            <w:tcBorders>
              <w:top w:val="nil"/>
              <w:left w:val="nil"/>
              <w:bottom w:val="nil"/>
              <w:right w:val="nil"/>
            </w:tcBorders>
            <w:shd w:val="clear" w:color="auto" w:fill="auto"/>
            <w:vAlign w:val="center"/>
            <w:hideMark/>
          </w:tcPr>
          <w:p w14:paraId="2B705425" w14:textId="77777777" w:rsidR="00B308C4" w:rsidRPr="00B308C4" w:rsidRDefault="00B308C4" w:rsidP="00B17E12">
            <w:pPr>
              <w:spacing w:after="0" w:line="276" w:lineRule="auto"/>
              <w:jc w:val="center"/>
              <w:rPr>
                <w:rFonts w:ascii="Calibri" w:eastAsia="Times New Roman" w:hAnsi="Calibri" w:cs="Calibri"/>
                <w:sz w:val="20"/>
                <w:szCs w:val="20"/>
                <w:lang w:eastAsia="pl-PL"/>
              </w:rPr>
            </w:pPr>
          </w:p>
        </w:tc>
        <w:tc>
          <w:tcPr>
            <w:tcW w:w="2818" w:type="dxa"/>
            <w:tcBorders>
              <w:top w:val="nil"/>
              <w:left w:val="nil"/>
              <w:bottom w:val="nil"/>
              <w:right w:val="nil"/>
            </w:tcBorders>
            <w:shd w:val="clear" w:color="auto" w:fill="auto"/>
            <w:vAlign w:val="center"/>
            <w:hideMark/>
          </w:tcPr>
          <w:p w14:paraId="0F58D427" w14:textId="77777777" w:rsidR="00B308C4" w:rsidRPr="00B308C4" w:rsidRDefault="00B308C4" w:rsidP="00B17E12">
            <w:pPr>
              <w:spacing w:after="0" w:line="276" w:lineRule="auto"/>
              <w:jc w:val="center"/>
              <w:rPr>
                <w:rFonts w:ascii="Calibri" w:eastAsia="Times New Roman" w:hAnsi="Calibri" w:cs="Calibri"/>
                <w:sz w:val="20"/>
                <w:szCs w:val="20"/>
                <w:lang w:eastAsia="pl-PL"/>
              </w:rPr>
            </w:pPr>
          </w:p>
        </w:tc>
        <w:tc>
          <w:tcPr>
            <w:tcW w:w="1455" w:type="dxa"/>
            <w:tcBorders>
              <w:top w:val="nil"/>
              <w:left w:val="nil"/>
              <w:bottom w:val="nil"/>
              <w:right w:val="nil"/>
            </w:tcBorders>
            <w:shd w:val="clear" w:color="auto" w:fill="auto"/>
            <w:vAlign w:val="center"/>
            <w:hideMark/>
          </w:tcPr>
          <w:p w14:paraId="5DCFA54C" w14:textId="77777777" w:rsidR="00B308C4" w:rsidRPr="00B308C4" w:rsidRDefault="00B308C4" w:rsidP="00B17E12">
            <w:pPr>
              <w:spacing w:after="0" w:line="276" w:lineRule="auto"/>
              <w:jc w:val="center"/>
              <w:rPr>
                <w:rFonts w:ascii="Calibri" w:eastAsia="Times New Roman" w:hAnsi="Calibri" w:cs="Calibri"/>
                <w:sz w:val="20"/>
                <w:szCs w:val="20"/>
                <w:lang w:eastAsia="pl-PL"/>
              </w:rPr>
            </w:pPr>
          </w:p>
        </w:tc>
        <w:tc>
          <w:tcPr>
            <w:tcW w:w="1073" w:type="dxa"/>
            <w:tcBorders>
              <w:top w:val="nil"/>
              <w:left w:val="nil"/>
              <w:bottom w:val="nil"/>
              <w:right w:val="nil"/>
            </w:tcBorders>
            <w:shd w:val="clear" w:color="auto" w:fill="auto"/>
            <w:vAlign w:val="center"/>
            <w:hideMark/>
          </w:tcPr>
          <w:p w14:paraId="0205393E" w14:textId="77777777" w:rsidR="00B308C4" w:rsidRPr="00B308C4" w:rsidRDefault="00B308C4" w:rsidP="00B17E12">
            <w:pPr>
              <w:spacing w:after="0" w:line="276" w:lineRule="auto"/>
              <w:jc w:val="center"/>
              <w:rPr>
                <w:rFonts w:ascii="Calibri" w:eastAsia="Times New Roman" w:hAnsi="Calibri" w:cs="Calibri"/>
                <w:sz w:val="20"/>
                <w:szCs w:val="20"/>
                <w:lang w:eastAsia="pl-PL"/>
              </w:rPr>
            </w:pPr>
          </w:p>
        </w:tc>
        <w:tc>
          <w:tcPr>
            <w:tcW w:w="997" w:type="dxa"/>
            <w:tcBorders>
              <w:top w:val="nil"/>
              <w:left w:val="nil"/>
              <w:bottom w:val="nil"/>
              <w:right w:val="nil"/>
            </w:tcBorders>
            <w:shd w:val="clear" w:color="auto" w:fill="auto"/>
            <w:vAlign w:val="center"/>
            <w:hideMark/>
          </w:tcPr>
          <w:p w14:paraId="1D71B0D4" w14:textId="77777777" w:rsidR="00B308C4" w:rsidRPr="00B308C4" w:rsidRDefault="00B308C4" w:rsidP="00B17E12">
            <w:pPr>
              <w:spacing w:after="0" w:line="276" w:lineRule="auto"/>
              <w:jc w:val="center"/>
              <w:rPr>
                <w:rFonts w:ascii="Calibri" w:eastAsia="Times New Roman" w:hAnsi="Calibri" w:cs="Calibri"/>
                <w:sz w:val="20"/>
                <w:szCs w:val="20"/>
                <w:lang w:eastAsia="pl-PL"/>
              </w:rPr>
            </w:pPr>
          </w:p>
        </w:tc>
        <w:tc>
          <w:tcPr>
            <w:tcW w:w="1808" w:type="dxa"/>
            <w:tcBorders>
              <w:top w:val="nil"/>
              <w:left w:val="single" w:sz="4" w:space="0" w:color="auto"/>
              <w:bottom w:val="single" w:sz="4" w:space="0" w:color="auto"/>
              <w:right w:val="single" w:sz="4" w:space="0" w:color="auto"/>
            </w:tcBorders>
            <w:shd w:val="clear" w:color="auto" w:fill="auto"/>
            <w:vAlign w:val="center"/>
            <w:hideMark/>
          </w:tcPr>
          <w:p w14:paraId="2D997C6D"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RAZEM</w:t>
            </w:r>
          </w:p>
        </w:tc>
        <w:tc>
          <w:tcPr>
            <w:tcW w:w="989" w:type="dxa"/>
            <w:tcBorders>
              <w:top w:val="nil"/>
              <w:left w:val="nil"/>
              <w:bottom w:val="single" w:sz="4" w:space="0" w:color="auto"/>
              <w:right w:val="single" w:sz="4" w:space="0" w:color="auto"/>
            </w:tcBorders>
            <w:shd w:val="clear" w:color="auto" w:fill="auto"/>
            <w:vAlign w:val="center"/>
            <w:hideMark/>
          </w:tcPr>
          <w:p w14:paraId="7447300B"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306,21</w:t>
            </w:r>
          </w:p>
        </w:tc>
        <w:tc>
          <w:tcPr>
            <w:tcW w:w="1224" w:type="dxa"/>
            <w:tcBorders>
              <w:top w:val="nil"/>
              <w:left w:val="nil"/>
              <w:bottom w:val="single" w:sz="4" w:space="0" w:color="auto"/>
              <w:right w:val="single" w:sz="4" w:space="0" w:color="auto"/>
            </w:tcBorders>
            <w:shd w:val="clear" w:color="auto" w:fill="auto"/>
            <w:vAlign w:val="center"/>
            <w:hideMark/>
          </w:tcPr>
          <w:p w14:paraId="6A0B1D04"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111,16</w:t>
            </w:r>
          </w:p>
        </w:tc>
        <w:tc>
          <w:tcPr>
            <w:tcW w:w="1174" w:type="dxa"/>
            <w:tcBorders>
              <w:top w:val="nil"/>
              <w:left w:val="nil"/>
              <w:bottom w:val="single" w:sz="4" w:space="0" w:color="auto"/>
              <w:right w:val="single" w:sz="4" w:space="0" w:color="auto"/>
            </w:tcBorders>
            <w:shd w:val="clear" w:color="auto" w:fill="auto"/>
            <w:vAlign w:val="center"/>
            <w:hideMark/>
          </w:tcPr>
          <w:p w14:paraId="47650895"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18,83</w:t>
            </w:r>
          </w:p>
        </w:tc>
        <w:tc>
          <w:tcPr>
            <w:tcW w:w="708" w:type="dxa"/>
            <w:tcBorders>
              <w:top w:val="nil"/>
              <w:left w:val="nil"/>
              <w:bottom w:val="single" w:sz="4" w:space="0" w:color="auto"/>
              <w:right w:val="single" w:sz="4" w:space="0" w:color="auto"/>
            </w:tcBorders>
            <w:shd w:val="clear" w:color="auto" w:fill="auto"/>
            <w:vAlign w:val="center"/>
            <w:hideMark/>
          </w:tcPr>
          <w:p w14:paraId="0A0705B6"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xml:space="preserve">0,0000 </w:t>
            </w:r>
          </w:p>
        </w:tc>
        <w:tc>
          <w:tcPr>
            <w:tcW w:w="699" w:type="dxa"/>
            <w:tcBorders>
              <w:top w:val="nil"/>
              <w:left w:val="nil"/>
              <w:bottom w:val="single" w:sz="4" w:space="0" w:color="auto"/>
              <w:right w:val="single" w:sz="4" w:space="0" w:color="auto"/>
            </w:tcBorders>
            <w:shd w:val="clear" w:color="auto" w:fill="auto"/>
            <w:vAlign w:val="center"/>
            <w:hideMark/>
          </w:tcPr>
          <w:p w14:paraId="4A72D8D4"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xml:space="preserve">0,0117 </w:t>
            </w:r>
          </w:p>
        </w:tc>
        <w:tc>
          <w:tcPr>
            <w:tcW w:w="699" w:type="dxa"/>
            <w:tcBorders>
              <w:top w:val="nil"/>
              <w:left w:val="nil"/>
              <w:bottom w:val="single" w:sz="4" w:space="0" w:color="auto"/>
              <w:right w:val="single" w:sz="4" w:space="0" w:color="auto"/>
            </w:tcBorders>
            <w:shd w:val="clear" w:color="auto" w:fill="auto"/>
            <w:vAlign w:val="center"/>
            <w:hideMark/>
          </w:tcPr>
          <w:p w14:paraId="32F52252" w14:textId="77777777" w:rsidR="00B308C4" w:rsidRPr="00B308C4" w:rsidRDefault="00B308C4" w:rsidP="00B17E12">
            <w:pPr>
              <w:spacing w:after="0" w:line="276" w:lineRule="auto"/>
              <w:jc w:val="center"/>
              <w:rPr>
                <w:rFonts w:ascii="Calibri" w:eastAsia="Times New Roman" w:hAnsi="Calibri" w:cs="Calibri"/>
                <w:b/>
                <w:bCs/>
                <w:color w:val="000000"/>
                <w:sz w:val="20"/>
                <w:szCs w:val="20"/>
                <w:lang w:eastAsia="pl-PL"/>
              </w:rPr>
            </w:pPr>
            <w:r w:rsidRPr="00B308C4">
              <w:rPr>
                <w:rFonts w:ascii="Calibri" w:eastAsia="Times New Roman" w:hAnsi="Calibri" w:cs="Calibri"/>
                <w:b/>
                <w:bCs/>
                <w:color w:val="000000"/>
                <w:sz w:val="20"/>
                <w:szCs w:val="20"/>
                <w:lang w:eastAsia="pl-PL"/>
              </w:rPr>
              <w:t xml:space="preserve">0,0111 </w:t>
            </w:r>
          </w:p>
        </w:tc>
      </w:tr>
    </w:tbl>
    <w:p w14:paraId="02F72AD3" w14:textId="77777777" w:rsidR="004F2218" w:rsidRPr="00B308C4" w:rsidRDefault="004F2218" w:rsidP="00B17E12">
      <w:pPr>
        <w:spacing w:after="0" w:line="276" w:lineRule="auto"/>
        <w:jc w:val="center"/>
        <w:rPr>
          <w:rFonts w:ascii="Calibri" w:hAnsi="Calibri" w:cs="Calibri"/>
          <w:highlight w:val="yellow"/>
        </w:rPr>
      </w:pPr>
    </w:p>
    <w:p w14:paraId="2C1C118B" w14:textId="77777777" w:rsidR="00343113" w:rsidRPr="00B308C4" w:rsidRDefault="00343113" w:rsidP="00B17E12">
      <w:pPr>
        <w:spacing w:after="0" w:line="276" w:lineRule="auto"/>
        <w:rPr>
          <w:rFonts w:ascii="Calibri" w:hAnsi="Calibri" w:cs="Calibri"/>
          <w:highlight w:val="yellow"/>
        </w:rPr>
        <w:sectPr w:rsidR="00343113" w:rsidRPr="00B308C4" w:rsidSect="004E058D">
          <w:pgSz w:w="16838" w:h="11906" w:orient="landscape"/>
          <w:pgMar w:top="1418" w:right="1418" w:bottom="1418" w:left="1418" w:header="708" w:footer="708" w:gutter="0"/>
          <w:cols w:space="708"/>
          <w:docGrid w:linePitch="360"/>
        </w:sectPr>
      </w:pPr>
    </w:p>
    <w:p w14:paraId="272FC92C" w14:textId="6C76FEDB" w:rsidR="005A0C87" w:rsidRPr="00B308C4" w:rsidRDefault="005A0C87" w:rsidP="00B17E12">
      <w:pPr>
        <w:spacing w:after="0" w:line="276" w:lineRule="auto"/>
        <w:rPr>
          <w:rFonts w:ascii="Calibri" w:hAnsi="Calibri" w:cs="Calibri"/>
        </w:rPr>
      </w:pPr>
    </w:p>
    <w:p w14:paraId="5D81CE02" w14:textId="77777777" w:rsidR="000B36F2" w:rsidRPr="00B308C4" w:rsidRDefault="000B36F2" w:rsidP="00B17E12">
      <w:pPr>
        <w:spacing w:after="0" w:line="276" w:lineRule="auto"/>
        <w:ind w:right="176"/>
        <w:rPr>
          <w:rFonts w:ascii="Calibri" w:hAnsi="Calibri" w:cs="Calibri"/>
          <w:b/>
        </w:rPr>
      </w:pPr>
      <w:r w:rsidRPr="00B308C4">
        <w:rPr>
          <w:rFonts w:ascii="Calibri" w:hAnsi="Calibri" w:cs="Calibri"/>
          <w:b/>
        </w:rPr>
        <w:t>TYPY PROJEKTÓW MAJĄCYCH ZNACZENIE DLA OSIĄGNIĘCIA CELÓW PGN do realizacji w latach 2021 -2023</w:t>
      </w:r>
    </w:p>
    <w:p w14:paraId="57C8FBBE" w14:textId="77777777" w:rsidR="000B36F2" w:rsidRPr="00B308C4" w:rsidRDefault="000B36F2" w:rsidP="00B17E12">
      <w:pPr>
        <w:spacing w:after="0" w:line="276" w:lineRule="auto"/>
        <w:ind w:right="176"/>
        <w:rPr>
          <w:rFonts w:ascii="Calibri" w:hAnsi="Calibri" w:cs="Calibri"/>
          <w:b/>
        </w:rPr>
      </w:pPr>
    </w:p>
    <w:p w14:paraId="546E79C5" w14:textId="77777777" w:rsidR="000B36F2" w:rsidRPr="00B308C4" w:rsidRDefault="000B36F2" w:rsidP="00B17E12">
      <w:pPr>
        <w:pStyle w:val="Akapitzlist"/>
        <w:numPr>
          <w:ilvl w:val="0"/>
          <w:numId w:val="3"/>
        </w:numPr>
        <w:spacing w:after="0" w:line="276" w:lineRule="auto"/>
        <w:ind w:left="426" w:hanging="284"/>
        <w:rPr>
          <w:rFonts w:ascii="Calibri" w:hAnsi="Calibri" w:cs="Calibri"/>
        </w:rPr>
      </w:pPr>
      <w:r w:rsidRPr="00B308C4">
        <w:rPr>
          <w:rFonts w:ascii="Calibri" w:hAnsi="Calibri" w:cs="Calibri"/>
          <w:b/>
          <w:bCs/>
        </w:rPr>
        <w:t>Wytwarzanie i dystrybucja energii pochodzącej ze źródeł odnawialnych, w tym</w:t>
      </w:r>
      <w:r w:rsidRPr="00B308C4">
        <w:rPr>
          <w:rFonts w:ascii="Calibri" w:hAnsi="Calibri" w:cs="Calibri"/>
        </w:rPr>
        <w:t>: przebudowa i modernizacja (w tym zakup urządzeń) infrastruktury, służącej do wytwarzania energii elektrycznej i cieplnej, pochodzącej ze wszystkich źródeł odnawialnych (energia wodna, wiatru, słoneczna, geotermalna, biogazu, biomasy) z możliwością podłączenia do sieci dystrybucyjnej/ przesyłowej, budowa lub modernizacja jednostek wytwarzania energii elektrycznej i ciepła w wysokosprawnej kogeneracji z OZE i trigeneracji, z możliwością</w:t>
      </w:r>
      <w:r w:rsidRPr="00B308C4">
        <w:rPr>
          <w:rFonts w:ascii="Calibri" w:hAnsi="Calibri" w:cs="Calibri"/>
          <w:u w:val="single"/>
        </w:rPr>
        <w:t xml:space="preserve"> </w:t>
      </w:r>
      <w:r w:rsidRPr="00B308C4">
        <w:rPr>
          <w:rFonts w:ascii="Calibri" w:hAnsi="Calibri" w:cs="Calibri"/>
        </w:rPr>
        <w:t xml:space="preserve">podłączenia do sieci dystrybucyjnej/ przesyłowej, </w:t>
      </w:r>
    </w:p>
    <w:p w14:paraId="2D425AED" w14:textId="77777777" w:rsidR="000B36F2" w:rsidRPr="00B308C4" w:rsidRDefault="000B36F2" w:rsidP="00B17E12">
      <w:pPr>
        <w:pStyle w:val="Akapitzlist"/>
        <w:numPr>
          <w:ilvl w:val="0"/>
          <w:numId w:val="3"/>
        </w:numPr>
        <w:spacing w:after="0" w:line="276" w:lineRule="auto"/>
        <w:ind w:left="426" w:hanging="284"/>
        <w:rPr>
          <w:rFonts w:ascii="Calibri" w:hAnsi="Calibri" w:cs="Calibri"/>
        </w:rPr>
      </w:pPr>
      <w:r w:rsidRPr="00B308C4">
        <w:rPr>
          <w:rFonts w:ascii="Calibri" w:hAnsi="Calibri" w:cs="Calibri"/>
          <w:b/>
          <w:bCs/>
        </w:rPr>
        <w:t xml:space="preserve">Efektywność energetyczna i odnawialne źródła energii w przedsiębiorstwach </w:t>
      </w:r>
      <w:r w:rsidRPr="00B308C4">
        <w:rPr>
          <w:rFonts w:ascii="Calibri" w:hAnsi="Calibri" w:cs="Calibri"/>
        </w:rPr>
        <w:t xml:space="preserve">wsparcie projektów dotyczących poprawy efektywności energetycznej (z uwzględnieniem OZE wykorzystywanej na potrzeby własne) przedsiębiorstw, mające na celu zmniejszenie zużycia i strat wody, energii elektrycznej, energii cieplnej. </w:t>
      </w:r>
    </w:p>
    <w:p w14:paraId="65A70033" w14:textId="77777777" w:rsidR="000B36F2" w:rsidRPr="00B308C4" w:rsidRDefault="000B36F2" w:rsidP="00B17E12">
      <w:pPr>
        <w:pStyle w:val="Akapitzlist"/>
        <w:numPr>
          <w:ilvl w:val="0"/>
          <w:numId w:val="3"/>
        </w:numPr>
        <w:spacing w:after="0" w:line="276" w:lineRule="auto"/>
        <w:ind w:left="426" w:hanging="284"/>
        <w:rPr>
          <w:rFonts w:ascii="Calibri" w:hAnsi="Calibri" w:cs="Calibri"/>
        </w:rPr>
      </w:pPr>
      <w:r w:rsidRPr="00B308C4">
        <w:rPr>
          <w:rFonts w:ascii="Calibri" w:hAnsi="Calibri" w:cs="Calibri"/>
        </w:rPr>
        <w:t xml:space="preserve"> </w:t>
      </w:r>
      <w:r w:rsidRPr="00B308C4">
        <w:rPr>
          <w:rFonts w:ascii="Calibri" w:hAnsi="Calibri" w:cs="Calibri"/>
          <w:b/>
          <w:bCs/>
        </w:rPr>
        <w:t>Poprawa efektywności energetycznej z wykorzystaniem odnawialnych źródeł energii w sektorze publicznym i mieszkaniowym</w:t>
      </w:r>
      <w:r w:rsidRPr="00B308C4">
        <w:rPr>
          <w:rFonts w:ascii="Calibri" w:hAnsi="Calibri" w:cs="Calibri"/>
        </w:rPr>
        <w:t xml:space="preserve"> wsparcie projektów dotyczących </w:t>
      </w:r>
      <w:r w:rsidRPr="00B308C4">
        <w:rPr>
          <w:rFonts w:ascii="Calibri" w:hAnsi="Calibri" w:cs="Calibri"/>
          <w:b/>
          <w:bCs/>
        </w:rPr>
        <w:t>modernizacji</w:t>
      </w:r>
      <w:r w:rsidRPr="00B308C4">
        <w:rPr>
          <w:rFonts w:ascii="Calibri" w:hAnsi="Calibri" w:cs="Calibri"/>
        </w:rPr>
        <w:t xml:space="preserve"> energetycznej </w:t>
      </w:r>
      <w:r w:rsidRPr="00B308C4">
        <w:rPr>
          <w:rFonts w:ascii="Calibri" w:hAnsi="Calibri" w:cs="Calibri"/>
          <w:u w:val="single"/>
        </w:rPr>
        <w:t>budynków użyteczności publicznej</w:t>
      </w:r>
      <w:r w:rsidRPr="00B308C4">
        <w:rPr>
          <w:rFonts w:ascii="Calibri" w:hAnsi="Calibri" w:cs="Calibri"/>
        </w:rPr>
        <w:t xml:space="preserve"> oraz budynków mieszkalnych wielorodzinnych i jednorodzinnych wraz z wymianą wyposażenia tych obiektów na energooszczędne. d) działania inwestycyjne w obszarze zużycia energii w transporcie (transport publiczny, tabor gminny, transport prywatny i komercyjny), w tym poprzez wdrażanie systemów organizacji ruchu oraz wymiany taboru na niskoemisyjny, także elektryczny. </w:t>
      </w:r>
    </w:p>
    <w:p w14:paraId="119007A4" w14:textId="7D0F18AA" w:rsidR="000B36F2" w:rsidRPr="00B308C4" w:rsidRDefault="000B36F2" w:rsidP="00B17E12">
      <w:pPr>
        <w:pStyle w:val="Akapitzlist"/>
        <w:numPr>
          <w:ilvl w:val="0"/>
          <w:numId w:val="3"/>
        </w:numPr>
        <w:spacing w:after="0" w:line="276" w:lineRule="auto"/>
        <w:ind w:left="426" w:hanging="284"/>
        <w:rPr>
          <w:rFonts w:ascii="Calibri" w:hAnsi="Calibri" w:cs="Calibri"/>
        </w:rPr>
      </w:pPr>
      <w:r w:rsidRPr="00B308C4">
        <w:rPr>
          <w:rFonts w:ascii="Calibri" w:hAnsi="Calibri" w:cs="Calibri"/>
          <w:b/>
          <w:bCs/>
        </w:rPr>
        <w:t>Poprawa efektywności energetycznej w obszarze oświetlenia ulicznego oaz oświetlenia wewnętrznego i zewnętrznego obiektów</w:t>
      </w:r>
      <w:r w:rsidRPr="00B308C4">
        <w:rPr>
          <w:rFonts w:ascii="Calibri" w:hAnsi="Calibri" w:cs="Calibri"/>
        </w:rPr>
        <w:t xml:space="preserve">. </w:t>
      </w:r>
    </w:p>
    <w:p w14:paraId="26425D85" w14:textId="1C944471" w:rsidR="00C27D50" w:rsidRPr="00B308C4" w:rsidRDefault="00C27D50" w:rsidP="00B17E12">
      <w:pPr>
        <w:pStyle w:val="Legenda"/>
        <w:spacing w:line="276" w:lineRule="auto"/>
        <w:jc w:val="center"/>
        <w:rPr>
          <w:rFonts w:ascii="Calibri" w:hAnsi="Calibri" w:cs="Calibri"/>
          <w:b w:val="0"/>
          <w:i/>
          <w:color w:val="auto"/>
          <w:sz w:val="22"/>
          <w:szCs w:val="22"/>
        </w:rPr>
      </w:pPr>
    </w:p>
    <w:p w14:paraId="7F125267" w14:textId="7CF031D3" w:rsidR="00BC1FAA" w:rsidRPr="00B308C4" w:rsidRDefault="00BC1FAA" w:rsidP="00B17E12">
      <w:pPr>
        <w:spacing w:after="0" w:line="276" w:lineRule="auto"/>
        <w:rPr>
          <w:rFonts w:ascii="Calibri" w:hAnsi="Calibri" w:cs="Calibri"/>
        </w:rPr>
      </w:pPr>
    </w:p>
    <w:p w14:paraId="25B467F6" w14:textId="1F536F6C" w:rsidR="00BC1FAA" w:rsidRPr="00B308C4" w:rsidRDefault="00BC1FAA" w:rsidP="00B17E12">
      <w:pPr>
        <w:spacing w:after="0" w:line="276" w:lineRule="auto"/>
        <w:rPr>
          <w:rFonts w:ascii="Calibri" w:hAnsi="Calibri" w:cs="Calibri"/>
        </w:rPr>
      </w:pPr>
    </w:p>
    <w:p w14:paraId="7E16D70D" w14:textId="77777777" w:rsidR="00343113" w:rsidRPr="00B308C4" w:rsidRDefault="00343113" w:rsidP="00B17E12">
      <w:pPr>
        <w:spacing w:after="0" w:line="276" w:lineRule="auto"/>
        <w:jc w:val="center"/>
        <w:rPr>
          <w:rFonts w:ascii="Calibri" w:hAnsi="Calibri" w:cs="Calibri"/>
          <w:b/>
        </w:rPr>
        <w:sectPr w:rsidR="00343113" w:rsidRPr="00B308C4" w:rsidSect="00343113">
          <w:pgSz w:w="11906" w:h="16838"/>
          <w:pgMar w:top="1418" w:right="1418" w:bottom="1418" w:left="1418" w:header="709" w:footer="709" w:gutter="0"/>
          <w:cols w:space="708"/>
          <w:docGrid w:linePitch="360"/>
        </w:sectPr>
      </w:pPr>
    </w:p>
    <w:p w14:paraId="43815DAC" w14:textId="77777777" w:rsidR="00837C34" w:rsidRPr="00B308C4" w:rsidRDefault="00531246" w:rsidP="00B17E12">
      <w:pPr>
        <w:pStyle w:val="Nagwek2"/>
        <w:numPr>
          <w:ilvl w:val="0"/>
          <w:numId w:val="0"/>
        </w:numPr>
        <w:spacing w:before="0" w:line="276" w:lineRule="auto"/>
        <w:rPr>
          <w:rFonts w:ascii="Calibri" w:hAnsi="Calibri" w:cs="Calibri"/>
          <w:color w:val="auto"/>
          <w:sz w:val="32"/>
          <w:szCs w:val="32"/>
        </w:rPr>
      </w:pPr>
      <w:bookmarkStart w:id="174" w:name="_Toc480287671"/>
      <w:bookmarkStart w:id="175" w:name="_Toc64552912"/>
      <w:r w:rsidRPr="00B308C4">
        <w:rPr>
          <w:rFonts w:ascii="Calibri" w:hAnsi="Calibri" w:cs="Calibri"/>
          <w:color w:val="auto"/>
          <w:sz w:val="32"/>
          <w:szCs w:val="32"/>
        </w:rPr>
        <w:t xml:space="preserve">9. </w:t>
      </w:r>
      <w:r w:rsidR="00C27D50" w:rsidRPr="00B308C4">
        <w:rPr>
          <w:rFonts w:ascii="Calibri" w:hAnsi="Calibri" w:cs="Calibri"/>
          <w:color w:val="auto"/>
          <w:sz w:val="32"/>
          <w:szCs w:val="32"/>
        </w:rPr>
        <w:t>Wskaźniki Monitorowania</w:t>
      </w:r>
      <w:bookmarkEnd w:id="174"/>
      <w:bookmarkEnd w:id="175"/>
    </w:p>
    <w:p w14:paraId="4D49E573" w14:textId="1AF88FE8" w:rsidR="00837C34" w:rsidRPr="00B308C4" w:rsidRDefault="00837C34" w:rsidP="00B17E12">
      <w:pPr>
        <w:pStyle w:val="Normalny0"/>
        <w:spacing w:after="0" w:line="276" w:lineRule="auto"/>
        <w:rPr>
          <w:rFonts w:ascii="Calibri" w:hAnsi="Calibri" w:cs="Calibri"/>
        </w:rPr>
      </w:pPr>
      <w:r w:rsidRPr="00B308C4">
        <w:rPr>
          <w:rFonts w:ascii="Calibri" w:hAnsi="Calibri" w:cs="Calibri"/>
        </w:rPr>
        <w:t xml:space="preserve">System monitoringu </w:t>
      </w:r>
      <w:r w:rsidR="00112B62" w:rsidRPr="00112B62">
        <w:rPr>
          <w:rFonts w:ascii="Calibri" w:hAnsi="Calibri" w:cs="Calibri"/>
        </w:rPr>
        <w:t>PLAN</w:t>
      </w:r>
      <w:r w:rsidR="00112B62">
        <w:rPr>
          <w:rFonts w:ascii="Calibri" w:hAnsi="Calibri" w:cs="Calibri"/>
        </w:rPr>
        <w:t>U</w:t>
      </w:r>
      <w:r w:rsidR="00112B62" w:rsidRPr="00112B62">
        <w:rPr>
          <w:rFonts w:ascii="Calibri" w:hAnsi="Calibri" w:cs="Calibri"/>
        </w:rPr>
        <w:t xml:space="preserve"> GOSPODARKI NISKOEMISYJNEJ DLA GMINY </w:t>
      </w:r>
      <w:r w:rsidR="00E22EC5" w:rsidRPr="00112B62">
        <w:rPr>
          <w:rFonts w:ascii="Calibri" w:hAnsi="Calibri" w:cs="Calibri"/>
        </w:rPr>
        <w:t>LIPNIK -</w:t>
      </w:r>
      <w:r w:rsidR="00112B62" w:rsidRPr="00112B62">
        <w:rPr>
          <w:rFonts w:ascii="Calibri" w:hAnsi="Calibri" w:cs="Calibri"/>
        </w:rPr>
        <w:t xml:space="preserve"> aktualizacja do roku 2023</w:t>
      </w:r>
      <w:r w:rsidR="00112B62">
        <w:rPr>
          <w:rFonts w:ascii="Calibri" w:hAnsi="Calibri" w:cs="Calibri"/>
        </w:rPr>
        <w:t xml:space="preserve"> </w:t>
      </w:r>
      <w:r w:rsidRPr="00B308C4">
        <w:rPr>
          <w:rFonts w:ascii="Calibri" w:hAnsi="Calibri" w:cs="Calibri"/>
        </w:rPr>
        <w:t xml:space="preserve">składa się z następujących działań: </w:t>
      </w:r>
    </w:p>
    <w:p w14:paraId="31329DFD" w14:textId="77777777" w:rsidR="00837C34" w:rsidRPr="00B308C4" w:rsidRDefault="00837C34" w:rsidP="00B17E12">
      <w:pPr>
        <w:pStyle w:val="Normalny0"/>
        <w:numPr>
          <w:ilvl w:val="0"/>
          <w:numId w:val="22"/>
        </w:numPr>
        <w:spacing w:after="0" w:line="276" w:lineRule="auto"/>
        <w:rPr>
          <w:rFonts w:ascii="Calibri" w:hAnsi="Calibri" w:cs="Calibri"/>
        </w:rPr>
      </w:pPr>
      <w:r w:rsidRPr="00B308C4">
        <w:rPr>
          <w:rFonts w:ascii="Calibri" w:hAnsi="Calibri" w:cs="Calibri"/>
        </w:rPr>
        <w:t>systematyczne zbieranie danych liczbowych oraz informacji dotyczących realizacji poszczególnych zadań Planu, (np. ilość i rodzaj budynków poddanych termomodernizacji oraz powierzchnia użytkowa, ilość i rodzaj wymienionych lamp itp.); dane powinny być gromadzone na bieżąco, natomiast kompletne zestawienia informacji powinny być przygotowane raz na rok (za rok poprzedni);</w:t>
      </w:r>
    </w:p>
    <w:p w14:paraId="1AADB52F" w14:textId="77777777" w:rsidR="00837C34" w:rsidRPr="00B308C4" w:rsidRDefault="00837C34" w:rsidP="00B17E12">
      <w:pPr>
        <w:pStyle w:val="Normalny0"/>
        <w:numPr>
          <w:ilvl w:val="0"/>
          <w:numId w:val="22"/>
        </w:numPr>
        <w:spacing w:after="0" w:line="276" w:lineRule="auto"/>
        <w:rPr>
          <w:rFonts w:ascii="Calibri" w:hAnsi="Calibri" w:cs="Calibri"/>
        </w:rPr>
      </w:pPr>
      <w:r w:rsidRPr="00B308C4">
        <w:rPr>
          <w:rFonts w:ascii="Calibri" w:hAnsi="Calibri" w:cs="Calibri"/>
        </w:rPr>
        <w:t>wprowadzenie danych dotyczących monitoringu do bazy danych;</w:t>
      </w:r>
    </w:p>
    <w:p w14:paraId="5E1DF1EF" w14:textId="77777777" w:rsidR="00837C34" w:rsidRPr="00B308C4" w:rsidRDefault="00837C34" w:rsidP="00B17E12">
      <w:pPr>
        <w:pStyle w:val="Normalny0"/>
        <w:numPr>
          <w:ilvl w:val="0"/>
          <w:numId w:val="22"/>
        </w:numPr>
        <w:spacing w:after="0" w:line="276" w:lineRule="auto"/>
        <w:rPr>
          <w:rFonts w:ascii="Calibri" w:hAnsi="Calibri" w:cs="Calibri"/>
        </w:rPr>
      </w:pPr>
      <w:r w:rsidRPr="00B308C4">
        <w:rPr>
          <w:rFonts w:ascii="Calibri" w:hAnsi="Calibri" w:cs="Calibri"/>
        </w:rPr>
        <w:t>przygotowanie raportów z realizacji zadań ujętych w Planie – ocena realizacji zawierająca analizę porównawczą osiągniętych wyników z założeniami Planu, określenie stopnia wykonania zapisów przyjętego Planu oraz identyfikację ewentualnych rozbieżności. A także analizę przyczyn odchyleń oraz określenie działań korygujących polegających na modyfikacji dotychczasowych oraz ewentualne wprowadzenie nowych instrumentów wsparcia;</w:t>
      </w:r>
    </w:p>
    <w:p w14:paraId="39B8FEF4" w14:textId="06860296" w:rsidR="00837C34" w:rsidRPr="00B308C4" w:rsidRDefault="00837C34" w:rsidP="00B17E12">
      <w:pPr>
        <w:pStyle w:val="Normalny0"/>
        <w:numPr>
          <w:ilvl w:val="0"/>
          <w:numId w:val="22"/>
        </w:numPr>
        <w:spacing w:after="0" w:line="276" w:lineRule="auto"/>
        <w:rPr>
          <w:rFonts w:ascii="Calibri" w:hAnsi="Calibri" w:cs="Calibri"/>
        </w:rPr>
      </w:pPr>
      <w:r w:rsidRPr="00B308C4">
        <w:rPr>
          <w:rFonts w:ascii="Calibri" w:hAnsi="Calibri" w:cs="Calibri"/>
        </w:rPr>
        <w:t>przeprowadzenie zaplanowanych działań korygujących – aktualizacja Planu.</w:t>
      </w:r>
    </w:p>
    <w:p w14:paraId="042ECA0E" w14:textId="77777777" w:rsidR="00837C34" w:rsidRPr="00B308C4" w:rsidRDefault="00837C34" w:rsidP="00B17E12">
      <w:pPr>
        <w:pStyle w:val="Normalny0"/>
        <w:spacing w:after="0" w:line="276" w:lineRule="auto"/>
        <w:rPr>
          <w:rFonts w:ascii="Calibri" w:hAnsi="Calibri" w:cs="Calibri"/>
        </w:rPr>
      </w:pPr>
    </w:p>
    <w:p w14:paraId="0919B50E" w14:textId="67BED598" w:rsidR="00837C34" w:rsidRPr="00B308C4" w:rsidRDefault="00837C34" w:rsidP="00B17E12">
      <w:pPr>
        <w:pStyle w:val="Normalny0"/>
        <w:spacing w:after="0" w:line="276" w:lineRule="auto"/>
        <w:rPr>
          <w:rFonts w:ascii="Calibri" w:hAnsi="Calibri" w:cs="Calibri"/>
        </w:rPr>
      </w:pPr>
      <w:r w:rsidRPr="00B308C4">
        <w:rPr>
          <w:rFonts w:ascii="Calibri" w:hAnsi="Calibri" w:cs="Calibri"/>
        </w:rPr>
        <w:t xml:space="preserve">Za przeprowadzanie monitoringu odpowiedzialna będzie Referat </w:t>
      </w:r>
      <w:r w:rsidR="008C23C5" w:rsidRPr="00B308C4">
        <w:rPr>
          <w:rFonts w:ascii="Calibri" w:hAnsi="Calibri" w:cs="Calibri"/>
        </w:rPr>
        <w:t>Inwestycyjny</w:t>
      </w:r>
      <w:r w:rsidRPr="00B308C4">
        <w:rPr>
          <w:rFonts w:ascii="Calibri" w:hAnsi="Calibri" w:cs="Calibri"/>
        </w:rPr>
        <w:t xml:space="preserve"> na czele z Energetykiem Gminnym</w:t>
      </w:r>
      <w:r w:rsidR="008C23C5" w:rsidRPr="00B308C4">
        <w:rPr>
          <w:rFonts w:ascii="Calibri" w:hAnsi="Calibri" w:cs="Calibri"/>
        </w:rPr>
        <w:t>.</w:t>
      </w:r>
    </w:p>
    <w:p w14:paraId="2BA35C3F" w14:textId="77777777" w:rsidR="00837C34" w:rsidRPr="00B308C4" w:rsidRDefault="00837C34" w:rsidP="00B17E12">
      <w:pPr>
        <w:pStyle w:val="Normalny0"/>
        <w:spacing w:after="0" w:line="276" w:lineRule="auto"/>
        <w:rPr>
          <w:rFonts w:ascii="Calibri" w:hAnsi="Calibri" w:cs="Calibri"/>
        </w:rPr>
      </w:pPr>
    </w:p>
    <w:p w14:paraId="18C62AB5" w14:textId="58D6E2F6" w:rsidR="00837C34" w:rsidRPr="00B308C4" w:rsidRDefault="00837C34" w:rsidP="00B17E12">
      <w:pPr>
        <w:pStyle w:val="Normalny0"/>
        <w:spacing w:after="0" w:line="276" w:lineRule="auto"/>
        <w:rPr>
          <w:rFonts w:ascii="Calibri" w:hAnsi="Calibri" w:cs="Calibri"/>
        </w:rPr>
      </w:pPr>
      <w:r w:rsidRPr="00B308C4">
        <w:rPr>
          <w:rFonts w:ascii="Calibri" w:hAnsi="Calibri" w:cs="Calibri"/>
        </w:rPr>
        <w:t xml:space="preserve">Środki do przeprowadzania procesu monitoringu będą pochodziły z budżetu Gminy </w:t>
      </w:r>
      <w:r w:rsidR="004E12EA">
        <w:rPr>
          <w:rFonts w:ascii="Calibri" w:hAnsi="Calibri" w:cs="Calibri"/>
        </w:rPr>
        <w:t>Lipnik</w:t>
      </w:r>
      <w:r w:rsidR="00BC1FAA" w:rsidRPr="00B308C4">
        <w:rPr>
          <w:rFonts w:ascii="Calibri" w:hAnsi="Calibri" w:cs="Calibri"/>
        </w:rPr>
        <w:t>.</w:t>
      </w:r>
      <w:r w:rsidRPr="00B308C4">
        <w:rPr>
          <w:rFonts w:ascii="Calibri" w:hAnsi="Calibri" w:cs="Calibri"/>
        </w:rPr>
        <w:t xml:space="preserve"> Poniżej zamieszczono sposób i zakres zbierania danych oraz wskaźniki monitorowania dla poszczególnych sektorów wraz z oczekiwanym trendem zmian w kolejnych latach. Monitorowanie realizacji celów i zadań wykonywane jest za pomocą wskaźników monitorowania umieszczonych w poniższych tabelach.</w:t>
      </w:r>
    </w:p>
    <w:p w14:paraId="44AA266E" w14:textId="77777777" w:rsidR="00531246" w:rsidRPr="00B308C4" w:rsidRDefault="00531246" w:rsidP="00B17E12">
      <w:pPr>
        <w:pStyle w:val="Tekstpodstawowyzwciciem"/>
        <w:spacing w:after="0"/>
        <w:ind w:firstLine="0"/>
        <w:jc w:val="both"/>
        <w:rPr>
          <w:rFonts w:ascii="Calibri" w:hAnsi="Calibri" w:cs="Calibri"/>
        </w:rPr>
      </w:pPr>
      <w:bookmarkStart w:id="176" w:name="_Toc428171962"/>
    </w:p>
    <w:p w14:paraId="3017E4A7" w14:textId="68B0765B" w:rsidR="00BC1FAA" w:rsidRPr="00B308C4" w:rsidRDefault="00C27D50" w:rsidP="00B17E12">
      <w:pPr>
        <w:spacing w:after="0" w:line="276" w:lineRule="auto"/>
        <w:jc w:val="center"/>
        <w:rPr>
          <w:rFonts w:ascii="Calibri" w:hAnsi="Calibri" w:cs="Calibri"/>
          <w:noProof/>
        </w:rPr>
      </w:pPr>
      <w:bookmarkStart w:id="177" w:name="_Toc477789548"/>
      <w:bookmarkStart w:id="178" w:name="_Toc477789840"/>
      <w:bookmarkStart w:id="179" w:name="_Toc480287672"/>
      <w:bookmarkStart w:id="180" w:name="_Toc64876940"/>
      <w:r w:rsidRPr="00B308C4">
        <w:rPr>
          <w:rFonts w:ascii="Calibri" w:hAnsi="Calibri" w:cs="Calibri"/>
        </w:rPr>
        <w:t xml:space="preserve">Tabela </w:t>
      </w:r>
      <w:r w:rsidRPr="00B308C4">
        <w:rPr>
          <w:rFonts w:ascii="Calibri" w:hAnsi="Calibri" w:cs="Calibri"/>
        </w:rPr>
        <w:fldChar w:fldCharType="begin"/>
      </w:r>
      <w:r w:rsidRPr="00B308C4">
        <w:rPr>
          <w:rFonts w:ascii="Calibri" w:hAnsi="Calibri" w:cs="Calibri"/>
        </w:rPr>
        <w:instrText xml:space="preserve"> SEQ Tabela \* ARABIC </w:instrText>
      </w:r>
      <w:r w:rsidRPr="00B308C4">
        <w:rPr>
          <w:rFonts w:ascii="Calibri" w:hAnsi="Calibri" w:cs="Calibri"/>
        </w:rPr>
        <w:fldChar w:fldCharType="separate"/>
      </w:r>
      <w:r w:rsidR="00F14868">
        <w:rPr>
          <w:rFonts w:ascii="Calibri" w:hAnsi="Calibri" w:cs="Calibri"/>
          <w:noProof/>
        </w:rPr>
        <w:t>24</w:t>
      </w:r>
      <w:r w:rsidRPr="00B308C4">
        <w:rPr>
          <w:rFonts w:ascii="Calibri" w:hAnsi="Calibri" w:cs="Calibri"/>
          <w:noProof/>
        </w:rPr>
        <w:fldChar w:fldCharType="end"/>
      </w:r>
      <w:r w:rsidRPr="00B308C4">
        <w:rPr>
          <w:rFonts w:ascii="Calibri" w:hAnsi="Calibri" w:cs="Calibri"/>
          <w:noProof/>
        </w:rPr>
        <w:t xml:space="preserve"> Główne wskaźniki monitoringu wdrażania PGN</w:t>
      </w:r>
      <w:bookmarkEnd w:id="177"/>
      <w:bookmarkEnd w:id="178"/>
      <w:bookmarkEnd w:id="179"/>
      <w:r w:rsidR="00837C34" w:rsidRPr="00B308C4">
        <w:rPr>
          <w:rFonts w:ascii="Calibri" w:hAnsi="Calibri" w:cs="Calibri"/>
          <w:noProof/>
        </w:rPr>
        <w:t xml:space="preserve"> do roku 2020</w:t>
      </w:r>
      <w:bookmarkEnd w:id="180"/>
    </w:p>
    <w:tbl>
      <w:tblPr>
        <w:tblW w:w="579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2640"/>
        <w:gridCol w:w="2172"/>
        <w:gridCol w:w="2457"/>
        <w:gridCol w:w="2514"/>
      </w:tblGrid>
      <w:tr w:rsidR="00B308C4" w:rsidRPr="00B308C4" w14:paraId="5B624C92" w14:textId="77777777" w:rsidTr="004E12EA">
        <w:trPr>
          <w:trHeight w:val="63"/>
        </w:trPr>
        <w:tc>
          <w:tcPr>
            <w:tcW w:w="338" w:type="pct"/>
            <w:shd w:val="clear" w:color="auto" w:fill="FFC000"/>
            <w:vAlign w:val="center"/>
          </w:tcPr>
          <w:p w14:paraId="35EF372F" w14:textId="77777777" w:rsidR="00B308C4" w:rsidRPr="004E12EA" w:rsidRDefault="00B308C4" w:rsidP="00B17E12">
            <w:pPr>
              <w:spacing w:after="0" w:line="276" w:lineRule="auto"/>
              <w:jc w:val="center"/>
              <w:rPr>
                <w:rFonts w:ascii="Calibri" w:hAnsi="Calibri" w:cs="Calibri"/>
                <w:b/>
                <w:bCs/>
                <w:lang w:eastAsia="pl-PL"/>
              </w:rPr>
            </w:pPr>
            <w:r w:rsidRPr="004E12EA">
              <w:rPr>
                <w:rFonts w:ascii="Calibri" w:hAnsi="Calibri" w:cs="Calibri"/>
                <w:b/>
                <w:bCs/>
                <w:lang w:eastAsia="pl-PL"/>
              </w:rPr>
              <w:t>L.p.</w:t>
            </w:r>
          </w:p>
        </w:tc>
        <w:tc>
          <w:tcPr>
            <w:tcW w:w="1258" w:type="pct"/>
            <w:shd w:val="clear" w:color="auto" w:fill="FFC000"/>
            <w:vAlign w:val="center"/>
          </w:tcPr>
          <w:p w14:paraId="3524CD55" w14:textId="77777777" w:rsidR="00B308C4" w:rsidRPr="004E12EA" w:rsidRDefault="00B308C4" w:rsidP="00B17E12">
            <w:pPr>
              <w:spacing w:after="0" w:line="276" w:lineRule="auto"/>
              <w:jc w:val="center"/>
              <w:rPr>
                <w:rFonts w:ascii="Calibri" w:hAnsi="Calibri" w:cs="Calibri"/>
                <w:b/>
                <w:bCs/>
                <w:lang w:eastAsia="pl-PL"/>
              </w:rPr>
            </w:pPr>
            <w:r w:rsidRPr="004E12EA">
              <w:rPr>
                <w:rFonts w:ascii="Calibri" w:hAnsi="Calibri" w:cs="Calibri"/>
                <w:b/>
                <w:bCs/>
              </w:rPr>
              <w:t>Rodzaj działania</w:t>
            </w:r>
          </w:p>
        </w:tc>
        <w:tc>
          <w:tcPr>
            <w:tcW w:w="1035" w:type="pct"/>
            <w:shd w:val="clear" w:color="auto" w:fill="FFC000"/>
            <w:vAlign w:val="center"/>
          </w:tcPr>
          <w:p w14:paraId="5FE605C0" w14:textId="77777777" w:rsidR="00B308C4" w:rsidRPr="004E12EA" w:rsidRDefault="00B308C4" w:rsidP="00B17E12">
            <w:pPr>
              <w:spacing w:after="0" w:line="276" w:lineRule="auto"/>
              <w:jc w:val="center"/>
              <w:rPr>
                <w:rFonts w:ascii="Calibri" w:hAnsi="Calibri" w:cs="Calibri"/>
                <w:b/>
                <w:bCs/>
                <w:lang w:eastAsia="pl-PL"/>
              </w:rPr>
            </w:pPr>
            <w:r w:rsidRPr="004E12EA">
              <w:rPr>
                <w:rFonts w:ascii="Calibri" w:hAnsi="Calibri" w:cs="Calibri"/>
                <w:b/>
                <w:bCs/>
              </w:rPr>
              <w:t>Wskaźnik</w:t>
            </w:r>
          </w:p>
        </w:tc>
        <w:tc>
          <w:tcPr>
            <w:tcW w:w="1171" w:type="pct"/>
            <w:shd w:val="clear" w:color="auto" w:fill="FFC000"/>
            <w:vAlign w:val="center"/>
          </w:tcPr>
          <w:p w14:paraId="167788B8" w14:textId="77777777" w:rsidR="00B308C4" w:rsidRPr="004E12EA" w:rsidRDefault="00B308C4" w:rsidP="00B17E12">
            <w:pPr>
              <w:spacing w:after="0" w:line="276" w:lineRule="auto"/>
              <w:jc w:val="center"/>
              <w:rPr>
                <w:rFonts w:ascii="Calibri" w:hAnsi="Calibri" w:cs="Calibri"/>
                <w:b/>
                <w:bCs/>
                <w:lang w:eastAsia="pl-PL"/>
              </w:rPr>
            </w:pPr>
            <w:r w:rsidRPr="004E12EA">
              <w:rPr>
                <w:rFonts w:ascii="Calibri" w:hAnsi="Calibri" w:cs="Calibri"/>
                <w:b/>
                <w:bCs/>
                <w:lang w:eastAsia="pl-PL"/>
              </w:rPr>
              <w:t>Oczekiwana</w:t>
            </w:r>
          </w:p>
          <w:p w14:paraId="02C4B8E3" w14:textId="77777777" w:rsidR="00B308C4" w:rsidRPr="004E12EA" w:rsidRDefault="00B308C4" w:rsidP="00B17E12">
            <w:pPr>
              <w:spacing w:after="0" w:line="276" w:lineRule="auto"/>
              <w:jc w:val="center"/>
              <w:rPr>
                <w:rFonts w:ascii="Calibri" w:hAnsi="Calibri" w:cs="Calibri"/>
                <w:b/>
                <w:bCs/>
                <w:lang w:eastAsia="pl-PL"/>
              </w:rPr>
            </w:pPr>
            <w:r w:rsidRPr="004E12EA">
              <w:rPr>
                <w:rFonts w:ascii="Calibri" w:hAnsi="Calibri" w:cs="Calibri"/>
                <w:b/>
                <w:bCs/>
                <w:lang w:eastAsia="pl-PL"/>
              </w:rPr>
              <w:t>wartość</w:t>
            </w:r>
          </w:p>
          <w:p w14:paraId="1CEA47D8" w14:textId="7AD8B218" w:rsidR="00B308C4" w:rsidRPr="004E12EA" w:rsidRDefault="00B308C4" w:rsidP="00B17E12">
            <w:pPr>
              <w:spacing w:after="0" w:line="276" w:lineRule="auto"/>
              <w:jc w:val="center"/>
              <w:rPr>
                <w:rFonts w:ascii="Calibri" w:hAnsi="Calibri" w:cs="Calibri"/>
                <w:b/>
                <w:bCs/>
                <w:lang w:eastAsia="pl-PL"/>
              </w:rPr>
            </w:pPr>
            <w:r w:rsidRPr="004E12EA">
              <w:rPr>
                <w:rFonts w:ascii="Calibri" w:hAnsi="Calibri" w:cs="Calibri"/>
                <w:b/>
                <w:bCs/>
                <w:lang w:eastAsia="pl-PL"/>
              </w:rPr>
              <w:t>wskaźnika</w:t>
            </w:r>
          </w:p>
        </w:tc>
        <w:tc>
          <w:tcPr>
            <w:tcW w:w="1198" w:type="pct"/>
            <w:shd w:val="clear" w:color="auto" w:fill="FFC000"/>
            <w:vAlign w:val="center"/>
          </w:tcPr>
          <w:p w14:paraId="62D2F6CB" w14:textId="77777777" w:rsidR="00B308C4" w:rsidRPr="004E12EA" w:rsidRDefault="00B308C4" w:rsidP="00B17E12">
            <w:pPr>
              <w:spacing w:after="0" w:line="276" w:lineRule="auto"/>
              <w:jc w:val="center"/>
              <w:rPr>
                <w:rFonts w:ascii="Calibri" w:hAnsi="Calibri" w:cs="Calibri"/>
                <w:b/>
                <w:bCs/>
                <w:lang w:eastAsia="pl-PL"/>
              </w:rPr>
            </w:pPr>
          </w:p>
          <w:p w14:paraId="5252B4F8" w14:textId="77777777" w:rsidR="00B308C4" w:rsidRPr="004E12EA" w:rsidRDefault="00B308C4" w:rsidP="00B17E12">
            <w:pPr>
              <w:spacing w:after="0" w:line="276" w:lineRule="auto"/>
              <w:jc w:val="center"/>
              <w:rPr>
                <w:rFonts w:ascii="Calibri" w:hAnsi="Calibri" w:cs="Calibri"/>
                <w:b/>
                <w:bCs/>
                <w:lang w:eastAsia="pl-PL"/>
              </w:rPr>
            </w:pPr>
            <w:r w:rsidRPr="004E12EA">
              <w:rPr>
                <w:rFonts w:ascii="Calibri" w:hAnsi="Calibri" w:cs="Calibri"/>
                <w:b/>
                <w:bCs/>
              </w:rPr>
              <w:t>Sposób weryfikacji</w:t>
            </w:r>
          </w:p>
          <w:p w14:paraId="6636B247" w14:textId="77777777" w:rsidR="00B308C4" w:rsidRPr="004E12EA" w:rsidRDefault="00B308C4" w:rsidP="00B17E12">
            <w:pPr>
              <w:spacing w:after="0" w:line="276" w:lineRule="auto"/>
              <w:rPr>
                <w:rFonts w:ascii="Calibri" w:hAnsi="Calibri" w:cs="Calibri"/>
                <w:b/>
                <w:bCs/>
                <w:lang w:eastAsia="pl-PL"/>
              </w:rPr>
            </w:pPr>
          </w:p>
        </w:tc>
      </w:tr>
      <w:tr w:rsidR="00B308C4" w:rsidRPr="00B308C4" w14:paraId="5E3A719F" w14:textId="77777777" w:rsidTr="004E12EA">
        <w:tc>
          <w:tcPr>
            <w:tcW w:w="338" w:type="pct"/>
            <w:vAlign w:val="center"/>
          </w:tcPr>
          <w:p w14:paraId="652063C4"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1.</w:t>
            </w:r>
          </w:p>
        </w:tc>
        <w:tc>
          <w:tcPr>
            <w:tcW w:w="1258" w:type="pct"/>
            <w:vAlign w:val="center"/>
          </w:tcPr>
          <w:p w14:paraId="26A0312B"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rPr>
              <w:t>Warsztaty dla młodzieży szkolnej z zakresu gospodarki niskoemisyjnej</w:t>
            </w:r>
          </w:p>
        </w:tc>
        <w:tc>
          <w:tcPr>
            <w:tcW w:w="1035" w:type="pct"/>
            <w:vAlign w:val="center"/>
          </w:tcPr>
          <w:p w14:paraId="6A8B05BA" w14:textId="6866A4C3"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Liczba uczniów</w:t>
            </w:r>
          </w:p>
          <w:p w14:paraId="726798DE" w14:textId="44CBB0CB"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biorących udział</w:t>
            </w:r>
          </w:p>
          <w:p w14:paraId="0B6076DC" w14:textId="77777777" w:rsidR="00B308C4" w:rsidRPr="00B308C4" w:rsidRDefault="00B308C4" w:rsidP="00B17E12">
            <w:pPr>
              <w:spacing w:after="0" w:line="276" w:lineRule="auto"/>
              <w:jc w:val="center"/>
              <w:rPr>
                <w:rFonts w:ascii="Calibri" w:hAnsi="Calibri" w:cs="Calibri"/>
                <w:lang w:eastAsia="pl-PL"/>
              </w:rPr>
            </w:pPr>
          </w:p>
        </w:tc>
        <w:tc>
          <w:tcPr>
            <w:tcW w:w="1171" w:type="pct"/>
            <w:vAlign w:val="center"/>
          </w:tcPr>
          <w:p w14:paraId="0EBC934B"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50 uczniów klas 6 szkoły podstawowej i gimnazjum</w:t>
            </w:r>
          </w:p>
        </w:tc>
        <w:tc>
          <w:tcPr>
            <w:tcW w:w="1198" w:type="pct"/>
            <w:vAlign w:val="center"/>
          </w:tcPr>
          <w:p w14:paraId="736B4EA7" w14:textId="554A416C"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Oświadczenia szkół, dzienniki</w:t>
            </w:r>
          </w:p>
          <w:p w14:paraId="76B55586"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lekcyjne</w:t>
            </w:r>
          </w:p>
          <w:p w14:paraId="259EF56F" w14:textId="77777777" w:rsidR="00B308C4" w:rsidRPr="00B308C4" w:rsidRDefault="00B308C4" w:rsidP="00B17E12">
            <w:pPr>
              <w:spacing w:after="0" w:line="276" w:lineRule="auto"/>
              <w:jc w:val="center"/>
              <w:rPr>
                <w:rFonts w:ascii="Calibri" w:hAnsi="Calibri" w:cs="Calibri"/>
                <w:lang w:eastAsia="pl-PL"/>
              </w:rPr>
            </w:pPr>
          </w:p>
        </w:tc>
      </w:tr>
      <w:tr w:rsidR="00B308C4" w:rsidRPr="00B308C4" w14:paraId="6F08F540" w14:textId="77777777" w:rsidTr="004E12EA">
        <w:tc>
          <w:tcPr>
            <w:tcW w:w="338" w:type="pct"/>
            <w:vAlign w:val="center"/>
          </w:tcPr>
          <w:p w14:paraId="0325D9DA"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2.</w:t>
            </w:r>
          </w:p>
        </w:tc>
        <w:tc>
          <w:tcPr>
            <w:tcW w:w="1258" w:type="pct"/>
            <w:vAlign w:val="center"/>
          </w:tcPr>
          <w:p w14:paraId="5E2321B0"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rPr>
              <w:t>Dzień Gospodarki Niskoemisyjnej w Gminie Lipnik</w:t>
            </w:r>
          </w:p>
        </w:tc>
        <w:tc>
          <w:tcPr>
            <w:tcW w:w="1035" w:type="pct"/>
            <w:vAlign w:val="center"/>
          </w:tcPr>
          <w:p w14:paraId="04D03E33"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Liczba osób</w:t>
            </w:r>
          </w:p>
          <w:p w14:paraId="43EEEC2A" w14:textId="1CBCB8BC"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biorących udział</w:t>
            </w:r>
          </w:p>
          <w:p w14:paraId="3FE6E598" w14:textId="0F07B860"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w zajęciach</w:t>
            </w:r>
          </w:p>
        </w:tc>
        <w:tc>
          <w:tcPr>
            <w:tcW w:w="1171" w:type="pct"/>
            <w:vAlign w:val="center"/>
          </w:tcPr>
          <w:p w14:paraId="1802C5FF"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Co najmniej 100 osób</w:t>
            </w:r>
          </w:p>
        </w:tc>
        <w:tc>
          <w:tcPr>
            <w:tcW w:w="1198" w:type="pct"/>
            <w:vAlign w:val="center"/>
          </w:tcPr>
          <w:p w14:paraId="3D728FF1"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Lista obecności</w:t>
            </w:r>
          </w:p>
        </w:tc>
      </w:tr>
      <w:tr w:rsidR="00B308C4" w:rsidRPr="00B308C4" w14:paraId="19C9FFB5" w14:textId="77777777" w:rsidTr="004E12EA">
        <w:tc>
          <w:tcPr>
            <w:tcW w:w="338" w:type="pct"/>
            <w:vAlign w:val="center"/>
          </w:tcPr>
          <w:p w14:paraId="45B59D3F"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3.</w:t>
            </w:r>
          </w:p>
        </w:tc>
        <w:tc>
          <w:tcPr>
            <w:tcW w:w="1258" w:type="pct"/>
            <w:vAlign w:val="center"/>
          </w:tcPr>
          <w:p w14:paraId="635E639C"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rPr>
              <w:t>Zmiana oświetlenia ulicznego</w:t>
            </w:r>
          </w:p>
        </w:tc>
        <w:tc>
          <w:tcPr>
            <w:tcW w:w="1035" w:type="pct"/>
            <w:vAlign w:val="center"/>
          </w:tcPr>
          <w:p w14:paraId="37203CD3" w14:textId="3638F791"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Sumaryczna moc</w:t>
            </w:r>
          </w:p>
          <w:p w14:paraId="6ACA4CBB" w14:textId="427E5476"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oświetlenia</w:t>
            </w:r>
          </w:p>
          <w:p w14:paraId="7578D9C6" w14:textId="4FA4DDE9"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ulicznego</w:t>
            </w:r>
          </w:p>
        </w:tc>
        <w:tc>
          <w:tcPr>
            <w:tcW w:w="1171" w:type="pct"/>
            <w:vAlign w:val="center"/>
          </w:tcPr>
          <w:p w14:paraId="28E4561A" w14:textId="686040DA"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Zmniejszenie o co najmniej 30%</w:t>
            </w:r>
          </w:p>
        </w:tc>
        <w:tc>
          <w:tcPr>
            <w:tcW w:w="1198" w:type="pct"/>
            <w:vAlign w:val="center"/>
          </w:tcPr>
          <w:p w14:paraId="3F5422DB" w14:textId="7378479D"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Dokumentacja</w:t>
            </w:r>
            <w:r w:rsidR="004E12EA">
              <w:rPr>
                <w:rFonts w:ascii="Calibri" w:hAnsi="Calibri" w:cs="Calibri"/>
                <w:lang w:eastAsia="pl-PL"/>
              </w:rPr>
              <w:t xml:space="preserve"> </w:t>
            </w:r>
            <w:r w:rsidRPr="00B308C4">
              <w:rPr>
                <w:rFonts w:ascii="Calibri" w:hAnsi="Calibri" w:cs="Calibri"/>
                <w:lang w:eastAsia="pl-PL"/>
              </w:rPr>
              <w:t>Przeprowadzonej inwestycji.</w:t>
            </w:r>
            <w:r w:rsidR="004E12EA">
              <w:rPr>
                <w:rFonts w:ascii="Calibri" w:hAnsi="Calibri" w:cs="Calibri"/>
                <w:lang w:eastAsia="pl-PL"/>
              </w:rPr>
              <w:t xml:space="preserve"> </w:t>
            </w:r>
            <w:r w:rsidRPr="00B308C4">
              <w:rPr>
                <w:rFonts w:ascii="Calibri" w:hAnsi="Calibri" w:cs="Calibri"/>
                <w:lang w:eastAsia="pl-PL"/>
              </w:rPr>
              <w:t>Faktury</w:t>
            </w:r>
          </w:p>
        </w:tc>
      </w:tr>
      <w:tr w:rsidR="00B308C4" w:rsidRPr="00B308C4" w14:paraId="6411B3BE" w14:textId="77777777" w:rsidTr="004E12EA">
        <w:tc>
          <w:tcPr>
            <w:tcW w:w="338" w:type="pct"/>
            <w:vAlign w:val="center"/>
          </w:tcPr>
          <w:p w14:paraId="7563758D"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4.</w:t>
            </w:r>
          </w:p>
        </w:tc>
        <w:tc>
          <w:tcPr>
            <w:tcW w:w="1258" w:type="pct"/>
            <w:vAlign w:val="center"/>
          </w:tcPr>
          <w:p w14:paraId="03A1A846"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rPr>
              <w:t>Termomodernizacja budynków</w:t>
            </w:r>
          </w:p>
        </w:tc>
        <w:tc>
          <w:tcPr>
            <w:tcW w:w="1035" w:type="pct"/>
            <w:vAlign w:val="center"/>
          </w:tcPr>
          <w:p w14:paraId="6BC13741"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Ograniczenie zużycia paliwa</w:t>
            </w:r>
          </w:p>
        </w:tc>
        <w:tc>
          <w:tcPr>
            <w:tcW w:w="1171" w:type="pct"/>
            <w:vAlign w:val="center"/>
          </w:tcPr>
          <w:p w14:paraId="6E71B0CC"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Ograniczenie zużycia paliwa dla celów grzewczych</w:t>
            </w:r>
          </w:p>
        </w:tc>
        <w:tc>
          <w:tcPr>
            <w:tcW w:w="1198" w:type="pct"/>
            <w:vAlign w:val="center"/>
          </w:tcPr>
          <w:p w14:paraId="1A986970"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rPr>
              <w:t>Rachunki za paliwo</w:t>
            </w:r>
          </w:p>
        </w:tc>
      </w:tr>
      <w:tr w:rsidR="00B308C4" w:rsidRPr="00B308C4" w14:paraId="336A0BA8" w14:textId="77777777" w:rsidTr="004E12EA">
        <w:tc>
          <w:tcPr>
            <w:tcW w:w="338" w:type="pct"/>
            <w:vAlign w:val="center"/>
          </w:tcPr>
          <w:p w14:paraId="162979DC"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5.</w:t>
            </w:r>
          </w:p>
        </w:tc>
        <w:tc>
          <w:tcPr>
            <w:tcW w:w="1258" w:type="pct"/>
            <w:vAlign w:val="center"/>
          </w:tcPr>
          <w:p w14:paraId="5034ADBC"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rPr>
              <w:t>Montaż kolektorów</w:t>
            </w:r>
          </w:p>
        </w:tc>
        <w:tc>
          <w:tcPr>
            <w:tcW w:w="1035" w:type="pct"/>
            <w:vAlign w:val="center"/>
          </w:tcPr>
          <w:p w14:paraId="0FF9E3B6"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Ograniczenie zużycia paliwa</w:t>
            </w:r>
          </w:p>
        </w:tc>
        <w:tc>
          <w:tcPr>
            <w:tcW w:w="1171" w:type="pct"/>
            <w:vAlign w:val="center"/>
          </w:tcPr>
          <w:p w14:paraId="00A16B81"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Montaż na 400 obiektach</w:t>
            </w:r>
          </w:p>
        </w:tc>
        <w:tc>
          <w:tcPr>
            <w:tcW w:w="1198" w:type="pct"/>
            <w:vAlign w:val="center"/>
          </w:tcPr>
          <w:p w14:paraId="4BA5D1AF"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rPr>
              <w:t>Rachunki za paliwo</w:t>
            </w:r>
          </w:p>
        </w:tc>
      </w:tr>
      <w:tr w:rsidR="00B308C4" w:rsidRPr="00B308C4" w14:paraId="52223057" w14:textId="77777777" w:rsidTr="004E12EA">
        <w:tc>
          <w:tcPr>
            <w:tcW w:w="338" w:type="pct"/>
            <w:vAlign w:val="center"/>
          </w:tcPr>
          <w:p w14:paraId="064DEC40"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6.</w:t>
            </w:r>
          </w:p>
        </w:tc>
        <w:tc>
          <w:tcPr>
            <w:tcW w:w="1258" w:type="pct"/>
            <w:vAlign w:val="center"/>
          </w:tcPr>
          <w:p w14:paraId="766CF9E9"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rPr>
              <w:t>Montaż paneli fotowoltaicznych</w:t>
            </w:r>
          </w:p>
        </w:tc>
        <w:tc>
          <w:tcPr>
            <w:tcW w:w="1035" w:type="pct"/>
            <w:vAlign w:val="center"/>
          </w:tcPr>
          <w:p w14:paraId="4DBC555B"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Ograniczenie zużycia energii elektrycznej</w:t>
            </w:r>
          </w:p>
        </w:tc>
        <w:tc>
          <w:tcPr>
            <w:tcW w:w="1171" w:type="pct"/>
            <w:vAlign w:val="center"/>
          </w:tcPr>
          <w:p w14:paraId="4D236BAF"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Montaż na 200 obiektach</w:t>
            </w:r>
          </w:p>
        </w:tc>
        <w:tc>
          <w:tcPr>
            <w:tcW w:w="1198" w:type="pct"/>
            <w:vAlign w:val="center"/>
          </w:tcPr>
          <w:p w14:paraId="62E6FA6E"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rPr>
              <w:t>Rachunki za energię</w:t>
            </w:r>
          </w:p>
        </w:tc>
      </w:tr>
      <w:tr w:rsidR="00B308C4" w:rsidRPr="00B308C4" w14:paraId="4A3E23F3" w14:textId="77777777" w:rsidTr="004E12EA">
        <w:tc>
          <w:tcPr>
            <w:tcW w:w="338" w:type="pct"/>
            <w:vAlign w:val="center"/>
          </w:tcPr>
          <w:p w14:paraId="04A56668"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7.</w:t>
            </w:r>
          </w:p>
        </w:tc>
        <w:tc>
          <w:tcPr>
            <w:tcW w:w="1258" w:type="pct"/>
            <w:vAlign w:val="center"/>
          </w:tcPr>
          <w:p w14:paraId="58564D5E" w14:textId="4CB565E3" w:rsidR="00B308C4" w:rsidRPr="00B308C4" w:rsidRDefault="00B308C4" w:rsidP="00B17E12">
            <w:pPr>
              <w:spacing w:after="0" w:line="276" w:lineRule="auto"/>
              <w:jc w:val="center"/>
              <w:rPr>
                <w:rFonts w:ascii="Calibri" w:hAnsi="Calibri" w:cs="Calibri"/>
              </w:rPr>
            </w:pPr>
            <w:r w:rsidRPr="00B308C4">
              <w:rPr>
                <w:rFonts w:ascii="Calibri" w:hAnsi="Calibri" w:cs="Calibri"/>
              </w:rPr>
              <w:t>Montaż kotłów na pelet i pomp ciepła</w:t>
            </w:r>
          </w:p>
        </w:tc>
        <w:tc>
          <w:tcPr>
            <w:tcW w:w="1035" w:type="pct"/>
            <w:vAlign w:val="center"/>
          </w:tcPr>
          <w:p w14:paraId="01E2E1B9"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Ograniczenie zużycia węgla</w:t>
            </w:r>
          </w:p>
        </w:tc>
        <w:tc>
          <w:tcPr>
            <w:tcW w:w="1171" w:type="pct"/>
            <w:vAlign w:val="center"/>
          </w:tcPr>
          <w:p w14:paraId="77FA3020"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lang w:eastAsia="pl-PL"/>
              </w:rPr>
              <w:t>Montaż w 100 obiektach</w:t>
            </w:r>
          </w:p>
        </w:tc>
        <w:tc>
          <w:tcPr>
            <w:tcW w:w="1198" w:type="pct"/>
            <w:vAlign w:val="center"/>
          </w:tcPr>
          <w:p w14:paraId="54152520" w14:textId="77777777" w:rsidR="00B308C4" w:rsidRPr="00B308C4" w:rsidRDefault="00B308C4" w:rsidP="00B17E12">
            <w:pPr>
              <w:spacing w:after="0" w:line="276" w:lineRule="auto"/>
              <w:jc w:val="center"/>
              <w:rPr>
                <w:rFonts w:ascii="Calibri" w:hAnsi="Calibri" w:cs="Calibri"/>
                <w:lang w:eastAsia="pl-PL"/>
              </w:rPr>
            </w:pPr>
            <w:r w:rsidRPr="00B308C4">
              <w:rPr>
                <w:rFonts w:ascii="Calibri" w:hAnsi="Calibri" w:cs="Calibri"/>
              </w:rPr>
              <w:t>Rachunki za paliwo</w:t>
            </w:r>
          </w:p>
        </w:tc>
      </w:tr>
    </w:tbl>
    <w:p w14:paraId="3F3A70C8" w14:textId="436B785C" w:rsidR="00837C34" w:rsidRPr="00B308C4" w:rsidRDefault="00837C34" w:rsidP="00B17E12">
      <w:pPr>
        <w:spacing w:after="0" w:line="276" w:lineRule="auto"/>
        <w:jc w:val="center"/>
        <w:rPr>
          <w:rFonts w:ascii="Calibri" w:hAnsi="Calibri" w:cs="Calibri"/>
          <w:noProof/>
        </w:rPr>
      </w:pPr>
      <w:r w:rsidRPr="00B308C4">
        <w:rPr>
          <w:rFonts w:ascii="Calibri" w:hAnsi="Calibri" w:cs="Calibri"/>
          <w:noProof/>
        </w:rPr>
        <w:t>Źródło:</w:t>
      </w:r>
      <w:r w:rsidRPr="00B308C4">
        <w:rPr>
          <w:rFonts w:ascii="Calibri" w:hAnsi="Calibri" w:cs="Calibri"/>
        </w:rPr>
        <w:t xml:space="preserve"> </w:t>
      </w:r>
      <w:r w:rsidRPr="00B308C4">
        <w:rPr>
          <w:rFonts w:ascii="Calibri" w:hAnsi="Calibri" w:cs="Calibri"/>
          <w:noProof/>
        </w:rPr>
        <w:t xml:space="preserve">Plan Gospodarki Niskoemisyjnej dla gminy </w:t>
      </w:r>
      <w:r w:rsidR="00B308C4" w:rsidRPr="00B308C4">
        <w:rPr>
          <w:rFonts w:ascii="Calibri" w:hAnsi="Calibri" w:cs="Calibri"/>
          <w:noProof/>
        </w:rPr>
        <w:t>lipnik na lata 2016-2020</w:t>
      </w:r>
    </w:p>
    <w:p w14:paraId="1DFA5698" w14:textId="77777777" w:rsidR="00B308C4" w:rsidRPr="00B308C4" w:rsidRDefault="00B308C4" w:rsidP="00B17E12">
      <w:pPr>
        <w:pStyle w:val="Legenda"/>
        <w:spacing w:line="276" w:lineRule="auto"/>
        <w:rPr>
          <w:rFonts w:ascii="Calibri" w:hAnsi="Calibri" w:cs="Calibri"/>
          <w:b w:val="0"/>
          <w:bCs w:val="0"/>
          <w:color w:val="auto"/>
          <w:sz w:val="22"/>
          <w:szCs w:val="22"/>
          <w:highlight w:val="yellow"/>
        </w:rPr>
        <w:sectPr w:rsidR="00B308C4" w:rsidRPr="00B308C4" w:rsidSect="00B308C4">
          <w:headerReference w:type="first" r:id="rId41"/>
          <w:pgSz w:w="11906" w:h="16838"/>
          <w:pgMar w:top="1418" w:right="1418" w:bottom="1418" w:left="1418" w:header="709" w:footer="709" w:gutter="0"/>
          <w:cols w:space="708"/>
          <w:docGrid w:linePitch="360"/>
        </w:sectPr>
      </w:pPr>
    </w:p>
    <w:p w14:paraId="344C989D" w14:textId="669F6860" w:rsidR="00B308C4" w:rsidRPr="004E12EA" w:rsidRDefault="00837C34" w:rsidP="00B17E12">
      <w:pPr>
        <w:pStyle w:val="Legenda"/>
        <w:spacing w:line="276" w:lineRule="auto"/>
        <w:jc w:val="center"/>
        <w:rPr>
          <w:rFonts w:ascii="Calibri" w:hAnsi="Calibri" w:cs="Calibri"/>
          <w:b w:val="0"/>
          <w:bCs w:val="0"/>
          <w:color w:val="auto"/>
          <w:sz w:val="22"/>
          <w:szCs w:val="22"/>
        </w:rPr>
      </w:pPr>
      <w:bookmarkStart w:id="181" w:name="_Toc64876941"/>
      <w:r w:rsidRPr="00B308C4">
        <w:rPr>
          <w:rFonts w:ascii="Calibri" w:hAnsi="Calibri" w:cs="Calibri"/>
          <w:b w:val="0"/>
          <w:bCs w:val="0"/>
          <w:color w:val="auto"/>
          <w:sz w:val="22"/>
          <w:szCs w:val="22"/>
        </w:rPr>
        <w:t xml:space="preserve">Tabela </w:t>
      </w:r>
      <w:r w:rsidRPr="00B308C4">
        <w:rPr>
          <w:rFonts w:ascii="Calibri" w:hAnsi="Calibri" w:cs="Calibri"/>
          <w:b w:val="0"/>
          <w:bCs w:val="0"/>
          <w:color w:val="auto"/>
          <w:sz w:val="22"/>
          <w:szCs w:val="22"/>
        </w:rPr>
        <w:fldChar w:fldCharType="begin"/>
      </w:r>
      <w:r w:rsidRPr="00B308C4">
        <w:rPr>
          <w:rFonts w:ascii="Calibri" w:hAnsi="Calibri" w:cs="Calibri"/>
          <w:b w:val="0"/>
          <w:bCs w:val="0"/>
          <w:color w:val="auto"/>
          <w:sz w:val="22"/>
          <w:szCs w:val="22"/>
        </w:rPr>
        <w:instrText xml:space="preserve"> SEQ Tabela \* ARABIC </w:instrText>
      </w:r>
      <w:r w:rsidRPr="00B308C4">
        <w:rPr>
          <w:rFonts w:ascii="Calibri" w:hAnsi="Calibri" w:cs="Calibri"/>
          <w:b w:val="0"/>
          <w:bCs w:val="0"/>
          <w:color w:val="auto"/>
          <w:sz w:val="22"/>
          <w:szCs w:val="22"/>
        </w:rPr>
        <w:fldChar w:fldCharType="separate"/>
      </w:r>
      <w:r w:rsidR="00F14868">
        <w:rPr>
          <w:rFonts w:ascii="Calibri" w:hAnsi="Calibri" w:cs="Calibri"/>
          <w:b w:val="0"/>
          <w:bCs w:val="0"/>
          <w:noProof/>
          <w:color w:val="auto"/>
          <w:sz w:val="22"/>
          <w:szCs w:val="22"/>
        </w:rPr>
        <w:t>25</w:t>
      </w:r>
      <w:r w:rsidRPr="00B308C4">
        <w:rPr>
          <w:rFonts w:ascii="Calibri" w:hAnsi="Calibri" w:cs="Calibri"/>
          <w:b w:val="0"/>
          <w:bCs w:val="0"/>
          <w:color w:val="auto"/>
          <w:sz w:val="22"/>
          <w:szCs w:val="22"/>
        </w:rPr>
        <w:fldChar w:fldCharType="end"/>
      </w:r>
      <w:r w:rsidRPr="00B308C4">
        <w:rPr>
          <w:rFonts w:ascii="Calibri" w:hAnsi="Calibri" w:cs="Calibri"/>
          <w:b w:val="0"/>
          <w:bCs w:val="0"/>
          <w:color w:val="auto"/>
        </w:rPr>
        <w:t xml:space="preserve"> </w:t>
      </w:r>
      <w:r w:rsidRPr="00B308C4">
        <w:rPr>
          <w:rFonts w:ascii="Calibri" w:hAnsi="Calibri" w:cs="Calibri"/>
          <w:b w:val="0"/>
          <w:bCs w:val="0"/>
          <w:color w:val="auto"/>
          <w:sz w:val="22"/>
          <w:szCs w:val="22"/>
        </w:rPr>
        <w:t>Główne wskaźniki monitoringu wdrażania Aktualizacji PGN do roku 2023</w:t>
      </w:r>
      <w:bookmarkEnd w:id="181"/>
    </w:p>
    <w:tbl>
      <w:tblPr>
        <w:tblW w:w="15526" w:type="dxa"/>
        <w:tblInd w:w="-567" w:type="dxa"/>
        <w:tblCellMar>
          <w:left w:w="70" w:type="dxa"/>
          <w:right w:w="70" w:type="dxa"/>
        </w:tblCellMar>
        <w:tblLook w:val="04A0" w:firstRow="1" w:lastRow="0" w:firstColumn="1" w:lastColumn="0" w:noHBand="0" w:noVBand="1"/>
      </w:tblPr>
      <w:tblGrid>
        <w:gridCol w:w="2835"/>
        <w:gridCol w:w="1640"/>
        <w:gridCol w:w="1905"/>
        <w:gridCol w:w="1640"/>
        <w:gridCol w:w="1640"/>
        <w:gridCol w:w="1946"/>
        <w:gridCol w:w="1120"/>
        <w:gridCol w:w="1340"/>
        <w:gridCol w:w="1460"/>
      </w:tblGrid>
      <w:tr w:rsidR="00B308C4" w:rsidRPr="00B308C4" w14:paraId="58E4C589" w14:textId="77777777" w:rsidTr="00112B62">
        <w:trPr>
          <w:trHeight w:val="811"/>
        </w:trPr>
        <w:tc>
          <w:tcPr>
            <w:tcW w:w="2835" w:type="dxa"/>
            <w:tcBorders>
              <w:top w:val="nil"/>
              <w:left w:val="nil"/>
              <w:bottom w:val="nil"/>
              <w:right w:val="nil"/>
            </w:tcBorders>
            <w:shd w:val="clear" w:color="auto" w:fill="auto"/>
            <w:noWrap/>
            <w:vAlign w:val="bottom"/>
            <w:hideMark/>
          </w:tcPr>
          <w:p w14:paraId="29D10562" w14:textId="77777777" w:rsidR="00B308C4" w:rsidRPr="00B308C4" w:rsidRDefault="00B308C4" w:rsidP="00B17E12">
            <w:pPr>
              <w:spacing w:after="0" w:line="276" w:lineRule="auto"/>
              <w:jc w:val="left"/>
              <w:rPr>
                <w:rFonts w:ascii="Calibri" w:eastAsia="Times New Roman" w:hAnsi="Calibri" w:cs="Calibri"/>
                <w:sz w:val="24"/>
                <w:szCs w:val="24"/>
                <w:lang w:eastAsia="pl-PL"/>
              </w:rPr>
            </w:pPr>
          </w:p>
        </w:tc>
        <w:tc>
          <w:tcPr>
            <w:tcW w:w="164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2C84097" w14:textId="4B4B288C" w:rsidR="00B308C4" w:rsidRPr="00B308C4" w:rsidRDefault="00B308C4"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 xml:space="preserve">Rok bazowy </w:t>
            </w:r>
            <w:r w:rsidR="00F1539B">
              <w:rPr>
                <w:rFonts w:ascii="Calibri" w:eastAsia="Times New Roman" w:hAnsi="Calibri" w:cs="Calibri"/>
                <w:b/>
                <w:bCs/>
                <w:color w:val="000000"/>
                <w:lang w:eastAsia="pl-PL"/>
              </w:rPr>
              <w:t>2010</w:t>
            </w:r>
          </w:p>
        </w:tc>
        <w:tc>
          <w:tcPr>
            <w:tcW w:w="1905" w:type="dxa"/>
            <w:tcBorders>
              <w:top w:val="single" w:sz="4" w:space="0" w:color="auto"/>
              <w:left w:val="nil"/>
              <w:bottom w:val="single" w:sz="4" w:space="0" w:color="auto"/>
              <w:right w:val="single" w:sz="4" w:space="0" w:color="auto"/>
            </w:tcBorders>
            <w:shd w:val="clear" w:color="000000" w:fill="FFC000"/>
            <w:vAlign w:val="center"/>
            <w:hideMark/>
          </w:tcPr>
          <w:p w14:paraId="6762BF57" w14:textId="77777777" w:rsidR="00B308C4" w:rsidRPr="00B308C4" w:rsidRDefault="00B308C4"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Prognoza na rok 2020 (po wdrożeniu działań zaplanowanych w PGN)</w:t>
            </w:r>
          </w:p>
        </w:tc>
        <w:tc>
          <w:tcPr>
            <w:tcW w:w="1640" w:type="dxa"/>
            <w:tcBorders>
              <w:top w:val="single" w:sz="4" w:space="0" w:color="auto"/>
              <w:left w:val="nil"/>
              <w:bottom w:val="single" w:sz="4" w:space="0" w:color="auto"/>
              <w:right w:val="single" w:sz="4" w:space="0" w:color="auto"/>
            </w:tcBorders>
            <w:shd w:val="clear" w:color="000000" w:fill="FFC000"/>
            <w:vAlign w:val="center"/>
            <w:hideMark/>
          </w:tcPr>
          <w:p w14:paraId="52534851" w14:textId="77777777" w:rsidR="00B308C4" w:rsidRPr="00B308C4" w:rsidRDefault="00B308C4"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Poziom zmian rok 2020</w:t>
            </w:r>
          </w:p>
        </w:tc>
        <w:tc>
          <w:tcPr>
            <w:tcW w:w="1640" w:type="dxa"/>
            <w:tcBorders>
              <w:top w:val="single" w:sz="4" w:space="0" w:color="auto"/>
              <w:left w:val="nil"/>
              <w:bottom w:val="single" w:sz="4" w:space="0" w:color="auto"/>
              <w:right w:val="single" w:sz="4" w:space="0" w:color="auto"/>
            </w:tcBorders>
            <w:shd w:val="clear" w:color="000000" w:fill="FFC000"/>
            <w:vAlign w:val="center"/>
            <w:hideMark/>
          </w:tcPr>
          <w:p w14:paraId="600A31DA" w14:textId="70F3B64C" w:rsidR="00B308C4" w:rsidRPr="00B308C4" w:rsidRDefault="00B308C4"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 xml:space="preserve">% zmian </w:t>
            </w:r>
            <w:r w:rsidR="00E22EC5" w:rsidRPr="00B308C4">
              <w:rPr>
                <w:rFonts w:ascii="Calibri" w:eastAsia="Times New Roman" w:hAnsi="Calibri" w:cs="Calibri"/>
                <w:b/>
                <w:bCs/>
                <w:color w:val="000000"/>
                <w:lang w:eastAsia="pl-PL"/>
              </w:rPr>
              <w:t>w 2020</w:t>
            </w:r>
            <w:r w:rsidRPr="00B308C4">
              <w:rPr>
                <w:rFonts w:ascii="Calibri" w:eastAsia="Times New Roman" w:hAnsi="Calibri" w:cs="Calibri"/>
                <w:b/>
                <w:bCs/>
                <w:color w:val="000000"/>
                <w:lang w:eastAsia="pl-PL"/>
              </w:rPr>
              <w:t xml:space="preserve"> stosunku do roku bazowego</w:t>
            </w:r>
          </w:p>
        </w:tc>
        <w:tc>
          <w:tcPr>
            <w:tcW w:w="1946" w:type="dxa"/>
            <w:tcBorders>
              <w:top w:val="single" w:sz="4" w:space="0" w:color="auto"/>
              <w:left w:val="nil"/>
              <w:bottom w:val="single" w:sz="4" w:space="0" w:color="auto"/>
              <w:right w:val="single" w:sz="4" w:space="0" w:color="auto"/>
            </w:tcBorders>
            <w:shd w:val="clear" w:color="000000" w:fill="FFC000"/>
            <w:vAlign w:val="center"/>
            <w:hideMark/>
          </w:tcPr>
          <w:p w14:paraId="02275DA7" w14:textId="77777777" w:rsidR="00B308C4" w:rsidRPr="00B308C4" w:rsidRDefault="00B308C4"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Prognoza na rok 2023 (po wdrożeniu działań zaplanowanych w Aktualizacji PGN)</w:t>
            </w:r>
          </w:p>
        </w:tc>
        <w:tc>
          <w:tcPr>
            <w:tcW w:w="1120" w:type="dxa"/>
            <w:tcBorders>
              <w:top w:val="single" w:sz="4" w:space="0" w:color="auto"/>
              <w:left w:val="nil"/>
              <w:bottom w:val="single" w:sz="4" w:space="0" w:color="auto"/>
              <w:right w:val="single" w:sz="4" w:space="0" w:color="auto"/>
            </w:tcBorders>
            <w:shd w:val="clear" w:color="000000" w:fill="FFC000"/>
            <w:vAlign w:val="center"/>
            <w:hideMark/>
          </w:tcPr>
          <w:p w14:paraId="3B4080E5" w14:textId="77777777" w:rsidR="00B308C4" w:rsidRPr="00B308C4" w:rsidRDefault="00B308C4"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Poziom zmian rok 2023</w:t>
            </w:r>
          </w:p>
        </w:tc>
        <w:tc>
          <w:tcPr>
            <w:tcW w:w="1340" w:type="dxa"/>
            <w:tcBorders>
              <w:top w:val="single" w:sz="4" w:space="0" w:color="auto"/>
              <w:left w:val="nil"/>
              <w:bottom w:val="single" w:sz="4" w:space="0" w:color="auto"/>
              <w:right w:val="single" w:sz="4" w:space="0" w:color="auto"/>
            </w:tcBorders>
            <w:shd w:val="clear" w:color="000000" w:fill="FFC000"/>
            <w:vAlign w:val="center"/>
            <w:hideMark/>
          </w:tcPr>
          <w:p w14:paraId="349DB7FF" w14:textId="78CDD62B" w:rsidR="00B308C4" w:rsidRPr="00B308C4" w:rsidRDefault="00B308C4"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 xml:space="preserve">% zmian </w:t>
            </w:r>
            <w:r w:rsidR="00E22EC5" w:rsidRPr="00B308C4">
              <w:rPr>
                <w:rFonts w:ascii="Calibri" w:eastAsia="Times New Roman" w:hAnsi="Calibri" w:cs="Calibri"/>
                <w:b/>
                <w:bCs/>
                <w:color w:val="000000"/>
                <w:lang w:eastAsia="pl-PL"/>
              </w:rPr>
              <w:t>w 2023</w:t>
            </w:r>
            <w:r w:rsidRPr="00B308C4">
              <w:rPr>
                <w:rFonts w:ascii="Calibri" w:eastAsia="Times New Roman" w:hAnsi="Calibri" w:cs="Calibri"/>
                <w:b/>
                <w:bCs/>
                <w:color w:val="000000"/>
                <w:lang w:eastAsia="pl-PL"/>
              </w:rPr>
              <w:t xml:space="preserve"> stosunku do roku bazowego</w:t>
            </w:r>
          </w:p>
        </w:tc>
        <w:tc>
          <w:tcPr>
            <w:tcW w:w="1460" w:type="dxa"/>
            <w:tcBorders>
              <w:top w:val="single" w:sz="4" w:space="0" w:color="auto"/>
              <w:left w:val="nil"/>
              <w:bottom w:val="single" w:sz="4" w:space="0" w:color="auto"/>
              <w:right w:val="single" w:sz="4" w:space="0" w:color="auto"/>
            </w:tcBorders>
            <w:shd w:val="clear" w:color="000000" w:fill="FFC000"/>
            <w:vAlign w:val="center"/>
            <w:hideMark/>
          </w:tcPr>
          <w:p w14:paraId="21A88436" w14:textId="77777777" w:rsidR="00B308C4" w:rsidRPr="00B308C4" w:rsidRDefault="00B308C4" w:rsidP="00B17E12">
            <w:pPr>
              <w:spacing w:after="0" w:line="276" w:lineRule="auto"/>
              <w:jc w:val="center"/>
              <w:rPr>
                <w:rFonts w:ascii="Calibri" w:eastAsia="Times New Roman" w:hAnsi="Calibri" w:cs="Calibri"/>
                <w:b/>
                <w:bCs/>
                <w:color w:val="000000"/>
                <w:lang w:eastAsia="pl-PL"/>
              </w:rPr>
            </w:pPr>
            <w:r w:rsidRPr="00B308C4">
              <w:rPr>
                <w:rFonts w:ascii="Calibri" w:eastAsia="Times New Roman" w:hAnsi="Calibri" w:cs="Calibri"/>
                <w:b/>
                <w:bCs/>
                <w:color w:val="000000"/>
                <w:lang w:eastAsia="pl-PL"/>
              </w:rPr>
              <w:t>EFEKT 2021-2023</w:t>
            </w:r>
          </w:p>
        </w:tc>
      </w:tr>
      <w:tr w:rsidR="00B308C4" w:rsidRPr="00B308C4" w14:paraId="2EEC144E" w14:textId="77777777" w:rsidTr="00112B62">
        <w:trPr>
          <w:trHeight w:val="552"/>
        </w:trPr>
        <w:tc>
          <w:tcPr>
            <w:tcW w:w="2835" w:type="dxa"/>
            <w:tcBorders>
              <w:top w:val="single" w:sz="4" w:space="0" w:color="auto"/>
              <w:left w:val="single" w:sz="4" w:space="0" w:color="auto"/>
              <w:bottom w:val="single" w:sz="4" w:space="0" w:color="auto"/>
              <w:right w:val="nil"/>
            </w:tcBorders>
            <w:shd w:val="clear" w:color="auto" w:fill="auto"/>
            <w:hideMark/>
          </w:tcPr>
          <w:p w14:paraId="5B7B0244" w14:textId="77777777" w:rsidR="00B308C4" w:rsidRPr="00B308C4" w:rsidRDefault="00B308C4" w:rsidP="00B17E12">
            <w:pPr>
              <w:spacing w:after="0" w:line="276" w:lineRule="auto"/>
              <w:jc w:val="left"/>
              <w:rPr>
                <w:rFonts w:ascii="Calibri" w:eastAsia="Times New Roman" w:hAnsi="Calibri" w:cs="Calibri"/>
                <w:color w:val="000000"/>
                <w:lang w:eastAsia="pl-PL"/>
              </w:rPr>
            </w:pPr>
            <w:r w:rsidRPr="00B308C4">
              <w:rPr>
                <w:rFonts w:ascii="Calibri" w:eastAsia="Times New Roman" w:hAnsi="Calibri" w:cs="Calibri"/>
                <w:color w:val="000000"/>
                <w:lang w:eastAsia="pl-PL"/>
              </w:rPr>
              <w:t xml:space="preserve">redukcja emisji gazów cieplarnianych </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1912E151"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48 813,99</w:t>
            </w:r>
          </w:p>
        </w:tc>
        <w:tc>
          <w:tcPr>
            <w:tcW w:w="1905" w:type="dxa"/>
            <w:tcBorders>
              <w:top w:val="nil"/>
              <w:left w:val="nil"/>
              <w:bottom w:val="single" w:sz="4" w:space="0" w:color="auto"/>
              <w:right w:val="single" w:sz="4" w:space="0" w:color="auto"/>
            </w:tcBorders>
            <w:shd w:val="clear" w:color="auto" w:fill="auto"/>
            <w:noWrap/>
            <w:vAlign w:val="center"/>
            <w:hideMark/>
          </w:tcPr>
          <w:p w14:paraId="045AA883"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39 112,97</w:t>
            </w:r>
          </w:p>
        </w:tc>
        <w:tc>
          <w:tcPr>
            <w:tcW w:w="1640" w:type="dxa"/>
            <w:tcBorders>
              <w:top w:val="nil"/>
              <w:left w:val="nil"/>
              <w:bottom w:val="single" w:sz="4" w:space="0" w:color="auto"/>
              <w:right w:val="single" w:sz="4" w:space="0" w:color="auto"/>
            </w:tcBorders>
            <w:shd w:val="clear" w:color="auto" w:fill="auto"/>
            <w:noWrap/>
            <w:vAlign w:val="center"/>
            <w:hideMark/>
          </w:tcPr>
          <w:p w14:paraId="24FF5307"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-9 701,01</w:t>
            </w:r>
          </w:p>
        </w:tc>
        <w:tc>
          <w:tcPr>
            <w:tcW w:w="1640" w:type="dxa"/>
            <w:tcBorders>
              <w:top w:val="nil"/>
              <w:left w:val="nil"/>
              <w:bottom w:val="single" w:sz="4" w:space="0" w:color="auto"/>
              <w:right w:val="single" w:sz="4" w:space="0" w:color="auto"/>
            </w:tcBorders>
            <w:shd w:val="clear" w:color="auto" w:fill="auto"/>
            <w:noWrap/>
            <w:vAlign w:val="center"/>
            <w:hideMark/>
          </w:tcPr>
          <w:p w14:paraId="7220F82D"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-19,87%</w:t>
            </w:r>
          </w:p>
        </w:tc>
        <w:tc>
          <w:tcPr>
            <w:tcW w:w="1946" w:type="dxa"/>
            <w:tcBorders>
              <w:top w:val="nil"/>
              <w:left w:val="nil"/>
              <w:bottom w:val="single" w:sz="4" w:space="0" w:color="auto"/>
              <w:right w:val="single" w:sz="4" w:space="0" w:color="auto"/>
            </w:tcBorders>
            <w:shd w:val="clear" w:color="auto" w:fill="auto"/>
            <w:noWrap/>
            <w:vAlign w:val="center"/>
            <w:hideMark/>
          </w:tcPr>
          <w:p w14:paraId="75DDBEDF"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38 806,76</w:t>
            </w:r>
          </w:p>
        </w:tc>
        <w:tc>
          <w:tcPr>
            <w:tcW w:w="1120" w:type="dxa"/>
            <w:tcBorders>
              <w:top w:val="nil"/>
              <w:left w:val="nil"/>
              <w:bottom w:val="single" w:sz="4" w:space="0" w:color="auto"/>
              <w:right w:val="single" w:sz="4" w:space="0" w:color="auto"/>
            </w:tcBorders>
            <w:shd w:val="clear" w:color="auto" w:fill="auto"/>
            <w:noWrap/>
            <w:vAlign w:val="center"/>
            <w:hideMark/>
          </w:tcPr>
          <w:p w14:paraId="56F059D6"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-10 007,23</w:t>
            </w:r>
          </w:p>
        </w:tc>
        <w:tc>
          <w:tcPr>
            <w:tcW w:w="1340" w:type="dxa"/>
            <w:tcBorders>
              <w:top w:val="nil"/>
              <w:left w:val="nil"/>
              <w:bottom w:val="single" w:sz="4" w:space="0" w:color="auto"/>
              <w:right w:val="single" w:sz="4" w:space="0" w:color="auto"/>
            </w:tcBorders>
            <w:shd w:val="clear" w:color="auto" w:fill="auto"/>
            <w:noWrap/>
            <w:vAlign w:val="center"/>
            <w:hideMark/>
          </w:tcPr>
          <w:p w14:paraId="5DB34513"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-20,50%</w:t>
            </w:r>
          </w:p>
        </w:tc>
        <w:tc>
          <w:tcPr>
            <w:tcW w:w="1460" w:type="dxa"/>
            <w:tcBorders>
              <w:top w:val="nil"/>
              <w:left w:val="nil"/>
              <w:bottom w:val="single" w:sz="4" w:space="0" w:color="auto"/>
              <w:right w:val="single" w:sz="4" w:space="0" w:color="auto"/>
            </w:tcBorders>
            <w:shd w:val="clear" w:color="auto" w:fill="auto"/>
            <w:noWrap/>
            <w:vAlign w:val="center"/>
            <w:hideMark/>
          </w:tcPr>
          <w:p w14:paraId="416DDE0B"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-306,21</w:t>
            </w:r>
          </w:p>
        </w:tc>
      </w:tr>
      <w:tr w:rsidR="00B308C4" w:rsidRPr="00B308C4" w14:paraId="27EFD915" w14:textId="77777777" w:rsidTr="00112B62">
        <w:trPr>
          <w:trHeight w:val="552"/>
        </w:trPr>
        <w:tc>
          <w:tcPr>
            <w:tcW w:w="2835" w:type="dxa"/>
            <w:tcBorders>
              <w:top w:val="nil"/>
              <w:left w:val="single" w:sz="4" w:space="0" w:color="auto"/>
              <w:bottom w:val="single" w:sz="4" w:space="0" w:color="auto"/>
              <w:right w:val="nil"/>
            </w:tcBorders>
            <w:shd w:val="clear" w:color="auto" w:fill="auto"/>
            <w:hideMark/>
          </w:tcPr>
          <w:p w14:paraId="31D3B2AD" w14:textId="77777777" w:rsidR="00B308C4" w:rsidRPr="00B308C4" w:rsidRDefault="00B308C4" w:rsidP="00B17E12">
            <w:pPr>
              <w:spacing w:after="0" w:line="276" w:lineRule="auto"/>
              <w:jc w:val="left"/>
              <w:rPr>
                <w:rFonts w:ascii="Calibri" w:eastAsia="Times New Roman" w:hAnsi="Calibri" w:cs="Calibri"/>
                <w:color w:val="000000"/>
                <w:lang w:eastAsia="pl-PL"/>
              </w:rPr>
            </w:pPr>
            <w:r w:rsidRPr="00B308C4">
              <w:rPr>
                <w:rFonts w:ascii="Calibri" w:eastAsia="Symbol" w:hAnsi="Calibri" w:cs="Calibri"/>
                <w:color w:val="000000"/>
                <w:lang w:eastAsia="pl-PL"/>
              </w:rPr>
              <w:t xml:space="preserve">redukcję do 2020 roku zużycia energii finalnej </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217A757C"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154 915,00</w:t>
            </w:r>
          </w:p>
        </w:tc>
        <w:tc>
          <w:tcPr>
            <w:tcW w:w="1905" w:type="dxa"/>
            <w:tcBorders>
              <w:top w:val="nil"/>
              <w:left w:val="nil"/>
              <w:bottom w:val="single" w:sz="4" w:space="0" w:color="auto"/>
              <w:right w:val="single" w:sz="4" w:space="0" w:color="auto"/>
            </w:tcBorders>
            <w:shd w:val="clear" w:color="auto" w:fill="auto"/>
            <w:noWrap/>
            <w:vAlign w:val="center"/>
            <w:hideMark/>
          </w:tcPr>
          <w:p w14:paraId="71F9D954"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149 038,00</w:t>
            </w:r>
          </w:p>
        </w:tc>
        <w:tc>
          <w:tcPr>
            <w:tcW w:w="1640" w:type="dxa"/>
            <w:tcBorders>
              <w:top w:val="nil"/>
              <w:left w:val="nil"/>
              <w:bottom w:val="single" w:sz="4" w:space="0" w:color="auto"/>
              <w:right w:val="single" w:sz="4" w:space="0" w:color="auto"/>
            </w:tcBorders>
            <w:shd w:val="clear" w:color="auto" w:fill="auto"/>
            <w:noWrap/>
            <w:vAlign w:val="center"/>
            <w:hideMark/>
          </w:tcPr>
          <w:p w14:paraId="19137011"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-5 877,00</w:t>
            </w:r>
          </w:p>
        </w:tc>
        <w:tc>
          <w:tcPr>
            <w:tcW w:w="1640" w:type="dxa"/>
            <w:tcBorders>
              <w:top w:val="nil"/>
              <w:left w:val="nil"/>
              <w:bottom w:val="single" w:sz="4" w:space="0" w:color="auto"/>
              <w:right w:val="single" w:sz="4" w:space="0" w:color="auto"/>
            </w:tcBorders>
            <w:shd w:val="clear" w:color="auto" w:fill="auto"/>
            <w:noWrap/>
            <w:vAlign w:val="center"/>
            <w:hideMark/>
          </w:tcPr>
          <w:p w14:paraId="19BEFC18"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-3,79%</w:t>
            </w:r>
          </w:p>
        </w:tc>
        <w:tc>
          <w:tcPr>
            <w:tcW w:w="1946" w:type="dxa"/>
            <w:tcBorders>
              <w:top w:val="nil"/>
              <w:left w:val="nil"/>
              <w:bottom w:val="single" w:sz="4" w:space="0" w:color="auto"/>
              <w:right w:val="single" w:sz="4" w:space="0" w:color="auto"/>
            </w:tcBorders>
            <w:shd w:val="clear" w:color="auto" w:fill="auto"/>
            <w:noWrap/>
            <w:vAlign w:val="center"/>
            <w:hideMark/>
          </w:tcPr>
          <w:p w14:paraId="4ED9D5DF"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148 926,84</w:t>
            </w:r>
          </w:p>
        </w:tc>
        <w:tc>
          <w:tcPr>
            <w:tcW w:w="1120" w:type="dxa"/>
            <w:tcBorders>
              <w:top w:val="nil"/>
              <w:left w:val="nil"/>
              <w:bottom w:val="single" w:sz="4" w:space="0" w:color="auto"/>
              <w:right w:val="single" w:sz="4" w:space="0" w:color="auto"/>
            </w:tcBorders>
            <w:shd w:val="clear" w:color="auto" w:fill="auto"/>
            <w:noWrap/>
            <w:vAlign w:val="center"/>
            <w:hideMark/>
          </w:tcPr>
          <w:p w14:paraId="15EEABD9"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-5 988,16</w:t>
            </w:r>
          </w:p>
        </w:tc>
        <w:tc>
          <w:tcPr>
            <w:tcW w:w="1340" w:type="dxa"/>
            <w:tcBorders>
              <w:top w:val="nil"/>
              <w:left w:val="nil"/>
              <w:bottom w:val="single" w:sz="4" w:space="0" w:color="auto"/>
              <w:right w:val="single" w:sz="4" w:space="0" w:color="auto"/>
            </w:tcBorders>
            <w:shd w:val="clear" w:color="auto" w:fill="auto"/>
            <w:noWrap/>
            <w:vAlign w:val="center"/>
            <w:hideMark/>
          </w:tcPr>
          <w:p w14:paraId="00436386"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-3,87%</w:t>
            </w:r>
          </w:p>
        </w:tc>
        <w:tc>
          <w:tcPr>
            <w:tcW w:w="1460" w:type="dxa"/>
            <w:tcBorders>
              <w:top w:val="nil"/>
              <w:left w:val="nil"/>
              <w:bottom w:val="single" w:sz="4" w:space="0" w:color="auto"/>
              <w:right w:val="single" w:sz="4" w:space="0" w:color="auto"/>
            </w:tcBorders>
            <w:shd w:val="clear" w:color="auto" w:fill="auto"/>
            <w:noWrap/>
            <w:vAlign w:val="center"/>
            <w:hideMark/>
          </w:tcPr>
          <w:p w14:paraId="344DCE4B"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-111,16</w:t>
            </w:r>
          </w:p>
        </w:tc>
      </w:tr>
      <w:tr w:rsidR="00B308C4" w:rsidRPr="00B308C4" w14:paraId="7D72F192" w14:textId="77777777" w:rsidTr="00112B62">
        <w:trPr>
          <w:trHeight w:val="576"/>
        </w:trPr>
        <w:tc>
          <w:tcPr>
            <w:tcW w:w="2835" w:type="dxa"/>
            <w:tcBorders>
              <w:top w:val="nil"/>
              <w:left w:val="single" w:sz="4" w:space="0" w:color="auto"/>
              <w:bottom w:val="single" w:sz="4" w:space="0" w:color="auto"/>
              <w:right w:val="nil"/>
            </w:tcBorders>
            <w:shd w:val="clear" w:color="auto" w:fill="auto"/>
            <w:hideMark/>
          </w:tcPr>
          <w:p w14:paraId="3767C795" w14:textId="77777777" w:rsidR="00B308C4" w:rsidRPr="00B308C4" w:rsidRDefault="00B308C4" w:rsidP="00B17E12">
            <w:pPr>
              <w:spacing w:after="0" w:line="276" w:lineRule="auto"/>
              <w:jc w:val="left"/>
              <w:rPr>
                <w:rFonts w:ascii="Calibri" w:eastAsia="Times New Roman" w:hAnsi="Calibri" w:cs="Calibri"/>
                <w:color w:val="000000"/>
                <w:lang w:eastAsia="pl-PL"/>
              </w:rPr>
            </w:pPr>
            <w:r w:rsidRPr="00B308C4">
              <w:rPr>
                <w:rFonts w:ascii="Calibri" w:eastAsia="Times New Roman" w:hAnsi="Calibri" w:cs="Calibri"/>
                <w:color w:val="000000"/>
                <w:lang w:eastAsia="pl-PL"/>
              </w:rPr>
              <w:t xml:space="preserve">zwiększenia w roku 2020 udziału energii pochodzącej z OZE </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23606783"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9 206,00</w:t>
            </w:r>
          </w:p>
        </w:tc>
        <w:tc>
          <w:tcPr>
            <w:tcW w:w="1905" w:type="dxa"/>
            <w:tcBorders>
              <w:top w:val="nil"/>
              <w:left w:val="nil"/>
              <w:bottom w:val="single" w:sz="4" w:space="0" w:color="auto"/>
              <w:right w:val="single" w:sz="4" w:space="0" w:color="auto"/>
            </w:tcBorders>
            <w:shd w:val="clear" w:color="auto" w:fill="auto"/>
            <w:noWrap/>
            <w:vAlign w:val="center"/>
            <w:hideMark/>
          </w:tcPr>
          <w:p w14:paraId="446FD1E6"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18 963,00</w:t>
            </w:r>
          </w:p>
        </w:tc>
        <w:tc>
          <w:tcPr>
            <w:tcW w:w="1640" w:type="dxa"/>
            <w:tcBorders>
              <w:top w:val="nil"/>
              <w:left w:val="nil"/>
              <w:bottom w:val="single" w:sz="4" w:space="0" w:color="auto"/>
              <w:right w:val="single" w:sz="4" w:space="0" w:color="auto"/>
            </w:tcBorders>
            <w:shd w:val="clear" w:color="auto" w:fill="auto"/>
            <w:noWrap/>
            <w:vAlign w:val="center"/>
            <w:hideMark/>
          </w:tcPr>
          <w:p w14:paraId="10D43F12"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9 757,00</w:t>
            </w:r>
          </w:p>
        </w:tc>
        <w:tc>
          <w:tcPr>
            <w:tcW w:w="1640" w:type="dxa"/>
            <w:tcBorders>
              <w:top w:val="nil"/>
              <w:left w:val="nil"/>
              <w:bottom w:val="single" w:sz="4" w:space="0" w:color="auto"/>
              <w:right w:val="single" w:sz="4" w:space="0" w:color="auto"/>
            </w:tcBorders>
            <w:shd w:val="clear" w:color="auto" w:fill="auto"/>
            <w:noWrap/>
            <w:vAlign w:val="center"/>
            <w:hideMark/>
          </w:tcPr>
          <w:p w14:paraId="39845933"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 </w:t>
            </w:r>
          </w:p>
        </w:tc>
        <w:tc>
          <w:tcPr>
            <w:tcW w:w="1946" w:type="dxa"/>
            <w:tcBorders>
              <w:top w:val="nil"/>
              <w:left w:val="nil"/>
              <w:bottom w:val="single" w:sz="4" w:space="0" w:color="auto"/>
              <w:right w:val="single" w:sz="4" w:space="0" w:color="auto"/>
            </w:tcBorders>
            <w:shd w:val="clear" w:color="auto" w:fill="auto"/>
            <w:noWrap/>
            <w:vAlign w:val="center"/>
            <w:hideMark/>
          </w:tcPr>
          <w:p w14:paraId="255ED431"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18 981,83</w:t>
            </w:r>
          </w:p>
        </w:tc>
        <w:tc>
          <w:tcPr>
            <w:tcW w:w="1120" w:type="dxa"/>
            <w:tcBorders>
              <w:top w:val="nil"/>
              <w:left w:val="nil"/>
              <w:bottom w:val="single" w:sz="4" w:space="0" w:color="auto"/>
              <w:right w:val="single" w:sz="4" w:space="0" w:color="auto"/>
            </w:tcBorders>
            <w:shd w:val="clear" w:color="auto" w:fill="auto"/>
            <w:noWrap/>
            <w:vAlign w:val="center"/>
            <w:hideMark/>
          </w:tcPr>
          <w:p w14:paraId="41FF2D66"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9 775,83</w:t>
            </w:r>
          </w:p>
        </w:tc>
        <w:tc>
          <w:tcPr>
            <w:tcW w:w="1340" w:type="dxa"/>
            <w:tcBorders>
              <w:top w:val="nil"/>
              <w:left w:val="nil"/>
              <w:bottom w:val="single" w:sz="4" w:space="0" w:color="auto"/>
              <w:right w:val="single" w:sz="4" w:space="0" w:color="auto"/>
            </w:tcBorders>
            <w:shd w:val="clear" w:color="auto" w:fill="auto"/>
            <w:noWrap/>
            <w:vAlign w:val="center"/>
            <w:hideMark/>
          </w:tcPr>
          <w:p w14:paraId="757D7479"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68EA3EAA"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18,83</w:t>
            </w:r>
          </w:p>
        </w:tc>
      </w:tr>
      <w:tr w:rsidR="00B308C4" w:rsidRPr="00B308C4" w14:paraId="180BD327" w14:textId="77777777" w:rsidTr="00112B62">
        <w:trPr>
          <w:trHeight w:val="576"/>
        </w:trPr>
        <w:tc>
          <w:tcPr>
            <w:tcW w:w="2835" w:type="dxa"/>
            <w:tcBorders>
              <w:top w:val="nil"/>
              <w:left w:val="single" w:sz="4" w:space="0" w:color="auto"/>
              <w:bottom w:val="single" w:sz="4" w:space="0" w:color="auto"/>
              <w:right w:val="nil"/>
            </w:tcBorders>
            <w:shd w:val="clear" w:color="auto" w:fill="auto"/>
            <w:hideMark/>
          </w:tcPr>
          <w:p w14:paraId="3DAA6ADF" w14:textId="118B2C54" w:rsidR="00B308C4" w:rsidRPr="00B308C4" w:rsidRDefault="00B308C4" w:rsidP="00B17E12">
            <w:pPr>
              <w:spacing w:after="0" w:line="276" w:lineRule="auto"/>
              <w:jc w:val="left"/>
              <w:rPr>
                <w:rFonts w:ascii="Calibri" w:eastAsia="Times New Roman" w:hAnsi="Calibri" w:cs="Calibri"/>
                <w:color w:val="000000"/>
                <w:lang w:eastAsia="pl-PL"/>
              </w:rPr>
            </w:pPr>
            <w:r w:rsidRPr="00B308C4">
              <w:rPr>
                <w:rFonts w:ascii="Calibri" w:eastAsia="Times New Roman" w:hAnsi="Calibri" w:cs="Calibri"/>
                <w:color w:val="000000"/>
                <w:lang w:eastAsia="pl-PL"/>
              </w:rPr>
              <w:t>% zużycia energii w stosunku do całości energii</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4DD2B82A"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5,94%</w:t>
            </w:r>
          </w:p>
        </w:tc>
        <w:tc>
          <w:tcPr>
            <w:tcW w:w="1905" w:type="dxa"/>
            <w:tcBorders>
              <w:top w:val="nil"/>
              <w:left w:val="nil"/>
              <w:bottom w:val="single" w:sz="4" w:space="0" w:color="auto"/>
              <w:right w:val="single" w:sz="4" w:space="0" w:color="auto"/>
            </w:tcBorders>
            <w:shd w:val="clear" w:color="auto" w:fill="auto"/>
            <w:noWrap/>
            <w:vAlign w:val="center"/>
            <w:hideMark/>
          </w:tcPr>
          <w:p w14:paraId="27F00438"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12,72%</w:t>
            </w:r>
          </w:p>
        </w:tc>
        <w:tc>
          <w:tcPr>
            <w:tcW w:w="1640" w:type="dxa"/>
            <w:tcBorders>
              <w:top w:val="nil"/>
              <w:left w:val="nil"/>
              <w:bottom w:val="single" w:sz="4" w:space="0" w:color="auto"/>
              <w:right w:val="single" w:sz="4" w:space="0" w:color="auto"/>
            </w:tcBorders>
            <w:shd w:val="clear" w:color="auto" w:fill="auto"/>
            <w:noWrap/>
            <w:vAlign w:val="center"/>
            <w:hideMark/>
          </w:tcPr>
          <w:p w14:paraId="3DDE8D78"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 </w:t>
            </w:r>
          </w:p>
        </w:tc>
        <w:tc>
          <w:tcPr>
            <w:tcW w:w="1640" w:type="dxa"/>
            <w:tcBorders>
              <w:top w:val="nil"/>
              <w:left w:val="nil"/>
              <w:bottom w:val="single" w:sz="4" w:space="0" w:color="auto"/>
              <w:right w:val="single" w:sz="4" w:space="0" w:color="auto"/>
            </w:tcBorders>
            <w:shd w:val="clear" w:color="auto" w:fill="auto"/>
            <w:noWrap/>
            <w:vAlign w:val="center"/>
            <w:hideMark/>
          </w:tcPr>
          <w:p w14:paraId="1DE6061E"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 </w:t>
            </w:r>
          </w:p>
        </w:tc>
        <w:tc>
          <w:tcPr>
            <w:tcW w:w="1946" w:type="dxa"/>
            <w:tcBorders>
              <w:top w:val="nil"/>
              <w:left w:val="nil"/>
              <w:bottom w:val="single" w:sz="4" w:space="0" w:color="auto"/>
              <w:right w:val="single" w:sz="4" w:space="0" w:color="auto"/>
            </w:tcBorders>
            <w:shd w:val="clear" w:color="auto" w:fill="auto"/>
            <w:noWrap/>
            <w:vAlign w:val="center"/>
            <w:hideMark/>
          </w:tcPr>
          <w:p w14:paraId="1C85785B"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12,75%</w:t>
            </w:r>
          </w:p>
        </w:tc>
        <w:tc>
          <w:tcPr>
            <w:tcW w:w="1120" w:type="dxa"/>
            <w:tcBorders>
              <w:top w:val="nil"/>
              <w:left w:val="nil"/>
              <w:bottom w:val="single" w:sz="4" w:space="0" w:color="auto"/>
              <w:right w:val="single" w:sz="4" w:space="0" w:color="auto"/>
            </w:tcBorders>
            <w:shd w:val="clear" w:color="auto" w:fill="auto"/>
            <w:noWrap/>
            <w:vAlign w:val="center"/>
            <w:hideMark/>
          </w:tcPr>
          <w:p w14:paraId="4766EB2A"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52587543"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26975E5D" w14:textId="77777777"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 </w:t>
            </w:r>
          </w:p>
        </w:tc>
      </w:tr>
    </w:tbl>
    <w:p w14:paraId="1B0D8F9F" w14:textId="42455C08" w:rsidR="00B308C4" w:rsidRPr="00B308C4" w:rsidRDefault="00B308C4" w:rsidP="00B17E12">
      <w:pPr>
        <w:spacing w:after="0" w:line="276" w:lineRule="auto"/>
        <w:jc w:val="center"/>
        <w:rPr>
          <w:rFonts w:ascii="Calibri" w:eastAsia="Times New Roman" w:hAnsi="Calibri" w:cs="Calibri"/>
          <w:color w:val="000000"/>
          <w:lang w:eastAsia="pl-PL"/>
        </w:rPr>
      </w:pPr>
      <w:r w:rsidRPr="00B308C4">
        <w:rPr>
          <w:rFonts w:ascii="Calibri" w:eastAsia="Times New Roman" w:hAnsi="Calibri" w:cs="Calibri"/>
          <w:color w:val="000000"/>
          <w:lang w:eastAsia="pl-PL"/>
        </w:rPr>
        <w:t>Źródło: Opracowania własne</w:t>
      </w:r>
    </w:p>
    <w:p w14:paraId="411E0BBB" w14:textId="380B0D64" w:rsidR="00B308C4" w:rsidRPr="00B308C4" w:rsidRDefault="00B308C4" w:rsidP="00B17E12">
      <w:pPr>
        <w:spacing w:after="0" w:line="276" w:lineRule="auto"/>
        <w:jc w:val="center"/>
        <w:rPr>
          <w:rFonts w:ascii="Calibri" w:eastAsia="Times New Roman" w:hAnsi="Calibri" w:cs="Calibri"/>
          <w:b/>
          <w:bCs/>
          <w:color w:val="000000"/>
          <w:lang w:eastAsia="pl-PL"/>
        </w:rPr>
        <w:sectPr w:rsidR="00B308C4" w:rsidRPr="00B308C4" w:rsidSect="00B308C4">
          <w:pgSz w:w="16838" w:h="11906" w:orient="landscape"/>
          <w:pgMar w:top="1418" w:right="1418" w:bottom="1418" w:left="1418" w:header="709" w:footer="709" w:gutter="0"/>
          <w:cols w:space="708"/>
          <w:docGrid w:linePitch="360"/>
        </w:sectPr>
      </w:pPr>
    </w:p>
    <w:p w14:paraId="65D114A1" w14:textId="77777777" w:rsidR="00584886" w:rsidRPr="004E12EA" w:rsidRDefault="00584886" w:rsidP="00B17E12">
      <w:pPr>
        <w:pStyle w:val="Nagwek2"/>
        <w:numPr>
          <w:ilvl w:val="0"/>
          <w:numId w:val="0"/>
        </w:numPr>
        <w:spacing w:before="0" w:line="276" w:lineRule="auto"/>
        <w:ind w:left="425" w:hanging="425"/>
        <w:contextualSpacing/>
        <w:rPr>
          <w:rFonts w:ascii="Calibri" w:hAnsi="Calibri" w:cs="Calibri"/>
          <w:color w:val="auto"/>
          <w:sz w:val="32"/>
          <w:szCs w:val="32"/>
        </w:rPr>
      </w:pPr>
      <w:bookmarkStart w:id="182" w:name="_Toc64552913"/>
      <w:r w:rsidRPr="004E12EA">
        <w:rPr>
          <w:rFonts w:ascii="Calibri" w:hAnsi="Calibri" w:cs="Calibri"/>
          <w:color w:val="auto"/>
          <w:sz w:val="32"/>
          <w:szCs w:val="32"/>
        </w:rPr>
        <w:t>Spis tabel</w:t>
      </w:r>
      <w:bookmarkEnd w:id="182"/>
    </w:p>
    <w:p w14:paraId="33E29930" w14:textId="26B31F4C" w:rsidR="00D96C3C" w:rsidRPr="00D96C3C" w:rsidRDefault="00584886" w:rsidP="00B17E12">
      <w:pPr>
        <w:pStyle w:val="Spisilustracji"/>
        <w:tabs>
          <w:tab w:val="right" w:leader="dot" w:pos="9060"/>
        </w:tabs>
        <w:spacing w:line="276" w:lineRule="auto"/>
        <w:rPr>
          <w:rFonts w:ascii="Calibri" w:hAnsi="Calibri" w:cs="Calibri"/>
          <w:noProof/>
          <w:lang w:eastAsia="pl-PL"/>
        </w:rPr>
      </w:pPr>
      <w:r w:rsidRPr="00D96C3C">
        <w:rPr>
          <w:rFonts w:ascii="Calibri" w:hAnsi="Calibri" w:cs="Calibri"/>
          <w:iCs/>
        </w:rPr>
        <w:fldChar w:fldCharType="begin"/>
      </w:r>
      <w:r w:rsidRPr="00D96C3C">
        <w:rPr>
          <w:rFonts w:ascii="Calibri" w:hAnsi="Calibri" w:cs="Calibri"/>
          <w:iCs/>
        </w:rPr>
        <w:instrText xml:space="preserve"> TOC \h \z \c "Tabela" </w:instrText>
      </w:r>
      <w:r w:rsidRPr="00D96C3C">
        <w:rPr>
          <w:rFonts w:ascii="Calibri" w:hAnsi="Calibri" w:cs="Calibri"/>
          <w:iCs/>
        </w:rPr>
        <w:fldChar w:fldCharType="separate"/>
      </w:r>
      <w:hyperlink w:anchor="_Toc64876917" w:history="1">
        <w:r w:rsidR="00D96C3C" w:rsidRPr="00D96C3C">
          <w:rPr>
            <w:rStyle w:val="Hipercze"/>
            <w:rFonts w:ascii="Calibri" w:hAnsi="Calibri" w:cs="Calibri"/>
            <w:noProof/>
          </w:rPr>
          <w:t>Tabela 1 Działania naprawcze dla sfery świętokrzyskiej</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_Toc64876917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9</w:t>
        </w:r>
        <w:r w:rsidR="00D96C3C" w:rsidRPr="00D96C3C">
          <w:rPr>
            <w:rFonts w:ascii="Calibri" w:hAnsi="Calibri" w:cs="Calibri"/>
            <w:noProof/>
            <w:webHidden/>
          </w:rPr>
          <w:fldChar w:fldCharType="end"/>
        </w:r>
      </w:hyperlink>
    </w:p>
    <w:p w14:paraId="171B9B42" w14:textId="69980161"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18" w:history="1">
        <w:r w:rsidR="00D96C3C" w:rsidRPr="00D96C3C">
          <w:rPr>
            <w:rStyle w:val="Hipercze"/>
            <w:rFonts w:ascii="Calibri" w:hAnsi="Calibri" w:cs="Calibri"/>
            <w:noProof/>
          </w:rPr>
          <w:t>Tabela 2 Efekt rzeczowy dla realizacji działania naprawczego PL2602_ZSO dla gminy Lipnik</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_Toc64876918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12</w:t>
        </w:r>
        <w:r w:rsidR="00D96C3C" w:rsidRPr="00D96C3C">
          <w:rPr>
            <w:rFonts w:ascii="Calibri" w:hAnsi="Calibri" w:cs="Calibri"/>
            <w:noProof/>
            <w:webHidden/>
          </w:rPr>
          <w:fldChar w:fldCharType="end"/>
        </w:r>
      </w:hyperlink>
    </w:p>
    <w:p w14:paraId="191FFE22" w14:textId="786813A4"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19" w:history="1">
        <w:r w:rsidR="00D96C3C" w:rsidRPr="00D96C3C">
          <w:rPr>
            <w:rStyle w:val="Hipercze"/>
            <w:rFonts w:ascii="Calibri" w:hAnsi="Calibri" w:cs="Calibri"/>
            <w:noProof/>
          </w:rPr>
          <w:t>Tabela 3  Zestawienie szacunkowych kosztów realizacji działań naprawczych wskazanych w harmonogramach w latach 2020-2026</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_Toc64876919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16</w:t>
        </w:r>
        <w:r w:rsidR="00D96C3C" w:rsidRPr="00D96C3C">
          <w:rPr>
            <w:rFonts w:ascii="Calibri" w:hAnsi="Calibri" w:cs="Calibri"/>
            <w:noProof/>
            <w:webHidden/>
          </w:rPr>
          <w:fldChar w:fldCharType="end"/>
        </w:r>
      </w:hyperlink>
    </w:p>
    <w:p w14:paraId="7B6518F1" w14:textId="430B35F6"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20" w:history="1">
        <w:r w:rsidR="00D96C3C" w:rsidRPr="00D96C3C">
          <w:rPr>
            <w:rStyle w:val="Hipercze"/>
            <w:rFonts w:ascii="Calibri" w:eastAsia="Times New Roman" w:hAnsi="Calibri" w:cs="Calibri"/>
            <w:bCs/>
            <w:noProof/>
            <w:lang w:eastAsia="pl-PL"/>
          </w:rPr>
          <w:t>Tabela 4 Wskaźniki zwodociągowania Gminy Lipnik</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_Toc64876920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22</w:t>
        </w:r>
        <w:r w:rsidR="00D96C3C" w:rsidRPr="00D96C3C">
          <w:rPr>
            <w:rFonts w:ascii="Calibri" w:hAnsi="Calibri" w:cs="Calibri"/>
            <w:noProof/>
            <w:webHidden/>
          </w:rPr>
          <w:fldChar w:fldCharType="end"/>
        </w:r>
      </w:hyperlink>
    </w:p>
    <w:p w14:paraId="707AD766" w14:textId="60DA1D66"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21" w:history="1">
        <w:r w:rsidR="00D96C3C" w:rsidRPr="00D96C3C">
          <w:rPr>
            <w:rStyle w:val="Hipercze"/>
            <w:rFonts w:ascii="Calibri" w:hAnsi="Calibri" w:cs="Calibri"/>
            <w:noProof/>
          </w:rPr>
          <w:t xml:space="preserve">Tabela 5 </w:t>
        </w:r>
        <w:r w:rsidR="00D96C3C" w:rsidRPr="00D96C3C">
          <w:rPr>
            <w:rStyle w:val="Hipercze"/>
            <w:rFonts w:ascii="Calibri" w:eastAsia="Times New Roman" w:hAnsi="Calibri" w:cs="Calibri"/>
            <w:noProof/>
            <w:lang w:eastAsia="pl-PL"/>
          </w:rPr>
          <w:t>Kanalizacja sanitarna na terenie Gminy Lipnik</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_Toc64876921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23</w:t>
        </w:r>
        <w:r w:rsidR="00D96C3C" w:rsidRPr="00D96C3C">
          <w:rPr>
            <w:rFonts w:ascii="Calibri" w:hAnsi="Calibri" w:cs="Calibri"/>
            <w:noProof/>
            <w:webHidden/>
          </w:rPr>
          <w:fldChar w:fldCharType="end"/>
        </w:r>
      </w:hyperlink>
    </w:p>
    <w:p w14:paraId="33A65C04" w14:textId="58CC752C"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22" w:history="1">
        <w:r w:rsidR="00D96C3C" w:rsidRPr="00D96C3C">
          <w:rPr>
            <w:rStyle w:val="Hipercze"/>
            <w:rFonts w:ascii="Calibri" w:hAnsi="Calibri" w:cs="Calibri"/>
            <w:noProof/>
          </w:rPr>
          <w:t>Tabela 6 Liczba ludności korzystająca z instalacji [%]</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_Toc64876922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23</w:t>
        </w:r>
        <w:r w:rsidR="00D96C3C" w:rsidRPr="00D96C3C">
          <w:rPr>
            <w:rFonts w:ascii="Calibri" w:hAnsi="Calibri" w:cs="Calibri"/>
            <w:noProof/>
            <w:webHidden/>
          </w:rPr>
          <w:fldChar w:fldCharType="end"/>
        </w:r>
      </w:hyperlink>
    </w:p>
    <w:p w14:paraId="1024D7F4" w14:textId="3B8EE8EB"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23" w:history="1">
        <w:r w:rsidR="00D96C3C" w:rsidRPr="00D96C3C">
          <w:rPr>
            <w:rStyle w:val="Hipercze"/>
            <w:rFonts w:ascii="Calibri" w:hAnsi="Calibri" w:cs="Calibri"/>
            <w:noProof/>
          </w:rPr>
          <w:t>Tabela 7 Odpady komunalne</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_Toc64876923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25</w:t>
        </w:r>
        <w:r w:rsidR="00D96C3C" w:rsidRPr="00D96C3C">
          <w:rPr>
            <w:rFonts w:ascii="Calibri" w:hAnsi="Calibri" w:cs="Calibri"/>
            <w:noProof/>
            <w:webHidden/>
          </w:rPr>
          <w:fldChar w:fldCharType="end"/>
        </w:r>
      </w:hyperlink>
    </w:p>
    <w:p w14:paraId="707D5E97" w14:textId="03FAFC2E"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24" w:history="1">
        <w:r w:rsidR="00D96C3C" w:rsidRPr="00D96C3C">
          <w:rPr>
            <w:rStyle w:val="Hipercze"/>
            <w:rFonts w:ascii="Calibri" w:eastAsia="Times New Roman" w:hAnsi="Calibri" w:cs="Calibri"/>
            <w:bCs/>
            <w:noProof/>
            <w:lang w:eastAsia="pl-PL"/>
          </w:rPr>
          <w:t>Tabela 8: Pomniki przyrody</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_Toc64876924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30</w:t>
        </w:r>
        <w:r w:rsidR="00D96C3C" w:rsidRPr="00D96C3C">
          <w:rPr>
            <w:rFonts w:ascii="Calibri" w:hAnsi="Calibri" w:cs="Calibri"/>
            <w:noProof/>
            <w:webHidden/>
          </w:rPr>
          <w:fldChar w:fldCharType="end"/>
        </w:r>
      </w:hyperlink>
    </w:p>
    <w:p w14:paraId="14A2B47B" w14:textId="3F3FC85D"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25" w:history="1">
        <w:r w:rsidR="00D96C3C" w:rsidRPr="00D96C3C">
          <w:rPr>
            <w:rStyle w:val="Hipercze"/>
            <w:rFonts w:ascii="Calibri" w:hAnsi="Calibri" w:cs="Calibri"/>
            <w:noProof/>
          </w:rPr>
          <w:t>Tabela 9 Kryteria klasyfikacji stref ze względu na ochronę zdrowia ludzi w zakresie: SO2 , NO2 ,CO, C6H6, PM10, PM2,5, Pb, As, Cd, Ni, BaP, O3</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_Toc64876925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34</w:t>
        </w:r>
        <w:r w:rsidR="00D96C3C" w:rsidRPr="00D96C3C">
          <w:rPr>
            <w:rFonts w:ascii="Calibri" w:hAnsi="Calibri" w:cs="Calibri"/>
            <w:noProof/>
            <w:webHidden/>
          </w:rPr>
          <w:fldChar w:fldCharType="end"/>
        </w:r>
      </w:hyperlink>
    </w:p>
    <w:p w14:paraId="40F27C45" w14:textId="70E00785"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26" w:history="1">
        <w:r w:rsidR="00D96C3C" w:rsidRPr="00D96C3C">
          <w:rPr>
            <w:rStyle w:val="Hipercze"/>
            <w:rFonts w:ascii="Calibri" w:hAnsi="Calibri" w:cs="Calibri"/>
            <w:noProof/>
          </w:rPr>
          <w:t xml:space="preserve">Tabela 10 </w:t>
        </w:r>
        <w:r w:rsidR="00D96C3C" w:rsidRPr="00D96C3C">
          <w:rPr>
            <w:rStyle w:val="Hipercze"/>
            <w:rFonts w:ascii="Calibri" w:eastAsia="Arimo" w:hAnsi="Calibri" w:cs="Calibri"/>
            <w:noProof/>
          </w:rPr>
          <w:t>Kryteria klasyfikacji stref ze względu na ochronę roślin w zakresie dwutlenku siarki SO2, tlenków azotu NOx i ozonu O3</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_Toc64876926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35</w:t>
        </w:r>
        <w:r w:rsidR="00D96C3C" w:rsidRPr="00D96C3C">
          <w:rPr>
            <w:rFonts w:ascii="Calibri" w:hAnsi="Calibri" w:cs="Calibri"/>
            <w:noProof/>
            <w:webHidden/>
          </w:rPr>
          <w:fldChar w:fldCharType="end"/>
        </w:r>
      </w:hyperlink>
    </w:p>
    <w:p w14:paraId="319635A3" w14:textId="0C020E33"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27" w:history="1">
        <w:r w:rsidR="00D96C3C" w:rsidRPr="00D96C3C">
          <w:rPr>
            <w:rStyle w:val="Hipercze"/>
            <w:rFonts w:ascii="Calibri" w:hAnsi="Calibri" w:cs="Calibri"/>
            <w:noProof/>
          </w:rPr>
          <w:t xml:space="preserve">Tabela 11 </w:t>
        </w:r>
        <w:r w:rsidR="00D96C3C" w:rsidRPr="00D96C3C">
          <w:rPr>
            <w:rStyle w:val="Hipercze"/>
            <w:rFonts w:ascii="Calibri" w:eastAsia="Arimo" w:hAnsi="Calibri" w:cs="Calibri"/>
            <w:noProof/>
          </w:rPr>
          <w:t>Zestawienie stref w województwie świętokrzyskim</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_Toc64876927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36</w:t>
        </w:r>
        <w:r w:rsidR="00D96C3C" w:rsidRPr="00D96C3C">
          <w:rPr>
            <w:rFonts w:ascii="Calibri" w:hAnsi="Calibri" w:cs="Calibri"/>
            <w:noProof/>
            <w:webHidden/>
          </w:rPr>
          <w:fldChar w:fldCharType="end"/>
        </w:r>
      </w:hyperlink>
    </w:p>
    <w:p w14:paraId="6A948E7F" w14:textId="0D187EC9"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28" w:history="1">
        <w:r w:rsidR="00D96C3C" w:rsidRPr="00D96C3C">
          <w:rPr>
            <w:rStyle w:val="Hipercze"/>
            <w:rFonts w:ascii="Calibri" w:hAnsi="Calibri" w:cs="Calibri"/>
            <w:noProof/>
          </w:rPr>
          <w:t xml:space="preserve">Tabela 12 </w:t>
        </w:r>
        <w:r w:rsidR="00D96C3C" w:rsidRPr="00D96C3C">
          <w:rPr>
            <w:rStyle w:val="Hipercze"/>
            <w:rFonts w:ascii="Calibri" w:eastAsia="Arimo" w:hAnsi="Calibri" w:cs="Calibri"/>
            <w:noProof/>
          </w:rPr>
          <w:t>Klasy stref dla poszczególnych zanieczyszczeń, uzyskane w ocenie rocznej dokonanej z uwzględnieniem kryteriów ustanowionych w celu ochrony zdrowia ludzi – klasyfikacja podstawowa (klasy: A, C).</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_Toc64876928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37</w:t>
        </w:r>
        <w:r w:rsidR="00D96C3C" w:rsidRPr="00D96C3C">
          <w:rPr>
            <w:rFonts w:ascii="Calibri" w:hAnsi="Calibri" w:cs="Calibri"/>
            <w:noProof/>
            <w:webHidden/>
          </w:rPr>
          <w:fldChar w:fldCharType="end"/>
        </w:r>
      </w:hyperlink>
    </w:p>
    <w:p w14:paraId="602B87A2" w14:textId="38B4E53F"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29" w:history="1">
        <w:r w:rsidR="00D96C3C" w:rsidRPr="00D96C3C">
          <w:rPr>
            <w:rStyle w:val="Hipercze"/>
            <w:rFonts w:ascii="Calibri" w:hAnsi="Calibri" w:cs="Calibri"/>
            <w:noProof/>
          </w:rPr>
          <w:t>Tabela 13 Klasy stref dla poszczególnych zanieczyszczeń, uzyskane w ocenie rocznej dokonanej z uwzględnieniem kryteriów ustanowionych w celu ochrony roślin-klasyfikacja podstawowa (klasy: A,C)</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_Toc64876929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37</w:t>
        </w:r>
        <w:r w:rsidR="00D96C3C" w:rsidRPr="00D96C3C">
          <w:rPr>
            <w:rFonts w:ascii="Calibri" w:hAnsi="Calibri" w:cs="Calibri"/>
            <w:noProof/>
            <w:webHidden/>
          </w:rPr>
          <w:fldChar w:fldCharType="end"/>
        </w:r>
      </w:hyperlink>
    </w:p>
    <w:p w14:paraId="00FF4878" w14:textId="35BAD694"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30" w:history="1">
        <w:r w:rsidR="00D96C3C" w:rsidRPr="00D96C3C">
          <w:rPr>
            <w:rStyle w:val="Hipercze"/>
            <w:rFonts w:ascii="Calibri" w:hAnsi="Calibri" w:cs="Calibri"/>
            <w:noProof/>
          </w:rPr>
          <w:t>Tabela 14 Zestawienie informacji dotyczących obszarów przekroczeń dla poszczególnych zanieczyszczeń w roku 2019 w województwie świętokrzyskim, z uwzględnieniem kryterium określonego w celu ochrony zdrowia</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_Toc64876930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38</w:t>
        </w:r>
        <w:r w:rsidR="00D96C3C" w:rsidRPr="00D96C3C">
          <w:rPr>
            <w:rFonts w:ascii="Calibri" w:hAnsi="Calibri" w:cs="Calibri"/>
            <w:noProof/>
            <w:webHidden/>
          </w:rPr>
          <w:fldChar w:fldCharType="end"/>
        </w:r>
      </w:hyperlink>
    </w:p>
    <w:p w14:paraId="5C8BC54F" w14:textId="5D86B2E2"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31" w:history="1">
        <w:r w:rsidR="00D96C3C" w:rsidRPr="00D96C3C">
          <w:rPr>
            <w:rStyle w:val="Hipercze"/>
            <w:rFonts w:ascii="Calibri" w:hAnsi="Calibri" w:cs="Calibri"/>
            <w:noProof/>
          </w:rPr>
          <w:t>Tabela 15 Zestawienie informacji dotyczących obszarów przekroczeń dla poszczególnych zanieczyszczeń w roku 2019 w województwie świętokrzyskim, z uwzględnieniem kryterium określonego w celu ochrony roślin</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_Toc64876931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38</w:t>
        </w:r>
        <w:r w:rsidR="00D96C3C" w:rsidRPr="00D96C3C">
          <w:rPr>
            <w:rFonts w:ascii="Calibri" w:hAnsi="Calibri" w:cs="Calibri"/>
            <w:noProof/>
            <w:webHidden/>
          </w:rPr>
          <w:fldChar w:fldCharType="end"/>
        </w:r>
      </w:hyperlink>
    </w:p>
    <w:p w14:paraId="791D5DDC" w14:textId="67C34680"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32" w:history="1">
        <w:r w:rsidR="00D96C3C" w:rsidRPr="00D96C3C">
          <w:rPr>
            <w:rStyle w:val="Hipercze"/>
            <w:rFonts w:ascii="Calibri" w:hAnsi="Calibri" w:cs="Calibri"/>
            <w:noProof/>
          </w:rPr>
          <w:t>Tabela 16 Wartość opałowa i wskaźniki emisji wybranych paliw</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_Toc64876932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40</w:t>
        </w:r>
        <w:r w:rsidR="00D96C3C" w:rsidRPr="00D96C3C">
          <w:rPr>
            <w:rFonts w:ascii="Calibri" w:hAnsi="Calibri" w:cs="Calibri"/>
            <w:noProof/>
            <w:webHidden/>
          </w:rPr>
          <w:fldChar w:fldCharType="end"/>
        </w:r>
      </w:hyperlink>
    </w:p>
    <w:p w14:paraId="76A6B761" w14:textId="617CDD2D"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33" w:history="1">
        <w:r w:rsidR="00D96C3C" w:rsidRPr="00D96C3C">
          <w:rPr>
            <w:rStyle w:val="Hipercze"/>
            <w:rFonts w:ascii="Calibri" w:hAnsi="Calibri" w:cs="Calibri"/>
            <w:noProof/>
          </w:rPr>
          <w:t>Tabela 17 Końcowe zużycie energii w 2010 r. na obszarze Gminy Lipnik [MWh]</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_Toc64876933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42</w:t>
        </w:r>
        <w:r w:rsidR="00D96C3C" w:rsidRPr="00D96C3C">
          <w:rPr>
            <w:rFonts w:ascii="Calibri" w:hAnsi="Calibri" w:cs="Calibri"/>
            <w:noProof/>
            <w:webHidden/>
          </w:rPr>
          <w:fldChar w:fldCharType="end"/>
        </w:r>
      </w:hyperlink>
    </w:p>
    <w:p w14:paraId="74D60B2E" w14:textId="45E1F570"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34" w:history="1">
        <w:r w:rsidR="00D96C3C" w:rsidRPr="00D96C3C">
          <w:rPr>
            <w:rStyle w:val="Hipercze"/>
            <w:rFonts w:ascii="Calibri" w:hAnsi="Calibri" w:cs="Calibri"/>
            <w:noProof/>
          </w:rPr>
          <w:t>Tabela 18 Emisja CO</w:t>
        </w:r>
        <w:r w:rsidR="00D96C3C" w:rsidRPr="00D96C3C">
          <w:rPr>
            <w:rStyle w:val="Hipercze"/>
            <w:rFonts w:ascii="Calibri" w:hAnsi="Calibri" w:cs="Calibri"/>
            <w:noProof/>
            <w:vertAlign w:val="subscript"/>
          </w:rPr>
          <w:t>2</w:t>
        </w:r>
        <w:r w:rsidR="00D96C3C" w:rsidRPr="00D96C3C">
          <w:rPr>
            <w:rStyle w:val="Hipercze"/>
            <w:rFonts w:ascii="Calibri" w:hAnsi="Calibri" w:cs="Calibri"/>
            <w:noProof/>
          </w:rPr>
          <w:t xml:space="preserve"> w 2010 r. na obszarze Gminy Lipnik [t]</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_Toc64876934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43</w:t>
        </w:r>
        <w:r w:rsidR="00D96C3C" w:rsidRPr="00D96C3C">
          <w:rPr>
            <w:rFonts w:ascii="Calibri" w:hAnsi="Calibri" w:cs="Calibri"/>
            <w:noProof/>
            <w:webHidden/>
          </w:rPr>
          <w:fldChar w:fldCharType="end"/>
        </w:r>
      </w:hyperlink>
    </w:p>
    <w:p w14:paraId="5277E928" w14:textId="0149BB19"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35" w:history="1">
        <w:r w:rsidR="00D96C3C" w:rsidRPr="00D96C3C">
          <w:rPr>
            <w:rStyle w:val="Hipercze"/>
            <w:rFonts w:ascii="Calibri" w:hAnsi="Calibri" w:cs="Calibri"/>
            <w:noProof/>
          </w:rPr>
          <w:t>Tabela 19 Końcowe zużycie energii i emisja CO</w:t>
        </w:r>
        <w:r w:rsidR="00D96C3C" w:rsidRPr="00D96C3C">
          <w:rPr>
            <w:rStyle w:val="Hipercze"/>
            <w:rFonts w:ascii="Calibri" w:hAnsi="Calibri" w:cs="Calibri"/>
            <w:noProof/>
            <w:vertAlign w:val="subscript"/>
          </w:rPr>
          <w:t>2</w:t>
        </w:r>
        <w:r w:rsidR="00D96C3C" w:rsidRPr="00D96C3C">
          <w:rPr>
            <w:rStyle w:val="Hipercze"/>
            <w:rFonts w:ascii="Calibri" w:hAnsi="Calibri" w:cs="Calibri"/>
            <w:noProof/>
          </w:rPr>
          <w:t xml:space="preserve"> w podziale na sektory</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_Toc64876935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44</w:t>
        </w:r>
        <w:r w:rsidR="00D96C3C" w:rsidRPr="00D96C3C">
          <w:rPr>
            <w:rFonts w:ascii="Calibri" w:hAnsi="Calibri" w:cs="Calibri"/>
            <w:noProof/>
            <w:webHidden/>
          </w:rPr>
          <w:fldChar w:fldCharType="end"/>
        </w:r>
      </w:hyperlink>
    </w:p>
    <w:p w14:paraId="5D3890B3" w14:textId="4F5E76B1"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36" w:history="1">
        <w:r w:rsidR="00D96C3C" w:rsidRPr="00D96C3C">
          <w:rPr>
            <w:rStyle w:val="Hipercze"/>
            <w:rFonts w:ascii="Calibri" w:hAnsi="Calibri" w:cs="Calibri"/>
            <w:noProof/>
          </w:rPr>
          <w:t>Tabela 20 Rodzaje projektów mające znaczące dla osiągnięcia wyznaczonych celów w obszarach istotnych dla gminy przez niezidentyfikowanych dotąd interesariuszy</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_Toc64876936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48</w:t>
        </w:r>
        <w:r w:rsidR="00D96C3C" w:rsidRPr="00D96C3C">
          <w:rPr>
            <w:rFonts w:ascii="Calibri" w:hAnsi="Calibri" w:cs="Calibri"/>
            <w:noProof/>
            <w:webHidden/>
          </w:rPr>
          <w:fldChar w:fldCharType="end"/>
        </w:r>
      </w:hyperlink>
    </w:p>
    <w:p w14:paraId="5E1415D1" w14:textId="58C7F20E"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37" w:history="1">
        <w:r w:rsidR="00D96C3C" w:rsidRPr="00D96C3C">
          <w:rPr>
            <w:rStyle w:val="Hipercze"/>
            <w:rFonts w:ascii="Calibri" w:hAnsi="Calibri" w:cs="Calibri"/>
            <w:noProof/>
          </w:rPr>
          <w:t>Tabela 21. Najważniejsze zadania inwestycyjne zrealizowane do 2020</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_Toc64876937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53</w:t>
        </w:r>
        <w:r w:rsidR="00D96C3C" w:rsidRPr="00D96C3C">
          <w:rPr>
            <w:rFonts w:ascii="Calibri" w:hAnsi="Calibri" w:cs="Calibri"/>
            <w:noProof/>
            <w:webHidden/>
          </w:rPr>
          <w:fldChar w:fldCharType="end"/>
        </w:r>
      </w:hyperlink>
    </w:p>
    <w:p w14:paraId="4395D741" w14:textId="5E83DB56"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38" w:history="1">
        <w:r w:rsidR="00D96C3C" w:rsidRPr="00D96C3C">
          <w:rPr>
            <w:rStyle w:val="Hipercze"/>
            <w:rFonts w:ascii="Calibri" w:hAnsi="Calibri" w:cs="Calibri"/>
            <w:noProof/>
          </w:rPr>
          <w:t>Tabela 22 Działania nie zrealizowane w okresie 2016-2020 do realizacji po roku 2020</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_Toc64876938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55</w:t>
        </w:r>
        <w:r w:rsidR="00D96C3C" w:rsidRPr="00D96C3C">
          <w:rPr>
            <w:rFonts w:ascii="Calibri" w:hAnsi="Calibri" w:cs="Calibri"/>
            <w:noProof/>
            <w:webHidden/>
          </w:rPr>
          <w:fldChar w:fldCharType="end"/>
        </w:r>
      </w:hyperlink>
    </w:p>
    <w:p w14:paraId="666FBAC4" w14:textId="058D4233"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39" w:history="1">
        <w:r w:rsidR="00D96C3C" w:rsidRPr="00D96C3C">
          <w:rPr>
            <w:rStyle w:val="Hipercze"/>
            <w:rFonts w:ascii="Calibri" w:hAnsi="Calibri" w:cs="Calibri"/>
            <w:noProof/>
          </w:rPr>
          <w:t>Tabela 23 Najważniejsze zadania inwestycyjne wraz z harmonogramem i efektem ekologicznym zaplanowane do realizacji w latach 2021-2023</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_Toc64876939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56</w:t>
        </w:r>
        <w:r w:rsidR="00D96C3C" w:rsidRPr="00D96C3C">
          <w:rPr>
            <w:rFonts w:ascii="Calibri" w:hAnsi="Calibri" w:cs="Calibri"/>
            <w:noProof/>
            <w:webHidden/>
          </w:rPr>
          <w:fldChar w:fldCharType="end"/>
        </w:r>
      </w:hyperlink>
    </w:p>
    <w:p w14:paraId="675CEF75" w14:textId="25481EBF"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40" w:history="1">
        <w:r w:rsidR="00D96C3C" w:rsidRPr="00D96C3C">
          <w:rPr>
            <w:rStyle w:val="Hipercze"/>
            <w:rFonts w:ascii="Calibri" w:hAnsi="Calibri" w:cs="Calibri"/>
            <w:noProof/>
          </w:rPr>
          <w:t>Tabela 24 Główne wskaźniki monitoringu wdrażania PGN do roku 2020</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_Toc64876940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59</w:t>
        </w:r>
        <w:r w:rsidR="00D96C3C" w:rsidRPr="00D96C3C">
          <w:rPr>
            <w:rFonts w:ascii="Calibri" w:hAnsi="Calibri" w:cs="Calibri"/>
            <w:noProof/>
            <w:webHidden/>
          </w:rPr>
          <w:fldChar w:fldCharType="end"/>
        </w:r>
      </w:hyperlink>
    </w:p>
    <w:p w14:paraId="735B37D0" w14:textId="6B3AD0D4" w:rsidR="00D96C3C" w:rsidRPr="00D96C3C" w:rsidRDefault="00DD2730" w:rsidP="00B17E12">
      <w:pPr>
        <w:pStyle w:val="Spisilustracji"/>
        <w:tabs>
          <w:tab w:val="right" w:leader="dot" w:pos="9060"/>
        </w:tabs>
        <w:spacing w:line="276" w:lineRule="auto"/>
        <w:rPr>
          <w:rFonts w:ascii="Calibri" w:hAnsi="Calibri" w:cs="Calibri"/>
          <w:noProof/>
          <w:lang w:eastAsia="pl-PL"/>
        </w:rPr>
      </w:pPr>
      <w:hyperlink w:anchor="_Toc64876941" w:history="1">
        <w:r w:rsidR="00D96C3C" w:rsidRPr="00D96C3C">
          <w:rPr>
            <w:rStyle w:val="Hipercze"/>
            <w:rFonts w:ascii="Calibri" w:hAnsi="Calibri" w:cs="Calibri"/>
            <w:noProof/>
          </w:rPr>
          <w:t>Tabela 25 Główne wskaźniki monitoringu wdrażania Aktualizacji PGN do roku 2023</w:t>
        </w:r>
        <w:r w:rsidR="00D96C3C" w:rsidRPr="00D96C3C">
          <w:rPr>
            <w:rFonts w:ascii="Calibri" w:hAnsi="Calibri" w:cs="Calibri"/>
            <w:noProof/>
            <w:webHidden/>
          </w:rPr>
          <w:tab/>
        </w:r>
        <w:r w:rsidR="00D96C3C" w:rsidRPr="00D96C3C">
          <w:rPr>
            <w:rFonts w:ascii="Calibri" w:hAnsi="Calibri" w:cs="Calibri"/>
            <w:noProof/>
            <w:webHidden/>
          </w:rPr>
          <w:fldChar w:fldCharType="begin"/>
        </w:r>
        <w:r w:rsidR="00D96C3C" w:rsidRPr="00D96C3C">
          <w:rPr>
            <w:rFonts w:ascii="Calibri" w:hAnsi="Calibri" w:cs="Calibri"/>
            <w:noProof/>
            <w:webHidden/>
          </w:rPr>
          <w:instrText xml:space="preserve"> PAGEREF _Toc64876941 \h </w:instrText>
        </w:r>
        <w:r w:rsidR="00D96C3C" w:rsidRPr="00D96C3C">
          <w:rPr>
            <w:rFonts w:ascii="Calibri" w:hAnsi="Calibri" w:cs="Calibri"/>
            <w:noProof/>
            <w:webHidden/>
          </w:rPr>
        </w:r>
        <w:r w:rsidR="00D96C3C" w:rsidRPr="00D96C3C">
          <w:rPr>
            <w:rFonts w:ascii="Calibri" w:hAnsi="Calibri" w:cs="Calibri"/>
            <w:noProof/>
            <w:webHidden/>
          </w:rPr>
          <w:fldChar w:fldCharType="separate"/>
        </w:r>
        <w:r w:rsidR="00F1539B">
          <w:rPr>
            <w:rFonts w:ascii="Calibri" w:hAnsi="Calibri" w:cs="Calibri"/>
            <w:noProof/>
            <w:webHidden/>
          </w:rPr>
          <w:t>61</w:t>
        </w:r>
        <w:r w:rsidR="00D96C3C" w:rsidRPr="00D96C3C">
          <w:rPr>
            <w:rFonts w:ascii="Calibri" w:hAnsi="Calibri" w:cs="Calibri"/>
            <w:noProof/>
            <w:webHidden/>
          </w:rPr>
          <w:fldChar w:fldCharType="end"/>
        </w:r>
      </w:hyperlink>
    </w:p>
    <w:p w14:paraId="7E56A829" w14:textId="0D791E60" w:rsidR="00584886" w:rsidRPr="004E12EA" w:rsidRDefault="00584886" w:rsidP="00B17E12">
      <w:pPr>
        <w:pStyle w:val="Style6"/>
        <w:keepNext/>
        <w:keepLines/>
        <w:widowControl/>
        <w:spacing w:line="276" w:lineRule="auto"/>
        <w:contextualSpacing/>
        <w:jc w:val="both"/>
        <w:rPr>
          <w:rFonts w:ascii="Calibri" w:hAnsi="Calibri" w:cs="Calibri"/>
          <w:iCs/>
          <w:sz w:val="22"/>
          <w:szCs w:val="22"/>
        </w:rPr>
      </w:pPr>
      <w:r w:rsidRPr="00D96C3C">
        <w:rPr>
          <w:rFonts w:ascii="Calibri" w:hAnsi="Calibri" w:cs="Calibri"/>
          <w:iCs/>
          <w:sz w:val="22"/>
          <w:szCs w:val="22"/>
        </w:rPr>
        <w:fldChar w:fldCharType="end"/>
      </w:r>
    </w:p>
    <w:p w14:paraId="3045AF05" w14:textId="3E777221" w:rsidR="00584886" w:rsidRPr="004E12EA" w:rsidRDefault="00584886" w:rsidP="00B17E12">
      <w:pPr>
        <w:pStyle w:val="Nagwek2"/>
        <w:numPr>
          <w:ilvl w:val="0"/>
          <w:numId w:val="0"/>
        </w:numPr>
        <w:spacing w:before="0" w:line="276" w:lineRule="auto"/>
        <w:ind w:left="425" w:hanging="425"/>
        <w:contextualSpacing/>
        <w:rPr>
          <w:rFonts w:ascii="Calibri" w:hAnsi="Calibri" w:cs="Calibri"/>
          <w:color w:val="auto"/>
          <w:sz w:val="32"/>
          <w:szCs w:val="32"/>
        </w:rPr>
      </w:pPr>
      <w:bookmarkStart w:id="183" w:name="_Toc64552914"/>
      <w:r w:rsidRPr="004E12EA">
        <w:rPr>
          <w:rFonts w:ascii="Calibri" w:hAnsi="Calibri" w:cs="Calibri"/>
          <w:color w:val="auto"/>
          <w:sz w:val="32"/>
          <w:szCs w:val="32"/>
        </w:rPr>
        <w:t>Spis map</w:t>
      </w:r>
      <w:bookmarkEnd w:id="183"/>
    </w:p>
    <w:p w14:paraId="177AFF06" w14:textId="475447EF" w:rsidR="004E12EA" w:rsidRPr="004E12EA" w:rsidRDefault="00BC1FAA" w:rsidP="00B17E12">
      <w:pPr>
        <w:pStyle w:val="Spisilustracji"/>
        <w:tabs>
          <w:tab w:val="right" w:leader="dot" w:pos="9060"/>
        </w:tabs>
        <w:spacing w:line="276" w:lineRule="auto"/>
        <w:rPr>
          <w:rFonts w:ascii="Calibri" w:hAnsi="Calibri" w:cs="Calibri"/>
          <w:noProof/>
          <w:lang w:eastAsia="pl-PL"/>
        </w:rPr>
      </w:pPr>
      <w:r w:rsidRPr="004E12EA">
        <w:rPr>
          <w:rFonts w:ascii="Calibri" w:hAnsi="Calibri" w:cs="Calibri"/>
        </w:rPr>
        <w:fldChar w:fldCharType="begin"/>
      </w:r>
      <w:r w:rsidRPr="004E12EA">
        <w:rPr>
          <w:rFonts w:ascii="Calibri" w:hAnsi="Calibri" w:cs="Calibri"/>
        </w:rPr>
        <w:instrText xml:space="preserve"> TOC \h \z \c "Mapa" </w:instrText>
      </w:r>
      <w:r w:rsidRPr="004E12EA">
        <w:rPr>
          <w:rFonts w:ascii="Calibri" w:hAnsi="Calibri" w:cs="Calibri"/>
        </w:rPr>
        <w:fldChar w:fldCharType="separate"/>
      </w:r>
      <w:hyperlink w:anchor="_Toc64552866" w:history="1">
        <w:r w:rsidR="004E12EA" w:rsidRPr="004E12EA">
          <w:rPr>
            <w:rStyle w:val="Hipercze"/>
            <w:rFonts w:ascii="Calibri" w:eastAsia="Times New Roman" w:hAnsi="Calibri" w:cs="Calibri"/>
            <w:bCs/>
            <w:noProof/>
            <w:lang w:eastAsia="pl-PL"/>
          </w:rPr>
          <w:t>Mapa 1 Lokalizacja Gminy Lipnik na tle województwa świętokrzyskiego i powiatu opatowskiego</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_Toc64552866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17</w:t>
        </w:r>
        <w:r w:rsidR="004E12EA" w:rsidRPr="004E12EA">
          <w:rPr>
            <w:rFonts w:ascii="Calibri" w:hAnsi="Calibri" w:cs="Calibri"/>
            <w:noProof/>
            <w:webHidden/>
          </w:rPr>
          <w:fldChar w:fldCharType="end"/>
        </w:r>
      </w:hyperlink>
    </w:p>
    <w:p w14:paraId="64964BB7" w14:textId="07037286" w:rsidR="004E12EA" w:rsidRDefault="00DD2730" w:rsidP="00B17E12">
      <w:pPr>
        <w:pStyle w:val="Spisilustracji"/>
        <w:tabs>
          <w:tab w:val="right" w:leader="dot" w:pos="9060"/>
        </w:tabs>
        <w:spacing w:line="276" w:lineRule="auto"/>
        <w:rPr>
          <w:rStyle w:val="Hipercze"/>
          <w:rFonts w:ascii="Calibri" w:hAnsi="Calibri" w:cs="Calibri"/>
          <w:noProof/>
        </w:rPr>
      </w:pPr>
      <w:hyperlink w:anchor="_Toc64552867" w:history="1">
        <w:r w:rsidR="004E12EA" w:rsidRPr="004E12EA">
          <w:rPr>
            <w:rStyle w:val="Hipercze"/>
            <w:rFonts w:ascii="Calibri" w:eastAsia="Times New Roman" w:hAnsi="Calibri" w:cs="Calibri"/>
            <w:bCs/>
            <w:noProof/>
            <w:lang w:eastAsia="pl-PL"/>
          </w:rPr>
          <w:t>Mapa 2 Obszary chronione na terenie Gminy Lipnik</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_Toc64552867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112B62">
          <w:rPr>
            <w:rFonts w:ascii="Calibri" w:hAnsi="Calibri" w:cs="Calibri"/>
            <w:noProof/>
            <w:webHidden/>
          </w:rPr>
          <w:t>31</w:t>
        </w:r>
        <w:r w:rsidR="004E12EA" w:rsidRPr="004E12EA">
          <w:rPr>
            <w:rFonts w:ascii="Calibri" w:hAnsi="Calibri" w:cs="Calibri"/>
            <w:noProof/>
            <w:webHidden/>
          </w:rPr>
          <w:fldChar w:fldCharType="end"/>
        </w:r>
      </w:hyperlink>
    </w:p>
    <w:p w14:paraId="22AB08F2" w14:textId="77777777" w:rsidR="004E12EA" w:rsidRPr="004E12EA" w:rsidRDefault="004E12EA" w:rsidP="00B17E12">
      <w:pPr>
        <w:spacing w:line="276" w:lineRule="auto"/>
        <w:rPr>
          <w:noProof/>
        </w:rPr>
      </w:pPr>
    </w:p>
    <w:p w14:paraId="4071843D" w14:textId="77777777" w:rsidR="004E12EA" w:rsidRPr="004E12EA" w:rsidRDefault="004E12EA" w:rsidP="00B17E12">
      <w:pPr>
        <w:spacing w:line="276" w:lineRule="auto"/>
        <w:rPr>
          <w:rFonts w:ascii="Calibri" w:hAnsi="Calibri" w:cs="Calibri"/>
          <w:noProof/>
        </w:rPr>
      </w:pPr>
    </w:p>
    <w:p w14:paraId="30CE7EBC" w14:textId="4A2F1255" w:rsidR="00584886" w:rsidRPr="004E12EA" w:rsidRDefault="00BC1FAA" w:rsidP="00B17E12">
      <w:pPr>
        <w:pStyle w:val="Nagwek2"/>
        <w:numPr>
          <w:ilvl w:val="0"/>
          <w:numId w:val="0"/>
        </w:numPr>
        <w:spacing w:before="0" w:line="276" w:lineRule="auto"/>
        <w:ind w:left="425" w:hanging="425"/>
        <w:contextualSpacing/>
        <w:rPr>
          <w:rFonts w:ascii="Calibri" w:hAnsi="Calibri" w:cs="Calibri"/>
          <w:color w:val="auto"/>
          <w:sz w:val="32"/>
          <w:szCs w:val="32"/>
        </w:rPr>
      </w:pPr>
      <w:r w:rsidRPr="004E12EA">
        <w:rPr>
          <w:rFonts w:ascii="Calibri" w:hAnsi="Calibri" w:cs="Calibri"/>
          <w:color w:val="auto"/>
          <w:sz w:val="22"/>
          <w:szCs w:val="22"/>
        </w:rPr>
        <w:fldChar w:fldCharType="end"/>
      </w:r>
      <w:bookmarkStart w:id="184" w:name="_Toc64552915"/>
      <w:r w:rsidR="00584886" w:rsidRPr="004E12EA">
        <w:rPr>
          <w:rFonts w:ascii="Calibri" w:hAnsi="Calibri" w:cs="Calibri"/>
          <w:color w:val="auto"/>
          <w:sz w:val="32"/>
          <w:szCs w:val="32"/>
        </w:rPr>
        <w:t>Spis wykresów</w:t>
      </w:r>
      <w:bookmarkEnd w:id="184"/>
    </w:p>
    <w:p w14:paraId="5E1B11A6" w14:textId="2C860906" w:rsidR="004E12EA" w:rsidRPr="004E12EA" w:rsidRDefault="00584886" w:rsidP="00B17E12">
      <w:pPr>
        <w:pStyle w:val="Spisilustracji"/>
        <w:tabs>
          <w:tab w:val="right" w:leader="dot" w:pos="9060"/>
        </w:tabs>
        <w:spacing w:line="276" w:lineRule="auto"/>
        <w:rPr>
          <w:rFonts w:ascii="Calibri" w:hAnsi="Calibri" w:cs="Calibri"/>
          <w:noProof/>
          <w:lang w:eastAsia="pl-PL"/>
        </w:rPr>
      </w:pPr>
      <w:r w:rsidRPr="004E12EA">
        <w:rPr>
          <w:rFonts w:ascii="Calibri" w:hAnsi="Calibri" w:cs="Calibri"/>
          <w:iCs/>
        </w:rPr>
        <w:fldChar w:fldCharType="begin"/>
      </w:r>
      <w:r w:rsidRPr="004E12EA">
        <w:rPr>
          <w:rFonts w:ascii="Calibri" w:hAnsi="Calibri" w:cs="Calibri"/>
          <w:iCs/>
        </w:rPr>
        <w:instrText xml:space="preserve"> TOC \h \z \c "Wykres" </w:instrText>
      </w:r>
      <w:r w:rsidRPr="004E12EA">
        <w:rPr>
          <w:rFonts w:ascii="Calibri" w:hAnsi="Calibri" w:cs="Calibri"/>
          <w:iCs/>
        </w:rPr>
        <w:fldChar w:fldCharType="separate"/>
      </w:r>
      <w:hyperlink w:anchor="_Toc64552868" w:history="1">
        <w:r w:rsidR="004E12EA" w:rsidRPr="004E12EA">
          <w:rPr>
            <w:rStyle w:val="Hipercze"/>
            <w:rFonts w:ascii="Calibri" w:hAnsi="Calibri" w:cs="Calibri"/>
            <w:noProof/>
          </w:rPr>
          <w:t xml:space="preserve">Wykres 1 </w:t>
        </w:r>
        <w:r w:rsidR="004E12EA" w:rsidRPr="004E12EA">
          <w:rPr>
            <w:rStyle w:val="Hipercze"/>
            <w:rFonts w:ascii="Calibri" w:hAnsi="Calibri" w:cs="Calibri"/>
            <w:iCs/>
            <w:noProof/>
          </w:rPr>
          <w:t>Liczba Mieszkańców Gminy Lipnik w latach 1995-2019</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_Toc64552868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F1539B">
          <w:rPr>
            <w:rFonts w:ascii="Calibri" w:hAnsi="Calibri" w:cs="Calibri"/>
            <w:noProof/>
            <w:webHidden/>
          </w:rPr>
          <w:t>18</w:t>
        </w:r>
        <w:r w:rsidR="004E12EA" w:rsidRPr="004E12EA">
          <w:rPr>
            <w:rFonts w:ascii="Calibri" w:hAnsi="Calibri" w:cs="Calibri"/>
            <w:noProof/>
            <w:webHidden/>
          </w:rPr>
          <w:fldChar w:fldCharType="end"/>
        </w:r>
      </w:hyperlink>
    </w:p>
    <w:p w14:paraId="4F810304" w14:textId="33BBE7DF" w:rsidR="004E12EA" w:rsidRPr="004E12EA" w:rsidRDefault="00DD2730" w:rsidP="00B17E12">
      <w:pPr>
        <w:pStyle w:val="Spisilustracji"/>
        <w:tabs>
          <w:tab w:val="right" w:leader="dot" w:pos="9060"/>
        </w:tabs>
        <w:spacing w:line="276" w:lineRule="auto"/>
        <w:rPr>
          <w:rFonts w:ascii="Calibri" w:hAnsi="Calibri" w:cs="Calibri"/>
          <w:noProof/>
          <w:lang w:eastAsia="pl-PL"/>
        </w:rPr>
      </w:pPr>
      <w:hyperlink w:anchor="_Toc64552869" w:history="1">
        <w:r w:rsidR="004E12EA" w:rsidRPr="004E12EA">
          <w:rPr>
            <w:rStyle w:val="Hipercze"/>
            <w:rFonts w:ascii="Calibri" w:hAnsi="Calibri" w:cs="Calibri"/>
            <w:noProof/>
          </w:rPr>
          <w:t>Wykres 2 Przyrodt naturalny na ternei gminy w latach 1995-2019</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_Toc64552869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F1539B">
          <w:rPr>
            <w:rFonts w:ascii="Calibri" w:hAnsi="Calibri" w:cs="Calibri"/>
            <w:noProof/>
            <w:webHidden/>
          </w:rPr>
          <w:t>18</w:t>
        </w:r>
        <w:r w:rsidR="004E12EA" w:rsidRPr="004E12EA">
          <w:rPr>
            <w:rFonts w:ascii="Calibri" w:hAnsi="Calibri" w:cs="Calibri"/>
            <w:noProof/>
            <w:webHidden/>
          </w:rPr>
          <w:fldChar w:fldCharType="end"/>
        </w:r>
      </w:hyperlink>
    </w:p>
    <w:p w14:paraId="235D9802" w14:textId="0B9E2161" w:rsidR="004E12EA" w:rsidRPr="004E12EA" w:rsidRDefault="00DD2730" w:rsidP="00B17E12">
      <w:pPr>
        <w:pStyle w:val="Spisilustracji"/>
        <w:tabs>
          <w:tab w:val="right" w:leader="dot" w:pos="9060"/>
        </w:tabs>
        <w:spacing w:line="276" w:lineRule="auto"/>
        <w:rPr>
          <w:rFonts w:ascii="Calibri" w:hAnsi="Calibri" w:cs="Calibri"/>
          <w:noProof/>
          <w:lang w:eastAsia="pl-PL"/>
        </w:rPr>
      </w:pPr>
      <w:hyperlink w:anchor="_Toc64552870" w:history="1">
        <w:r w:rsidR="004E12EA" w:rsidRPr="004E12EA">
          <w:rPr>
            <w:rStyle w:val="Hipercze"/>
            <w:rFonts w:ascii="Calibri" w:hAnsi="Calibri" w:cs="Calibri"/>
            <w:noProof/>
          </w:rPr>
          <w:t>Wykres 3 Migracja na pobyt stały w latach 1995-2019</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_Toc64552870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F1539B">
          <w:rPr>
            <w:rFonts w:ascii="Calibri" w:hAnsi="Calibri" w:cs="Calibri"/>
            <w:noProof/>
            <w:webHidden/>
          </w:rPr>
          <w:t>19</w:t>
        </w:r>
        <w:r w:rsidR="004E12EA" w:rsidRPr="004E12EA">
          <w:rPr>
            <w:rFonts w:ascii="Calibri" w:hAnsi="Calibri" w:cs="Calibri"/>
            <w:noProof/>
            <w:webHidden/>
          </w:rPr>
          <w:fldChar w:fldCharType="end"/>
        </w:r>
      </w:hyperlink>
    </w:p>
    <w:p w14:paraId="589D3940" w14:textId="49AABD3A" w:rsidR="004E12EA" w:rsidRPr="004E12EA" w:rsidRDefault="00DD2730" w:rsidP="00B17E12">
      <w:pPr>
        <w:pStyle w:val="Spisilustracji"/>
        <w:tabs>
          <w:tab w:val="right" w:leader="dot" w:pos="9060"/>
        </w:tabs>
        <w:spacing w:line="276" w:lineRule="auto"/>
        <w:rPr>
          <w:rFonts w:ascii="Calibri" w:hAnsi="Calibri" w:cs="Calibri"/>
          <w:noProof/>
          <w:lang w:eastAsia="pl-PL"/>
        </w:rPr>
      </w:pPr>
      <w:hyperlink w:anchor="_Toc64552871" w:history="1">
        <w:r w:rsidR="004E12EA" w:rsidRPr="004E12EA">
          <w:rPr>
            <w:rStyle w:val="Hipercze"/>
            <w:rFonts w:ascii="Calibri" w:eastAsia="Calibri" w:hAnsi="Calibri" w:cs="Calibri"/>
            <w:noProof/>
          </w:rPr>
          <w:t>Wykres 4 Podmioty gospodarki narodowej wpisane do rejestru REGON</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_Toc64552871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F1539B">
          <w:rPr>
            <w:rFonts w:ascii="Calibri" w:hAnsi="Calibri" w:cs="Calibri"/>
            <w:noProof/>
            <w:webHidden/>
          </w:rPr>
          <w:t>19</w:t>
        </w:r>
        <w:r w:rsidR="004E12EA" w:rsidRPr="004E12EA">
          <w:rPr>
            <w:rFonts w:ascii="Calibri" w:hAnsi="Calibri" w:cs="Calibri"/>
            <w:noProof/>
            <w:webHidden/>
          </w:rPr>
          <w:fldChar w:fldCharType="end"/>
        </w:r>
      </w:hyperlink>
    </w:p>
    <w:p w14:paraId="22AA32C1" w14:textId="336ED621" w:rsidR="004E12EA" w:rsidRPr="004E12EA" w:rsidRDefault="00DD2730" w:rsidP="00B17E12">
      <w:pPr>
        <w:pStyle w:val="Spisilustracji"/>
        <w:tabs>
          <w:tab w:val="right" w:leader="dot" w:pos="9060"/>
        </w:tabs>
        <w:spacing w:line="276" w:lineRule="auto"/>
        <w:rPr>
          <w:rFonts w:ascii="Calibri" w:hAnsi="Calibri" w:cs="Calibri"/>
          <w:noProof/>
          <w:lang w:eastAsia="pl-PL"/>
        </w:rPr>
      </w:pPr>
      <w:hyperlink w:anchor="_Toc64552872" w:history="1">
        <w:r w:rsidR="004E12EA" w:rsidRPr="004E12EA">
          <w:rPr>
            <w:rStyle w:val="Hipercze"/>
            <w:rFonts w:ascii="Calibri" w:hAnsi="Calibri" w:cs="Calibri"/>
            <w:noProof/>
          </w:rPr>
          <w:t>Wykres 5 Rodzaje przeważających działalnością gospodarczych w latach 2012-2019</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_Toc64552872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F1539B">
          <w:rPr>
            <w:rFonts w:ascii="Calibri" w:hAnsi="Calibri" w:cs="Calibri"/>
            <w:noProof/>
            <w:webHidden/>
          </w:rPr>
          <w:t>20</w:t>
        </w:r>
        <w:r w:rsidR="004E12EA" w:rsidRPr="004E12EA">
          <w:rPr>
            <w:rFonts w:ascii="Calibri" w:hAnsi="Calibri" w:cs="Calibri"/>
            <w:noProof/>
            <w:webHidden/>
          </w:rPr>
          <w:fldChar w:fldCharType="end"/>
        </w:r>
      </w:hyperlink>
    </w:p>
    <w:p w14:paraId="7669DC2B" w14:textId="26B0B6D9" w:rsidR="004E12EA" w:rsidRPr="004E12EA" w:rsidRDefault="00DD2730" w:rsidP="00B17E12">
      <w:pPr>
        <w:pStyle w:val="Spisilustracji"/>
        <w:tabs>
          <w:tab w:val="right" w:leader="dot" w:pos="9060"/>
        </w:tabs>
        <w:spacing w:line="276" w:lineRule="auto"/>
        <w:rPr>
          <w:rFonts w:ascii="Calibri" w:hAnsi="Calibri" w:cs="Calibri"/>
          <w:noProof/>
          <w:lang w:eastAsia="pl-PL"/>
        </w:rPr>
      </w:pPr>
      <w:hyperlink w:anchor="_Toc64552873" w:history="1">
        <w:r w:rsidR="004E12EA" w:rsidRPr="004E12EA">
          <w:rPr>
            <w:rStyle w:val="Hipercze"/>
            <w:rFonts w:ascii="Calibri" w:eastAsia="Calibri" w:hAnsi="Calibri" w:cs="Calibri"/>
            <w:noProof/>
          </w:rPr>
          <w:t xml:space="preserve">Wykres 6 </w:t>
        </w:r>
        <w:r w:rsidR="004E12EA" w:rsidRPr="004E12EA">
          <w:rPr>
            <w:rStyle w:val="Hipercze"/>
            <w:rFonts w:ascii="Calibri" w:eastAsia="Times New Roman" w:hAnsi="Calibri" w:cs="Calibri"/>
            <w:noProof/>
            <w:lang w:eastAsia="pl-PL"/>
          </w:rPr>
          <w:t>Szacunkowa stopa bezrobocia rejestrowanego</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_Toc64552873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F1539B">
          <w:rPr>
            <w:rFonts w:ascii="Calibri" w:hAnsi="Calibri" w:cs="Calibri"/>
            <w:noProof/>
            <w:webHidden/>
          </w:rPr>
          <w:t>20</w:t>
        </w:r>
        <w:r w:rsidR="004E12EA" w:rsidRPr="004E12EA">
          <w:rPr>
            <w:rFonts w:ascii="Calibri" w:hAnsi="Calibri" w:cs="Calibri"/>
            <w:noProof/>
            <w:webHidden/>
          </w:rPr>
          <w:fldChar w:fldCharType="end"/>
        </w:r>
      </w:hyperlink>
    </w:p>
    <w:p w14:paraId="56305774" w14:textId="2CCE833B" w:rsidR="004E12EA" w:rsidRPr="004E12EA" w:rsidRDefault="00DD2730" w:rsidP="00B17E12">
      <w:pPr>
        <w:pStyle w:val="Spisilustracji"/>
        <w:tabs>
          <w:tab w:val="right" w:leader="dot" w:pos="9060"/>
        </w:tabs>
        <w:spacing w:line="276" w:lineRule="auto"/>
        <w:rPr>
          <w:rFonts w:ascii="Calibri" w:hAnsi="Calibri" w:cs="Calibri"/>
          <w:noProof/>
          <w:lang w:eastAsia="pl-PL"/>
        </w:rPr>
      </w:pPr>
      <w:hyperlink w:anchor="_Toc64552874" w:history="1">
        <w:r w:rsidR="004E12EA" w:rsidRPr="004E12EA">
          <w:rPr>
            <w:rStyle w:val="Hipercze"/>
            <w:rFonts w:ascii="Calibri" w:hAnsi="Calibri" w:cs="Calibri"/>
            <w:noProof/>
          </w:rPr>
          <w:t>Wykres 7 Przeciętne miesięczne wynagrodzenie brutto w latach 2002-2018</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_Toc64552874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F1539B">
          <w:rPr>
            <w:rFonts w:ascii="Calibri" w:hAnsi="Calibri" w:cs="Calibri"/>
            <w:noProof/>
            <w:webHidden/>
          </w:rPr>
          <w:t>20</w:t>
        </w:r>
        <w:r w:rsidR="004E12EA" w:rsidRPr="004E12EA">
          <w:rPr>
            <w:rFonts w:ascii="Calibri" w:hAnsi="Calibri" w:cs="Calibri"/>
            <w:noProof/>
            <w:webHidden/>
          </w:rPr>
          <w:fldChar w:fldCharType="end"/>
        </w:r>
      </w:hyperlink>
    </w:p>
    <w:p w14:paraId="1797E478" w14:textId="2E001957" w:rsidR="004E12EA" w:rsidRPr="004E12EA" w:rsidRDefault="00DD2730" w:rsidP="00B17E12">
      <w:pPr>
        <w:pStyle w:val="Spisilustracji"/>
        <w:tabs>
          <w:tab w:val="right" w:leader="dot" w:pos="9060"/>
        </w:tabs>
        <w:spacing w:line="276" w:lineRule="auto"/>
        <w:rPr>
          <w:rFonts w:ascii="Calibri" w:hAnsi="Calibri" w:cs="Calibri"/>
          <w:noProof/>
          <w:lang w:eastAsia="pl-PL"/>
        </w:rPr>
      </w:pPr>
      <w:hyperlink w:anchor="_Toc64552875" w:history="1">
        <w:r w:rsidR="004E12EA" w:rsidRPr="004E12EA">
          <w:rPr>
            <w:rStyle w:val="Hipercze"/>
            <w:rFonts w:ascii="Calibri" w:hAnsi="Calibri" w:cs="Calibri"/>
            <w:noProof/>
          </w:rPr>
          <w:t>Wykres 8 Liczba mieszkań w latach 1995-2018</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_Toc64552875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F1539B">
          <w:rPr>
            <w:rFonts w:ascii="Calibri" w:hAnsi="Calibri" w:cs="Calibri"/>
            <w:noProof/>
            <w:webHidden/>
          </w:rPr>
          <w:t>21</w:t>
        </w:r>
        <w:r w:rsidR="004E12EA" w:rsidRPr="004E12EA">
          <w:rPr>
            <w:rFonts w:ascii="Calibri" w:hAnsi="Calibri" w:cs="Calibri"/>
            <w:noProof/>
            <w:webHidden/>
          </w:rPr>
          <w:fldChar w:fldCharType="end"/>
        </w:r>
      </w:hyperlink>
    </w:p>
    <w:p w14:paraId="39249594" w14:textId="5ACBA0E6" w:rsidR="004E12EA" w:rsidRPr="004E12EA" w:rsidRDefault="00DD2730" w:rsidP="00B17E12">
      <w:pPr>
        <w:pStyle w:val="Spisilustracji"/>
        <w:tabs>
          <w:tab w:val="right" w:leader="dot" w:pos="9060"/>
        </w:tabs>
        <w:spacing w:line="276" w:lineRule="auto"/>
        <w:rPr>
          <w:rFonts w:ascii="Calibri" w:hAnsi="Calibri" w:cs="Calibri"/>
          <w:noProof/>
          <w:lang w:eastAsia="pl-PL"/>
        </w:rPr>
      </w:pPr>
      <w:hyperlink w:anchor="_Toc64552876" w:history="1">
        <w:r w:rsidR="004E12EA" w:rsidRPr="004E12EA">
          <w:rPr>
            <w:rStyle w:val="Hipercze"/>
            <w:rFonts w:ascii="Calibri" w:hAnsi="Calibri" w:cs="Calibri"/>
            <w:noProof/>
          </w:rPr>
          <w:t>Wykres 9 Przeciętna powierzchnia (m2) użytkowa mieszkania w latach 1995-2018</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_Toc64552876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F1539B">
          <w:rPr>
            <w:rFonts w:ascii="Calibri" w:hAnsi="Calibri" w:cs="Calibri"/>
            <w:noProof/>
            <w:webHidden/>
          </w:rPr>
          <w:t>22</w:t>
        </w:r>
        <w:r w:rsidR="004E12EA" w:rsidRPr="004E12EA">
          <w:rPr>
            <w:rFonts w:ascii="Calibri" w:hAnsi="Calibri" w:cs="Calibri"/>
            <w:noProof/>
            <w:webHidden/>
          </w:rPr>
          <w:fldChar w:fldCharType="end"/>
        </w:r>
      </w:hyperlink>
    </w:p>
    <w:p w14:paraId="4B8B1B44" w14:textId="1ABE63CC" w:rsidR="004E12EA" w:rsidRPr="004E12EA" w:rsidRDefault="00DD2730" w:rsidP="00B17E12">
      <w:pPr>
        <w:pStyle w:val="Spisilustracji"/>
        <w:tabs>
          <w:tab w:val="right" w:leader="dot" w:pos="9060"/>
        </w:tabs>
        <w:spacing w:line="276" w:lineRule="auto"/>
        <w:rPr>
          <w:rFonts w:ascii="Calibri" w:hAnsi="Calibri" w:cs="Calibri"/>
          <w:noProof/>
          <w:lang w:eastAsia="pl-PL"/>
        </w:rPr>
      </w:pPr>
      <w:hyperlink w:anchor="_Toc64552877" w:history="1">
        <w:r w:rsidR="004E12EA" w:rsidRPr="004E12EA">
          <w:rPr>
            <w:rStyle w:val="Hipercze"/>
            <w:rFonts w:ascii="Calibri" w:hAnsi="Calibri" w:cs="Calibri"/>
            <w:noProof/>
          </w:rPr>
          <w:t>Wykres 10 Struktura końcowego zużycia energii w 2010 r. na obszarze Gminy Lipnik</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_Toc64552877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F1539B">
          <w:rPr>
            <w:rFonts w:ascii="Calibri" w:hAnsi="Calibri" w:cs="Calibri"/>
            <w:noProof/>
            <w:webHidden/>
          </w:rPr>
          <w:t>43</w:t>
        </w:r>
        <w:r w:rsidR="004E12EA" w:rsidRPr="004E12EA">
          <w:rPr>
            <w:rFonts w:ascii="Calibri" w:hAnsi="Calibri" w:cs="Calibri"/>
            <w:noProof/>
            <w:webHidden/>
          </w:rPr>
          <w:fldChar w:fldCharType="end"/>
        </w:r>
      </w:hyperlink>
    </w:p>
    <w:p w14:paraId="32A1EB00" w14:textId="43FFDBF1" w:rsidR="004E12EA" w:rsidRPr="004E12EA" w:rsidRDefault="00DD2730" w:rsidP="00B17E12">
      <w:pPr>
        <w:pStyle w:val="Spisilustracji"/>
        <w:tabs>
          <w:tab w:val="right" w:leader="dot" w:pos="9060"/>
        </w:tabs>
        <w:spacing w:line="276" w:lineRule="auto"/>
        <w:rPr>
          <w:rFonts w:ascii="Calibri" w:hAnsi="Calibri" w:cs="Calibri"/>
          <w:noProof/>
          <w:lang w:eastAsia="pl-PL"/>
        </w:rPr>
      </w:pPr>
      <w:hyperlink w:anchor="_Toc64552878" w:history="1">
        <w:r w:rsidR="004E12EA" w:rsidRPr="004E12EA">
          <w:rPr>
            <w:rStyle w:val="Hipercze"/>
            <w:rFonts w:ascii="Calibri" w:hAnsi="Calibri" w:cs="Calibri"/>
            <w:noProof/>
          </w:rPr>
          <w:t>Wykres 11 Struktura źródeł emisji CO</w:t>
        </w:r>
        <w:r w:rsidR="004E12EA" w:rsidRPr="004E12EA">
          <w:rPr>
            <w:rStyle w:val="Hipercze"/>
            <w:rFonts w:ascii="Calibri" w:hAnsi="Calibri" w:cs="Calibri"/>
            <w:noProof/>
            <w:vertAlign w:val="subscript"/>
          </w:rPr>
          <w:t>2</w:t>
        </w:r>
        <w:r w:rsidR="004E12EA" w:rsidRPr="004E12EA">
          <w:rPr>
            <w:rStyle w:val="Hipercze"/>
            <w:rFonts w:ascii="Calibri" w:hAnsi="Calibri" w:cs="Calibri"/>
            <w:noProof/>
          </w:rPr>
          <w:t xml:space="preserve"> w 2010 r. w Gminie Lipnik</w:t>
        </w:r>
        <w:r w:rsidR="004E12EA" w:rsidRPr="004E12EA">
          <w:rPr>
            <w:rFonts w:ascii="Calibri" w:hAnsi="Calibri" w:cs="Calibri"/>
            <w:noProof/>
            <w:webHidden/>
          </w:rPr>
          <w:tab/>
        </w:r>
        <w:r w:rsidR="004E12EA" w:rsidRPr="004E12EA">
          <w:rPr>
            <w:rFonts w:ascii="Calibri" w:hAnsi="Calibri" w:cs="Calibri"/>
            <w:noProof/>
            <w:webHidden/>
          </w:rPr>
          <w:fldChar w:fldCharType="begin"/>
        </w:r>
        <w:r w:rsidR="004E12EA" w:rsidRPr="004E12EA">
          <w:rPr>
            <w:rFonts w:ascii="Calibri" w:hAnsi="Calibri" w:cs="Calibri"/>
            <w:noProof/>
            <w:webHidden/>
          </w:rPr>
          <w:instrText xml:space="preserve"> PAGEREF _Toc64552878 \h </w:instrText>
        </w:r>
        <w:r w:rsidR="004E12EA" w:rsidRPr="004E12EA">
          <w:rPr>
            <w:rFonts w:ascii="Calibri" w:hAnsi="Calibri" w:cs="Calibri"/>
            <w:noProof/>
            <w:webHidden/>
          </w:rPr>
        </w:r>
        <w:r w:rsidR="004E12EA" w:rsidRPr="004E12EA">
          <w:rPr>
            <w:rFonts w:ascii="Calibri" w:hAnsi="Calibri" w:cs="Calibri"/>
            <w:noProof/>
            <w:webHidden/>
          </w:rPr>
          <w:fldChar w:fldCharType="separate"/>
        </w:r>
        <w:r w:rsidR="00F1539B">
          <w:rPr>
            <w:rFonts w:ascii="Calibri" w:hAnsi="Calibri" w:cs="Calibri"/>
            <w:noProof/>
            <w:webHidden/>
          </w:rPr>
          <w:t>44</w:t>
        </w:r>
        <w:r w:rsidR="004E12EA" w:rsidRPr="004E12EA">
          <w:rPr>
            <w:rFonts w:ascii="Calibri" w:hAnsi="Calibri" w:cs="Calibri"/>
            <w:noProof/>
            <w:webHidden/>
          </w:rPr>
          <w:fldChar w:fldCharType="end"/>
        </w:r>
      </w:hyperlink>
    </w:p>
    <w:p w14:paraId="25FE1813" w14:textId="08C13D0A" w:rsidR="00584886" w:rsidRPr="00B308C4" w:rsidRDefault="00584886" w:rsidP="00B17E12">
      <w:pPr>
        <w:pStyle w:val="Style6"/>
        <w:keepNext/>
        <w:keepLines/>
        <w:widowControl/>
        <w:spacing w:line="276" w:lineRule="auto"/>
        <w:contextualSpacing/>
        <w:jc w:val="both"/>
        <w:rPr>
          <w:rFonts w:ascii="Calibri" w:hAnsi="Calibri" w:cs="Calibri"/>
          <w:iCs/>
          <w:sz w:val="22"/>
          <w:szCs w:val="22"/>
        </w:rPr>
      </w:pPr>
      <w:r w:rsidRPr="004E12EA">
        <w:rPr>
          <w:rFonts w:ascii="Calibri" w:hAnsi="Calibri" w:cs="Calibri"/>
          <w:iCs/>
          <w:sz w:val="22"/>
          <w:szCs w:val="22"/>
        </w:rPr>
        <w:fldChar w:fldCharType="end"/>
      </w:r>
      <w:bookmarkEnd w:id="176"/>
    </w:p>
    <w:sectPr w:rsidR="00584886" w:rsidRPr="00B308C4" w:rsidSect="0058488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0328C" w14:textId="77777777" w:rsidR="00DD2730" w:rsidRDefault="00DD2730" w:rsidP="00264D19">
      <w:r>
        <w:separator/>
      </w:r>
    </w:p>
    <w:p w14:paraId="65B023F0" w14:textId="77777777" w:rsidR="00DD2730" w:rsidRDefault="00DD2730"/>
  </w:endnote>
  <w:endnote w:type="continuationSeparator" w:id="0">
    <w:p w14:paraId="394E4214" w14:textId="77777777" w:rsidR="00DD2730" w:rsidRDefault="00DD2730" w:rsidP="00264D19">
      <w:r>
        <w:continuationSeparator/>
      </w:r>
    </w:p>
    <w:p w14:paraId="0A49C1E0" w14:textId="77777777" w:rsidR="00DD2730" w:rsidRDefault="00DD27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EE"/>
    <w:family w:val="swiss"/>
    <w:pitch w:val="variable"/>
    <w:sig w:usb0="00000287" w:usb1="00000800" w:usb2="00000000" w:usb3="00000000" w:csb0="0000009F" w:csb1="00000000"/>
  </w:font>
  <w:font w:name="Calibri,Bold">
    <w:altName w:val="Calibri"/>
    <w:panose1 w:val="00000000000000000000"/>
    <w:charset w:val="EE"/>
    <w:family w:val="swiss"/>
    <w:notTrueType/>
    <w:pitch w:val="default"/>
    <w:sig w:usb0="00000007" w:usb1="08070000" w:usb2="00000010" w:usb3="00000000" w:csb0="0002000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BookAntiqua">
    <w:altName w:val="Arial Unicode MS"/>
    <w:panose1 w:val="00000000000000000000"/>
    <w:charset w:val="80"/>
    <w:family w:val="auto"/>
    <w:notTrueType/>
    <w:pitch w:val="default"/>
    <w:sig w:usb0="00000001" w:usb1="08070000" w:usb2="00000010" w:usb3="00000000" w:csb0="00020000" w:csb1="00000000"/>
  </w:font>
  <w:font w:name="Arimo">
    <w:altName w:val="Calibri"/>
    <w:panose1 w:val="020B0604020202020204"/>
    <w:charset w:val="00"/>
    <w:family w:val="swiss"/>
    <w:pitch w:val="variable"/>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1266691731"/>
      <w:docPartObj>
        <w:docPartGallery w:val="Page Numbers (Bottom of Page)"/>
        <w:docPartUnique/>
      </w:docPartObj>
    </w:sdtPr>
    <w:sdtEndPr/>
    <w:sdtContent>
      <w:p w14:paraId="044122BA" w14:textId="4760739D" w:rsidR="00D026A7" w:rsidRDefault="00D026A7">
        <w:pPr>
          <w:pStyle w:val="Stopka"/>
          <w:jc w:val="right"/>
          <w:rPr>
            <w:rFonts w:asciiTheme="majorHAnsi" w:eastAsiaTheme="majorEastAsia" w:hAnsiTheme="majorHAnsi" w:cstheme="majorBidi"/>
            <w:sz w:val="28"/>
            <w:szCs w:val="28"/>
          </w:rPr>
        </w:pPr>
        <w:r w:rsidRPr="000B36F2">
          <w:rPr>
            <w:rFonts w:ascii="Calibri" w:eastAsiaTheme="majorEastAsia" w:hAnsi="Calibri" w:cs="Calibri"/>
          </w:rPr>
          <w:t xml:space="preserve">str. </w:t>
        </w:r>
        <w:r w:rsidRPr="000B36F2">
          <w:rPr>
            <w:rFonts w:ascii="Calibri" w:hAnsi="Calibri" w:cs="Calibri"/>
          </w:rPr>
          <w:fldChar w:fldCharType="begin"/>
        </w:r>
        <w:r w:rsidRPr="000B36F2">
          <w:rPr>
            <w:rFonts w:ascii="Calibri" w:hAnsi="Calibri" w:cs="Calibri"/>
          </w:rPr>
          <w:instrText>PAGE    \* MERGEFORMAT</w:instrText>
        </w:r>
        <w:r w:rsidRPr="000B36F2">
          <w:rPr>
            <w:rFonts w:ascii="Calibri" w:hAnsi="Calibri" w:cs="Calibri"/>
          </w:rPr>
          <w:fldChar w:fldCharType="separate"/>
        </w:r>
        <w:r w:rsidR="00597C2C" w:rsidRPr="00597C2C">
          <w:rPr>
            <w:rFonts w:ascii="Calibri" w:eastAsiaTheme="majorEastAsia" w:hAnsi="Calibri" w:cs="Calibri"/>
            <w:noProof/>
          </w:rPr>
          <w:t>56</w:t>
        </w:r>
        <w:r w:rsidRPr="000B36F2">
          <w:rPr>
            <w:rFonts w:ascii="Calibri" w:eastAsiaTheme="majorEastAsia" w:hAnsi="Calibri" w:cs="Calibri"/>
          </w:rPr>
          <w:fldChar w:fldCharType="end"/>
        </w:r>
      </w:p>
    </w:sdtContent>
  </w:sdt>
  <w:p w14:paraId="2717998B" w14:textId="77777777" w:rsidR="00D026A7" w:rsidRDefault="00D026A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92C0E" w14:textId="77777777" w:rsidR="00DD2730" w:rsidRDefault="00DD2730" w:rsidP="00264D19">
      <w:r>
        <w:separator/>
      </w:r>
    </w:p>
    <w:p w14:paraId="365BDA9F" w14:textId="77777777" w:rsidR="00DD2730" w:rsidRDefault="00DD2730"/>
  </w:footnote>
  <w:footnote w:type="continuationSeparator" w:id="0">
    <w:p w14:paraId="0AB10597" w14:textId="77777777" w:rsidR="00DD2730" w:rsidRDefault="00DD2730" w:rsidP="00264D19">
      <w:r>
        <w:continuationSeparator/>
      </w:r>
    </w:p>
    <w:p w14:paraId="4430276E" w14:textId="77777777" w:rsidR="00DD2730" w:rsidRDefault="00DD2730"/>
  </w:footnote>
  <w:footnote w:id="1">
    <w:p w14:paraId="73701E66" w14:textId="7D20D7A3" w:rsidR="00D026A7" w:rsidRPr="009C5C1F" w:rsidRDefault="00D026A7">
      <w:pPr>
        <w:pStyle w:val="Tekstprzypisudolnego"/>
        <w:rPr>
          <w:rFonts w:ascii="Calibri" w:hAnsi="Calibri" w:cs="Calibri"/>
        </w:rPr>
      </w:pPr>
      <w:r w:rsidRPr="009C5C1F">
        <w:rPr>
          <w:rStyle w:val="Odwoanieprzypisudolnego"/>
          <w:rFonts w:ascii="Calibri" w:hAnsi="Calibri" w:cs="Calibri"/>
        </w:rPr>
        <w:footnoteRef/>
      </w:r>
      <w:r w:rsidRPr="009C5C1F">
        <w:rPr>
          <w:rFonts w:ascii="Calibri" w:hAnsi="Calibri" w:cs="Calibri"/>
        </w:rPr>
        <w:t xml:space="preserve"> Źródło: Programu ochrony powietrza dla województwa świętokrzyskiego wraz z planem działań krótkoterminowych</w:t>
      </w:r>
    </w:p>
  </w:footnote>
  <w:footnote w:id="2">
    <w:p w14:paraId="40E81BB9" w14:textId="77777777" w:rsidR="00D026A7" w:rsidRDefault="00D026A7" w:rsidP="00952F40">
      <w:pPr>
        <w:pStyle w:val="Tekstprzypisudolnego"/>
      </w:pPr>
      <w:r>
        <w:rPr>
          <w:rStyle w:val="Odwoanieprzypisudolnego"/>
        </w:rPr>
        <w:footnoteRef/>
      </w:r>
      <w:r>
        <w:t xml:space="preserve"> </w:t>
      </w:r>
      <w:r w:rsidRPr="00C23AC4">
        <w:rPr>
          <w:rFonts w:ascii="Calibri" w:eastAsia="Arimo" w:hAnsi="Calibri" w:cs="Calibri"/>
        </w:rPr>
        <w:t xml:space="preserve">źródło: </w:t>
      </w:r>
      <w:r>
        <w:rPr>
          <w:rFonts w:ascii="Calibri" w:eastAsia="Arimo" w:hAnsi="Calibri" w:cs="Calibri"/>
        </w:rPr>
        <w:t>Roczna o</w:t>
      </w:r>
      <w:r w:rsidRPr="00C23AC4">
        <w:rPr>
          <w:rFonts w:ascii="Calibri" w:eastAsia="Arimo" w:hAnsi="Calibri" w:cs="Calibri"/>
        </w:rPr>
        <w:t>cena jakości powietrza w województwie świętokrzyskim, rok 201</w:t>
      </w:r>
      <w:r>
        <w:rPr>
          <w:rFonts w:ascii="Calibri" w:eastAsia="Arimo" w:hAnsi="Calibri" w:cs="Calibri"/>
        </w:rPr>
        <w:t>8</w:t>
      </w:r>
      <w:r w:rsidRPr="00C23AC4">
        <w:rPr>
          <w:rFonts w:ascii="Calibri" w:eastAsia="Arimo" w:hAnsi="Calibri" w:cs="Calibri"/>
        </w:rPr>
        <w:t>, WIOŚ Kielce, 201</w:t>
      </w:r>
      <w:r>
        <w:rPr>
          <w:rFonts w:ascii="Calibri" w:eastAsia="Arimo" w:hAnsi="Calibri" w:cs="Calibri"/>
        </w:rPr>
        <w:t>9</w:t>
      </w:r>
    </w:p>
  </w:footnote>
  <w:footnote w:id="3">
    <w:p w14:paraId="061F3787" w14:textId="0D3FEABA" w:rsidR="00D026A7" w:rsidRPr="007A3E4C" w:rsidRDefault="00D026A7" w:rsidP="007A3E4C">
      <w:pPr>
        <w:pStyle w:val="Tekstprzypisudolnego"/>
        <w:rPr>
          <w:rFonts w:ascii="Calibri" w:hAnsi="Calibri" w:cs="Calibri"/>
        </w:rPr>
      </w:pPr>
      <w:r w:rsidRPr="007A3E4C">
        <w:rPr>
          <w:rStyle w:val="Odwoanieprzypisudolnego"/>
          <w:rFonts w:ascii="Calibri" w:hAnsi="Calibri" w:cs="Calibri"/>
        </w:rPr>
        <w:footnoteRef/>
      </w:r>
      <w:r w:rsidRPr="007A3E4C">
        <w:rPr>
          <w:rFonts w:ascii="Calibri" w:hAnsi="Calibri" w:cs="Calibri"/>
        </w:rPr>
        <w:t xml:space="preserve"> PLAN GOSPODARKI NISKOEMISYJNEJ DLA GMINY </w:t>
      </w:r>
      <w:r w:rsidR="00E22EC5" w:rsidRPr="007A3E4C">
        <w:rPr>
          <w:rFonts w:ascii="Calibri" w:hAnsi="Calibri" w:cs="Calibri"/>
        </w:rPr>
        <w:t>LIPNIK NA</w:t>
      </w:r>
      <w:r w:rsidRPr="007A3E4C">
        <w:rPr>
          <w:rFonts w:ascii="Calibri" w:hAnsi="Calibri" w:cs="Calibri"/>
        </w:rPr>
        <w:t xml:space="preserve"> LATA  2016-2020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C062B" w14:textId="77777777" w:rsidR="00D026A7" w:rsidRDefault="00D026A7" w:rsidP="00CF7F68">
    <w:pPr>
      <w:pStyle w:val="Nagwek"/>
      <w:jc w:val="center"/>
      <w:rPr>
        <w:rFonts w:ascii="Calibri" w:hAnsi="Calibri" w:cs="Calibri"/>
      </w:rPr>
    </w:pPr>
  </w:p>
  <w:p w14:paraId="29DF5C68" w14:textId="2CDF0FE7" w:rsidR="00D026A7" w:rsidRPr="00CF7F68" w:rsidRDefault="00D026A7" w:rsidP="004E12EA">
    <w:pPr>
      <w:pStyle w:val="Nagwek"/>
      <w:jc w:val="center"/>
      <w:rPr>
        <w:rFonts w:ascii="Calibri" w:hAnsi="Calibri" w:cs="Calibri"/>
      </w:rPr>
    </w:pPr>
    <w:r w:rsidRPr="004E12EA">
      <w:rPr>
        <w:rFonts w:ascii="Calibri" w:hAnsi="Calibri" w:cs="Calibri"/>
      </w:rPr>
      <w:t>PLAN GOSPODARKI NISKOEMISYJNEJ</w:t>
    </w:r>
    <w:r>
      <w:rPr>
        <w:rFonts w:ascii="Calibri" w:hAnsi="Calibri" w:cs="Calibri"/>
      </w:rPr>
      <w:t xml:space="preserve"> </w:t>
    </w:r>
    <w:r w:rsidRPr="004E12EA">
      <w:rPr>
        <w:rFonts w:ascii="Calibri" w:hAnsi="Calibri" w:cs="Calibri"/>
      </w:rPr>
      <w:t xml:space="preserve">DLA GMINY </w:t>
    </w:r>
    <w:r w:rsidR="00E22EC5" w:rsidRPr="004E12EA">
      <w:rPr>
        <w:rFonts w:ascii="Calibri" w:hAnsi="Calibri" w:cs="Calibri"/>
      </w:rPr>
      <w:t>LIPNIK -</w:t>
    </w:r>
    <w:r w:rsidRPr="004E12EA">
      <w:rPr>
        <w:rFonts w:ascii="Calibri" w:hAnsi="Calibri" w:cs="Calibri"/>
      </w:rPr>
      <w:t xml:space="preserve"> aktualizacja do roku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D026A7" w14:paraId="3086C114" w14:textId="77777777" w:rsidTr="00E945FB">
      <w:tc>
        <w:tcPr>
          <w:tcW w:w="9180" w:type="dxa"/>
        </w:tcPr>
        <w:p w14:paraId="7F59BBCE" w14:textId="77777777" w:rsidR="00D026A7" w:rsidRDefault="00D026A7" w:rsidP="00264D19">
          <w:r>
            <w:rPr>
              <w:noProof/>
              <w:lang w:eastAsia="pl-PL"/>
            </w:rPr>
            <w:drawing>
              <wp:inline distT="0" distB="0" distL="0" distR="0" wp14:anchorId="4A25CEFD" wp14:editId="27829747">
                <wp:extent cx="5692140" cy="806450"/>
                <wp:effectExtent l="0" t="0" r="381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let logo_Janowiec_kolor.png"/>
                        <pic:cNvPicPr/>
                      </pic:nvPicPr>
                      <pic:blipFill>
                        <a:blip r:embed="rId1">
                          <a:extLst>
                            <a:ext uri="{28A0092B-C50C-407E-A947-70E740481C1C}">
                              <a14:useLocalDpi xmlns:a14="http://schemas.microsoft.com/office/drawing/2010/main" val="0"/>
                            </a:ext>
                          </a:extLst>
                        </a:blip>
                        <a:stretch>
                          <a:fillRect/>
                        </a:stretch>
                      </pic:blipFill>
                      <pic:spPr>
                        <a:xfrm>
                          <a:off x="0" y="0"/>
                          <a:ext cx="5692140" cy="806450"/>
                        </a:xfrm>
                        <a:prstGeom prst="rect">
                          <a:avLst/>
                        </a:prstGeom>
                      </pic:spPr>
                    </pic:pic>
                  </a:graphicData>
                </a:graphic>
              </wp:inline>
            </w:drawing>
          </w:r>
        </w:p>
      </w:tc>
    </w:tr>
    <w:tr w:rsidR="00D026A7" w:rsidRPr="00D23FB5" w14:paraId="05FFB281" w14:textId="77777777" w:rsidTr="00E945FB">
      <w:tc>
        <w:tcPr>
          <w:tcW w:w="9180" w:type="dxa"/>
        </w:tcPr>
        <w:p w14:paraId="3CA9DDD4" w14:textId="77777777" w:rsidR="00D026A7" w:rsidRPr="00D23FB5" w:rsidRDefault="00D026A7" w:rsidP="00264D19">
          <w:r w:rsidRPr="00D23FB5">
            <w:t>Projekt współfinansowany przez Unię Europejską ze środków Funduszu Spójności</w:t>
          </w:r>
        </w:p>
        <w:p w14:paraId="5BAFE561" w14:textId="77777777" w:rsidR="00D026A7" w:rsidRPr="00D23FB5" w:rsidRDefault="00D026A7" w:rsidP="00264D19">
          <w:pPr>
            <w:pStyle w:val="Wyrodkowanastopka"/>
          </w:pPr>
          <w:r w:rsidRPr="00D23FB5">
            <w:t xml:space="preserve">w ramach Programu </w:t>
          </w:r>
          <w:r w:rsidRPr="00833FEE">
            <w:t>Operacyjnej</w:t>
          </w:r>
          <w:r w:rsidRPr="00D23FB5">
            <w:t xml:space="preserve"> Infrastruktura i Środowisko 2007-2013</w:t>
          </w:r>
        </w:p>
      </w:tc>
    </w:tr>
  </w:tbl>
  <w:p w14:paraId="3D6FA06F" w14:textId="77777777" w:rsidR="00D026A7" w:rsidRDefault="00D026A7" w:rsidP="00264D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C6EDA90"/>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17E9DEC"/>
    <w:lvl w:ilvl="0">
      <w:start w:val="1"/>
      <w:numFmt w:val="bullet"/>
      <w:pStyle w:val="Lista"/>
      <w:lvlText w:val=""/>
      <w:lvlJc w:val="left"/>
      <w:pPr>
        <w:tabs>
          <w:tab w:val="num" w:pos="360"/>
        </w:tabs>
        <w:ind w:left="360" w:hanging="360"/>
      </w:pPr>
      <w:rPr>
        <w:rFonts w:ascii="Symbol" w:hAnsi="Symbol" w:hint="default"/>
      </w:rPr>
    </w:lvl>
  </w:abstractNum>
  <w:abstractNum w:abstractNumId="2" w15:restartNumberingAfterBreak="0">
    <w:nsid w:val="01F5510E"/>
    <w:multiLevelType w:val="hybridMultilevel"/>
    <w:tmpl w:val="A650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AB04F5"/>
    <w:multiLevelType w:val="hybridMultilevel"/>
    <w:tmpl w:val="AA340A6E"/>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13590069"/>
    <w:multiLevelType w:val="hybridMultilevel"/>
    <w:tmpl w:val="E932EA32"/>
    <w:lvl w:ilvl="0" w:tplc="0415000F">
      <w:start w:val="1"/>
      <w:numFmt w:val="decimal"/>
      <w:lvlText w:val="%1."/>
      <w:lvlJc w:val="left"/>
      <w:pPr>
        <w:ind w:left="7589"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50174E4"/>
    <w:multiLevelType w:val="hybridMultilevel"/>
    <w:tmpl w:val="61C43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1A2D9F"/>
    <w:multiLevelType w:val="hybridMultilevel"/>
    <w:tmpl w:val="E8129A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4056A8"/>
    <w:multiLevelType w:val="hybridMultilevel"/>
    <w:tmpl w:val="41F0F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573E33"/>
    <w:multiLevelType w:val="hybridMultilevel"/>
    <w:tmpl w:val="F05229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FE0782"/>
    <w:multiLevelType w:val="hybridMultilevel"/>
    <w:tmpl w:val="396E84AA"/>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hint="default"/>
      </w:rPr>
    </w:lvl>
    <w:lvl w:ilvl="2" w:tplc="04150005">
      <w:start w:val="1"/>
      <w:numFmt w:val="bullet"/>
      <w:lvlText w:val=""/>
      <w:lvlJc w:val="left"/>
      <w:pPr>
        <w:ind w:left="2443" w:hanging="360"/>
      </w:pPr>
      <w:rPr>
        <w:rFonts w:ascii="Wingdings" w:hAnsi="Wingdings" w:hint="default"/>
      </w:rPr>
    </w:lvl>
    <w:lvl w:ilvl="3" w:tplc="04150001">
      <w:start w:val="1"/>
      <w:numFmt w:val="bullet"/>
      <w:lvlText w:val=""/>
      <w:lvlJc w:val="left"/>
      <w:pPr>
        <w:ind w:left="3163" w:hanging="360"/>
      </w:pPr>
      <w:rPr>
        <w:rFonts w:ascii="Symbol" w:hAnsi="Symbol" w:hint="default"/>
      </w:rPr>
    </w:lvl>
    <w:lvl w:ilvl="4" w:tplc="04150003">
      <w:start w:val="1"/>
      <w:numFmt w:val="bullet"/>
      <w:lvlText w:val="o"/>
      <w:lvlJc w:val="left"/>
      <w:pPr>
        <w:ind w:left="3883" w:hanging="360"/>
      </w:pPr>
      <w:rPr>
        <w:rFonts w:ascii="Courier New" w:hAnsi="Courier New" w:hint="default"/>
      </w:rPr>
    </w:lvl>
    <w:lvl w:ilvl="5" w:tplc="04150005">
      <w:start w:val="1"/>
      <w:numFmt w:val="bullet"/>
      <w:lvlText w:val=""/>
      <w:lvlJc w:val="left"/>
      <w:pPr>
        <w:ind w:left="4603" w:hanging="360"/>
      </w:pPr>
      <w:rPr>
        <w:rFonts w:ascii="Wingdings" w:hAnsi="Wingdings" w:hint="default"/>
      </w:rPr>
    </w:lvl>
    <w:lvl w:ilvl="6" w:tplc="04150001">
      <w:start w:val="1"/>
      <w:numFmt w:val="bullet"/>
      <w:lvlText w:val=""/>
      <w:lvlJc w:val="left"/>
      <w:pPr>
        <w:ind w:left="5323" w:hanging="360"/>
      </w:pPr>
      <w:rPr>
        <w:rFonts w:ascii="Symbol" w:hAnsi="Symbol" w:hint="default"/>
      </w:rPr>
    </w:lvl>
    <w:lvl w:ilvl="7" w:tplc="04150003">
      <w:start w:val="1"/>
      <w:numFmt w:val="bullet"/>
      <w:lvlText w:val="o"/>
      <w:lvlJc w:val="left"/>
      <w:pPr>
        <w:ind w:left="6043" w:hanging="360"/>
      </w:pPr>
      <w:rPr>
        <w:rFonts w:ascii="Courier New" w:hAnsi="Courier New" w:hint="default"/>
      </w:rPr>
    </w:lvl>
    <w:lvl w:ilvl="8" w:tplc="04150005">
      <w:start w:val="1"/>
      <w:numFmt w:val="bullet"/>
      <w:lvlText w:val=""/>
      <w:lvlJc w:val="left"/>
      <w:pPr>
        <w:ind w:left="6763" w:hanging="360"/>
      </w:pPr>
      <w:rPr>
        <w:rFonts w:ascii="Wingdings" w:hAnsi="Wingdings" w:hint="default"/>
      </w:rPr>
    </w:lvl>
  </w:abstractNum>
  <w:abstractNum w:abstractNumId="10" w15:restartNumberingAfterBreak="0">
    <w:nsid w:val="1CE70DA8"/>
    <w:multiLevelType w:val="hybridMultilevel"/>
    <w:tmpl w:val="34BA4F0A"/>
    <w:lvl w:ilvl="0" w:tplc="DA90603C">
      <w:start w:val="1"/>
      <w:numFmt w:val="decimal"/>
      <w:pStyle w:val="Punktowanie"/>
      <w:lvlText w:val="%1."/>
      <w:lvlJc w:val="left"/>
      <w:pPr>
        <w:ind w:left="720" w:hanging="360"/>
      </w:pPr>
    </w:lvl>
    <w:lvl w:ilvl="1" w:tplc="5D9224BA">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E683A1B"/>
    <w:multiLevelType w:val="hybridMultilevel"/>
    <w:tmpl w:val="D7849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F71779C"/>
    <w:multiLevelType w:val="hybridMultilevel"/>
    <w:tmpl w:val="326E2BCC"/>
    <w:lvl w:ilvl="0" w:tplc="285CBF84">
      <w:start w:val="1"/>
      <w:numFmt w:val="bullet"/>
      <w:lvlText w:val=""/>
      <w:lvlJc w:val="left"/>
      <w:pPr>
        <w:ind w:left="1004" w:hanging="360"/>
      </w:pPr>
      <w:rPr>
        <w:rFonts w:ascii="Symbol" w:hAnsi="Symbol" w:hint="default"/>
      </w:rPr>
    </w:lvl>
    <w:lvl w:ilvl="1" w:tplc="821E258C">
      <w:numFmt w:val="bullet"/>
      <w:lvlText w:val="·"/>
      <w:lvlJc w:val="left"/>
      <w:pPr>
        <w:ind w:left="1724" w:hanging="360"/>
      </w:pPr>
      <w:rPr>
        <w:rFonts w:ascii="Times New Roman" w:eastAsiaTheme="minorHAnsi" w:hAnsi="Times New Roman" w:cs="Times New Roman" w:hint="default"/>
      </w:rPr>
    </w:lvl>
    <w:lvl w:ilvl="2" w:tplc="B07874AC">
      <w:start w:val="1"/>
      <w:numFmt w:val="decimal"/>
      <w:lvlText w:val="%3)"/>
      <w:lvlJc w:val="left"/>
      <w:pPr>
        <w:ind w:left="2624" w:hanging="360"/>
      </w:pPr>
      <w:rPr>
        <w:rFonts w:hint="default"/>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20EE73F3"/>
    <w:multiLevelType w:val="hybridMultilevel"/>
    <w:tmpl w:val="1040E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8D4BBC"/>
    <w:multiLevelType w:val="hybridMultilevel"/>
    <w:tmpl w:val="3CAA9680"/>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174D37"/>
    <w:multiLevelType w:val="hybridMultilevel"/>
    <w:tmpl w:val="E1D0AB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BE77AA6"/>
    <w:multiLevelType w:val="hybridMultilevel"/>
    <w:tmpl w:val="E4E4B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59B49EA"/>
    <w:multiLevelType w:val="multilevel"/>
    <w:tmpl w:val="BEB47224"/>
    <w:lvl w:ilvl="0">
      <w:start w:val="1"/>
      <w:numFmt w:val="upperRoman"/>
      <w:pStyle w:val="Nagwek1"/>
      <w:lvlText w:val="%1."/>
      <w:lvlJc w:val="left"/>
      <w:pPr>
        <w:ind w:left="425" w:hanging="425"/>
      </w:pPr>
      <w:rPr>
        <w:rFonts w:hint="default"/>
      </w:rPr>
    </w:lvl>
    <w:lvl w:ilvl="1">
      <w:start w:val="1"/>
      <w:numFmt w:val="decimal"/>
      <w:pStyle w:val="Nagwek2"/>
      <w:lvlText w:val="%1.%2."/>
      <w:lvlJc w:val="left"/>
      <w:pPr>
        <w:ind w:left="425" w:hanging="425"/>
      </w:pPr>
      <w:rPr>
        <w:rFonts w:hint="default"/>
      </w:rPr>
    </w:lvl>
    <w:lvl w:ilvl="2">
      <w:start w:val="1"/>
      <w:numFmt w:val="decimal"/>
      <w:pStyle w:val="Nagwek3"/>
      <w:lvlText w:val="%1.%2.%3."/>
      <w:lvlJc w:val="left"/>
      <w:pPr>
        <w:ind w:left="425" w:hanging="425"/>
      </w:pPr>
      <w:rPr>
        <w:b/>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425" w:hanging="425"/>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425" w:hanging="425"/>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18" w15:restartNumberingAfterBreak="0">
    <w:nsid w:val="4211469E"/>
    <w:multiLevelType w:val="hybridMultilevel"/>
    <w:tmpl w:val="DD849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6D51D2B"/>
    <w:multiLevelType w:val="hybridMultilevel"/>
    <w:tmpl w:val="87B227B2"/>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49A44CB8"/>
    <w:multiLevelType w:val="hybridMultilevel"/>
    <w:tmpl w:val="F370A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44228CF"/>
    <w:multiLevelType w:val="hybridMultilevel"/>
    <w:tmpl w:val="6EECE7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8F74814"/>
    <w:multiLevelType w:val="multilevel"/>
    <w:tmpl w:val="3B4EAFFE"/>
    <w:lvl w:ilvl="0">
      <w:start w:val="1"/>
      <w:numFmt w:val="decimal"/>
      <w:lvlText w:val="%1."/>
      <w:lvlJc w:val="left"/>
      <w:pPr>
        <w:ind w:left="360" w:hanging="360"/>
      </w:pPr>
    </w:lvl>
    <w:lvl w:ilvl="1">
      <w:start w:val="1"/>
      <w:numFmt w:val="decimal"/>
      <w:pStyle w:val="Rozdzia"/>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A786512"/>
    <w:multiLevelType w:val="hybridMultilevel"/>
    <w:tmpl w:val="68E0D2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953362"/>
    <w:multiLevelType w:val="hybridMultilevel"/>
    <w:tmpl w:val="E5B871D0"/>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6177F8"/>
    <w:multiLevelType w:val="hybridMultilevel"/>
    <w:tmpl w:val="6B8A1C4C"/>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606342F"/>
    <w:multiLevelType w:val="hybridMultilevel"/>
    <w:tmpl w:val="54C68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70A326C"/>
    <w:multiLevelType w:val="hybridMultilevel"/>
    <w:tmpl w:val="8F2646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A8E1B5B"/>
    <w:multiLevelType w:val="hybridMultilevel"/>
    <w:tmpl w:val="6D864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D0C2CAE"/>
    <w:multiLevelType w:val="hybridMultilevel"/>
    <w:tmpl w:val="AC1E8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DA94C83"/>
    <w:multiLevelType w:val="hybridMultilevel"/>
    <w:tmpl w:val="FA58A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DFA657C"/>
    <w:multiLevelType w:val="hybridMultilevel"/>
    <w:tmpl w:val="17B8410E"/>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A6054F"/>
    <w:multiLevelType w:val="hybridMultilevel"/>
    <w:tmpl w:val="9DC8A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51E3E9E"/>
    <w:multiLevelType w:val="hybridMultilevel"/>
    <w:tmpl w:val="EAE62F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9260A2F"/>
    <w:multiLevelType w:val="hybridMultilevel"/>
    <w:tmpl w:val="D0BA1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CE35FE1"/>
    <w:multiLevelType w:val="hybridMultilevel"/>
    <w:tmpl w:val="16B2F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F2324C7"/>
    <w:multiLevelType w:val="hybridMultilevel"/>
    <w:tmpl w:val="277AB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F4841D2"/>
    <w:multiLevelType w:val="hybridMultilevel"/>
    <w:tmpl w:val="B7C22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0"/>
  </w:num>
  <w:num w:numId="6">
    <w:abstractNumId w:val="25"/>
  </w:num>
  <w:num w:numId="7">
    <w:abstractNumId w:val="33"/>
  </w:num>
  <w:num w:numId="8">
    <w:abstractNumId w:val="5"/>
  </w:num>
  <w:num w:numId="9">
    <w:abstractNumId w:val="34"/>
  </w:num>
  <w:num w:numId="10">
    <w:abstractNumId w:val="16"/>
  </w:num>
  <w:num w:numId="11">
    <w:abstractNumId w:val="26"/>
  </w:num>
  <w:num w:numId="12">
    <w:abstractNumId w:val="35"/>
  </w:num>
  <w:num w:numId="13">
    <w:abstractNumId w:val="11"/>
  </w:num>
  <w:num w:numId="14">
    <w:abstractNumId w:val="1"/>
  </w:num>
  <w:num w:numId="15">
    <w:abstractNumId w:val="28"/>
  </w:num>
  <w:num w:numId="16">
    <w:abstractNumId w:val="23"/>
  </w:num>
  <w:num w:numId="17">
    <w:abstractNumId w:val="36"/>
  </w:num>
  <w:num w:numId="18">
    <w:abstractNumId w:val="30"/>
  </w:num>
  <w:num w:numId="19">
    <w:abstractNumId w:val="20"/>
  </w:num>
  <w:num w:numId="20">
    <w:abstractNumId w:val="18"/>
  </w:num>
  <w:num w:numId="21">
    <w:abstractNumId w:val="22"/>
  </w:num>
  <w:num w:numId="22">
    <w:abstractNumId w:val="15"/>
  </w:num>
  <w:num w:numId="23">
    <w:abstractNumId w:val="32"/>
  </w:num>
  <w:num w:numId="24">
    <w:abstractNumId w:val="2"/>
  </w:num>
  <w:num w:numId="25">
    <w:abstractNumId w:val="29"/>
  </w:num>
  <w:num w:numId="26">
    <w:abstractNumId w:val="6"/>
  </w:num>
  <w:num w:numId="27">
    <w:abstractNumId w:val="13"/>
  </w:num>
  <w:num w:numId="28">
    <w:abstractNumId w:val="21"/>
  </w:num>
  <w:num w:numId="29">
    <w:abstractNumId w:val="27"/>
  </w:num>
  <w:num w:numId="30">
    <w:abstractNumId w:val="8"/>
  </w:num>
  <w:num w:numId="31">
    <w:abstractNumId w:val="9"/>
  </w:num>
  <w:num w:numId="32">
    <w:abstractNumId w:val="24"/>
  </w:num>
  <w:num w:numId="33">
    <w:abstractNumId w:val="31"/>
  </w:num>
  <w:num w:numId="34">
    <w:abstractNumId w:val="14"/>
  </w:num>
  <w:num w:numId="35">
    <w:abstractNumId w:val="7"/>
  </w:num>
  <w:num w:numId="36">
    <w:abstractNumId w:val="19"/>
  </w:num>
  <w:num w:numId="37">
    <w:abstractNumId w:val="4"/>
  </w:num>
  <w:num w:numId="38">
    <w:abstractNumId w:val="37"/>
  </w:num>
  <w:num w:numId="39">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A1F"/>
    <w:rsid w:val="00003184"/>
    <w:rsid w:val="0000375D"/>
    <w:rsid w:val="00004A87"/>
    <w:rsid w:val="000058B1"/>
    <w:rsid w:val="00006699"/>
    <w:rsid w:val="00010907"/>
    <w:rsid w:val="00010C0F"/>
    <w:rsid w:val="00016B33"/>
    <w:rsid w:val="00026787"/>
    <w:rsid w:val="000305EB"/>
    <w:rsid w:val="00031034"/>
    <w:rsid w:val="00033A1A"/>
    <w:rsid w:val="0003693A"/>
    <w:rsid w:val="00036D07"/>
    <w:rsid w:val="000445E9"/>
    <w:rsid w:val="00045DBF"/>
    <w:rsid w:val="00047F9F"/>
    <w:rsid w:val="00055992"/>
    <w:rsid w:val="0005708B"/>
    <w:rsid w:val="00057C2D"/>
    <w:rsid w:val="00063CC7"/>
    <w:rsid w:val="000657E3"/>
    <w:rsid w:val="00073D22"/>
    <w:rsid w:val="00073FCF"/>
    <w:rsid w:val="000813C5"/>
    <w:rsid w:val="00082456"/>
    <w:rsid w:val="00086F44"/>
    <w:rsid w:val="000926DD"/>
    <w:rsid w:val="00092844"/>
    <w:rsid w:val="00095FDD"/>
    <w:rsid w:val="00096D1B"/>
    <w:rsid w:val="000A3BCF"/>
    <w:rsid w:val="000B1F6D"/>
    <w:rsid w:val="000B3245"/>
    <w:rsid w:val="000B36F2"/>
    <w:rsid w:val="000C0ECC"/>
    <w:rsid w:val="000C105B"/>
    <w:rsid w:val="000C518B"/>
    <w:rsid w:val="000C5DAA"/>
    <w:rsid w:val="000D16F3"/>
    <w:rsid w:val="000D67EB"/>
    <w:rsid w:val="000E7CE7"/>
    <w:rsid w:val="000F4449"/>
    <w:rsid w:val="000F5098"/>
    <w:rsid w:val="000F5F96"/>
    <w:rsid w:val="000F6A6D"/>
    <w:rsid w:val="0010310B"/>
    <w:rsid w:val="001037F1"/>
    <w:rsid w:val="00104B1F"/>
    <w:rsid w:val="00106AEE"/>
    <w:rsid w:val="001120DB"/>
    <w:rsid w:val="00112B62"/>
    <w:rsid w:val="001141A0"/>
    <w:rsid w:val="00122036"/>
    <w:rsid w:val="0012241C"/>
    <w:rsid w:val="00124E45"/>
    <w:rsid w:val="0012642E"/>
    <w:rsid w:val="001317C6"/>
    <w:rsid w:val="00134FD7"/>
    <w:rsid w:val="001353E9"/>
    <w:rsid w:val="00145F69"/>
    <w:rsid w:val="00151873"/>
    <w:rsid w:val="001575E5"/>
    <w:rsid w:val="00166D08"/>
    <w:rsid w:val="0017071A"/>
    <w:rsid w:val="001719C2"/>
    <w:rsid w:val="00174C17"/>
    <w:rsid w:val="001A3173"/>
    <w:rsid w:val="001B1614"/>
    <w:rsid w:val="001B3BE4"/>
    <w:rsid w:val="001C3AA9"/>
    <w:rsid w:val="001D56F9"/>
    <w:rsid w:val="001E255E"/>
    <w:rsid w:val="0020040D"/>
    <w:rsid w:val="00202823"/>
    <w:rsid w:val="00202F84"/>
    <w:rsid w:val="00207429"/>
    <w:rsid w:val="00213F71"/>
    <w:rsid w:val="002241AB"/>
    <w:rsid w:val="0022444B"/>
    <w:rsid w:val="00224C71"/>
    <w:rsid w:val="00230DB9"/>
    <w:rsid w:val="00231369"/>
    <w:rsid w:val="00235216"/>
    <w:rsid w:val="002410AF"/>
    <w:rsid w:val="00245533"/>
    <w:rsid w:val="00251273"/>
    <w:rsid w:val="00251E3E"/>
    <w:rsid w:val="0026375D"/>
    <w:rsid w:val="00264D19"/>
    <w:rsid w:val="00265BB4"/>
    <w:rsid w:val="00265DC5"/>
    <w:rsid w:val="0027508E"/>
    <w:rsid w:val="00276127"/>
    <w:rsid w:val="00280F05"/>
    <w:rsid w:val="00283792"/>
    <w:rsid w:val="00287C5F"/>
    <w:rsid w:val="00290788"/>
    <w:rsid w:val="002A6804"/>
    <w:rsid w:val="002A738A"/>
    <w:rsid w:val="002B00B5"/>
    <w:rsid w:val="002B4678"/>
    <w:rsid w:val="002C0CA3"/>
    <w:rsid w:val="002E125A"/>
    <w:rsid w:val="002E16AE"/>
    <w:rsid w:val="002E3FB3"/>
    <w:rsid w:val="002E636A"/>
    <w:rsid w:val="002F011A"/>
    <w:rsid w:val="002F587F"/>
    <w:rsid w:val="00301C76"/>
    <w:rsid w:val="00305143"/>
    <w:rsid w:val="00311A2B"/>
    <w:rsid w:val="0031409F"/>
    <w:rsid w:val="00320AA9"/>
    <w:rsid w:val="00323FD0"/>
    <w:rsid w:val="00324E9B"/>
    <w:rsid w:val="003338CF"/>
    <w:rsid w:val="003357B5"/>
    <w:rsid w:val="00335CAA"/>
    <w:rsid w:val="00343113"/>
    <w:rsid w:val="00346566"/>
    <w:rsid w:val="00350DE1"/>
    <w:rsid w:val="00351E9E"/>
    <w:rsid w:val="003541AA"/>
    <w:rsid w:val="003566C5"/>
    <w:rsid w:val="003573E7"/>
    <w:rsid w:val="003675F6"/>
    <w:rsid w:val="00373B08"/>
    <w:rsid w:val="00377C99"/>
    <w:rsid w:val="0038200A"/>
    <w:rsid w:val="00384732"/>
    <w:rsid w:val="003847E1"/>
    <w:rsid w:val="00385362"/>
    <w:rsid w:val="00391220"/>
    <w:rsid w:val="0039373C"/>
    <w:rsid w:val="00396330"/>
    <w:rsid w:val="003A17C9"/>
    <w:rsid w:val="003A2B20"/>
    <w:rsid w:val="003A3E72"/>
    <w:rsid w:val="003C4D54"/>
    <w:rsid w:val="003C625D"/>
    <w:rsid w:val="003D7D13"/>
    <w:rsid w:val="003E2E91"/>
    <w:rsid w:val="003E3CE9"/>
    <w:rsid w:val="003E7007"/>
    <w:rsid w:val="003F212F"/>
    <w:rsid w:val="003F302D"/>
    <w:rsid w:val="003F328A"/>
    <w:rsid w:val="003F58D1"/>
    <w:rsid w:val="003F6A05"/>
    <w:rsid w:val="00406D75"/>
    <w:rsid w:val="00410C6F"/>
    <w:rsid w:val="00410F80"/>
    <w:rsid w:val="00410FFF"/>
    <w:rsid w:val="004129DC"/>
    <w:rsid w:val="00425E32"/>
    <w:rsid w:val="0043357B"/>
    <w:rsid w:val="0043607B"/>
    <w:rsid w:val="00437540"/>
    <w:rsid w:val="0044175F"/>
    <w:rsid w:val="00443349"/>
    <w:rsid w:val="00443BAF"/>
    <w:rsid w:val="00446934"/>
    <w:rsid w:val="00451220"/>
    <w:rsid w:val="004523F9"/>
    <w:rsid w:val="004625BF"/>
    <w:rsid w:val="00464B96"/>
    <w:rsid w:val="00466BD6"/>
    <w:rsid w:val="004749C1"/>
    <w:rsid w:val="004807D2"/>
    <w:rsid w:val="00481502"/>
    <w:rsid w:val="004855A4"/>
    <w:rsid w:val="00492086"/>
    <w:rsid w:val="004A2E77"/>
    <w:rsid w:val="004A53F6"/>
    <w:rsid w:val="004B0D88"/>
    <w:rsid w:val="004B1911"/>
    <w:rsid w:val="004B5150"/>
    <w:rsid w:val="004B7974"/>
    <w:rsid w:val="004D6946"/>
    <w:rsid w:val="004E058D"/>
    <w:rsid w:val="004E12EA"/>
    <w:rsid w:val="004E720C"/>
    <w:rsid w:val="004E7D61"/>
    <w:rsid w:val="004F2218"/>
    <w:rsid w:val="004F3B4A"/>
    <w:rsid w:val="00501091"/>
    <w:rsid w:val="00504AF9"/>
    <w:rsid w:val="00515A0D"/>
    <w:rsid w:val="005269B5"/>
    <w:rsid w:val="00527D6B"/>
    <w:rsid w:val="00527E8E"/>
    <w:rsid w:val="00531246"/>
    <w:rsid w:val="00540E71"/>
    <w:rsid w:val="00544F42"/>
    <w:rsid w:val="005452BC"/>
    <w:rsid w:val="00545372"/>
    <w:rsid w:val="0054772F"/>
    <w:rsid w:val="00553EA6"/>
    <w:rsid w:val="00554FBE"/>
    <w:rsid w:val="005610A1"/>
    <w:rsid w:val="00561DCC"/>
    <w:rsid w:val="00571E70"/>
    <w:rsid w:val="0057514E"/>
    <w:rsid w:val="00582376"/>
    <w:rsid w:val="00584886"/>
    <w:rsid w:val="0059702F"/>
    <w:rsid w:val="00597C2C"/>
    <w:rsid w:val="005A0C87"/>
    <w:rsid w:val="005A30C9"/>
    <w:rsid w:val="005B3425"/>
    <w:rsid w:val="005B7540"/>
    <w:rsid w:val="005C0B31"/>
    <w:rsid w:val="005C0B38"/>
    <w:rsid w:val="005C441B"/>
    <w:rsid w:val="005C44A4"/>
    <w:rsid w:val="005C721A"/>
    <w:rsid w:val="005D1B93"/>
    <w:rsid w:val="005D5AF7"/>
    <w:rsid w:val="005D7B65"/>
    <w:rsid w:val="005E3114"/>
    <w:rsid w:val="005E7D9A"/>
    <w:rsid w:val="005F2E19"/>
    <w:rsid w:val="005F662E"/>
    <w:rsid w:val="00601E62"/>
    <w:rsid w:val="00610106"/>
    <w:rsid w:val="00611148"/>
    <w:rsid w:val="0062068D"/>
    <w:rsid w:val="00621054"/>
    <w:rsid w:val="006403AF"/>
    <w:rsid w:val="00647ABA"/>
    <w:rsid w:val="006570E2"/>
    <w:rsid w:val="006674E0"/>
    <w:rsid w:val="0067012E"/>
    <w:rsid w:val="00670C3A"/>
    <w:rsid w:val="0067535A"/>
    <w:rsid w:val="00681754"/>
    <w:rsid w:val="00683F76"/>
    <w:rsid w:val="006847CD"/>
    <w:rsid w:val="00684811"/>
    <w:rsid w:val="0068699D"/>
    <w:rsid w:val="00694157"/>
    <w:rsid w:val="006970F5"/>
    <w:rsid w:val="00697450"/>
    <w:rsid w:val="006A0A40"/>
    <w:rsid w:val="006A30E1"/>
    <w:rsid w:val="006A67A3"/>
    <w:rsid w:val="006B411C"/>
    <w:rsid w:val="006D410C"/>
    <w:rsid w:val="006E370A"/>
    <w:rsid w:val="006E792E"/>
    <w:rsid w:val="006F663C"/>
    <w:rsid w:val="00703A53"/>
    <w:rsid w:val="00705D0F"/>
    <w:rsid w:val="00725A15"/>
    <w:rsid w:val="00725AD8"/>
    <w:rsid w:val="00733899"/>
    <w:rsid w:val="00734C82"/>
    <w:rsid w:val="00735E59"/>
    <w:rsid w:val="007370F2"/>
    <w:rsid w:val="00744046"/>
    <w:rsid w:val="007463B0"/>
    <w:rsid w:val="00750F70"/>
    <w:rsid w:val="007625C3"/>
    <w:rsid w:val="00767681"/>
    <w:rsid w:val="00775F3C"/>
    <w:rsid w:val="00784ABA"/>
    <w:rsid w:val="00791EFF"/>
    <w:rsid w:val="00793D0D"/>
    <w:rsid w:val="007A0D24"/>
    <w:rsid w:val="007A2E7C"/>
    <w:rsid w:val="007A3E4C"/>
    <w:rsid w:val="007B1C7C"/>
    <w:rsid w:val="007B577F"/>
    <w:rsid w:val="007C28DE"/>
    <w:rsid w:val="007C4363"/>
    <w:rsid w:val="007C5544"/>
    <w:rsid w:val="007C56AA"/>
    <w:rsid w:val="007D2053"/>
    <w:rsid w:val="007D2A73"/>
    <w:rsid w:val="007E4C04"/>
    <w:rsid w:val="007E74D4"/>
    <w:rsid w:val="008044AE"/>
    <w:rsid w:val="0080687D"/>
    <w:rsid w:val="00814083"/>
    <w:rsid w:val="008237B0"/>
    <w:rsid w:val="00833FEE"/>
    <w:rsid w:val="00834751"/>
    <w:rsid w:val="00837C34"/>
    <w:rsid w:val="00843AAA"/>
    <w:rsid w:val="00844573"/>
    <w:rsid w:val="0084567C"/>
    <w:rsid w:val="0085272B"/>
    <w:rsid w:val="00853014"/>
    <w:rsid w:val="00867FFD"/>
    <w:rsid w:val="00894475"/>
    <w:rsid w:val="008A2FCC"/>
    <w:rsid w:val="008A545E"/>
    <w:rsid w:val="008A61DD"/>
    <w:rsid w:val="008A720F"/>
    <w:rsid w:val="008C23C5"/>
    <w:rsid w:val="008C3936"/>
    <w:rsid w:val="008C7383"/>
    <w:rsid w:val="008D0801"/>
    <w:rsid w:val="008D38A9"/>
    <w:rsid w:val="008D4B25"/>
    <w:rsid w:val="008D5C68"/>
    <w:rsid w:val="008E0A62"/>
    <w:rsid w:val="008E2828"/>
    <w:rsid w:val="008E35F7"/>
    <w:rsid w:val="008F1056"/>
    <w:rsid w:val="008F1AF9"/>
    <w:rsid w:val="008F7255"/>
    <w:rsid w:val="00921B36"/>
    <w:rsid w:val="0092443F"/>
    <w:rsid w:val="00931B45"/>
    <w:rsid w:val="0093532C"/>
    <w:rsid w:val="00937767"/>
    <w:rsid w:val="00944218"/>
    <w:rsid w:val="00945694"/>
    <w:rsid w:val="00947AE6"/>
    <w:rsid w:val="00952F40"/>
    <w:rsid w:val="00957233"/>
    <w:rsid w:val="0096199B"/>
    <w:rsid w:val="00961A44"/>
    <w:rsid w:val="00966BDA"/>
    <w:rsid w:val="009701C9"/>
    <w:rsid w:val="00971452"/>
    <w:rsid w:val="00971C3A"/>
    <w:rsid w:val="00973595"/>
    <w:rsid w:val="009751DB"/>
    <w:rsid w:val="0097761D"/>
    <w:rsid w:val="009801E4"/>
    <w:rsid w:val="00980CCA"/>
    <w:rsid w:val="009818D3"/>
    <w:rsid w:val="00983761"/>
    <w:rsid w:val="0099374A"/>
    <w:rsid w:val="009A4A89"/>
    <w:rsid w:val="009A4B40"/>
    <w:rsid w:val="009B4DA7"/>
    <w:rsid w:val="009B6C84"/>
    <w:rsid w:val="009C225F"/>
    <w:rsid w:val="009C2359"/>
    <w:rsid w:val="009C25A3"/>
    <w:rsid w:val="009C5C1F"/>
    <w:rsid w:val="009D09E7"/>
    <w:rsid w:val="009D5149"/>
    <w:rsid w:val="009E2348"/>
    <w:rsid w:val="009F2287"/>
    <w:rsid w:val="009F2E31"/>
    <w:rsid w:val="00A00C11"/>
    <w:rsid w:val="00A03F9B"/>
    <w:rsid w:val="00A110D8"/>
    <w:rsid w:val="00A176F6"/>
    <w:rsid w:val="00A227FE"/>
    <w:rsid w:val="00A31166"/>
    <w:rsid w:val="00A37AD5"/>
    <w:rsid w:val="00A40275"/>
    <w:rsid w:val="00A44EBD"/>
    <w:rsid w:val="00A47825"/>
    <w:rsid w:val="00A52276"/>
    <w:rsid w:val="00A52425"/>
    <w:rsid w:val="00A55CFE"/>
    <w:rsid w:val="00A55D93"/>
    <w:rsid w:val="00A57879"/>
    <w:rsid w:val="00A60CC9"/>
    <w:rsid w:val="00A64310"/>
    <w:rsid w:val="00A70D37"/>
    <w:rsid w:val="00A720D6"/>
    <w:rsid w:val="00A83D99"/>
    <w:rsid w:val="00AA4067"/>
    <w:rsid w:val="00AA5E11"/>
    <w:rsid w:val="00AB121E"/>
    <w:rsid w:val="00AB2B83"/>
    <w:rsid w:val="00AC2713"/>
    <w:rsid w:val="00AC2A8C"/>
    <w:rsid w:val="00AE0551"/>
    <w:rsid w:val="00AE369F"/>
    <w:rsid w:val="00AE4FDD"/>
    <w:rsid w:val="00AE64BF"/>
    <w:rsid w:val="00AF0A35"/>
    <w:rsid w:val="00AF1B2E"/>
    <w:rsid w:val="00AF3EBE"/>
    <w:rsid w:val="00AF531C"/>
    <w:rsid w:val="00AF54EA"/>
    <w:rsid w:val="00AF7EA3"/>
    <w:rsid w:val="00B03518"/>
    <w:rsid w:val="00B0505D"/>
    <w:rsid w:val="00B05CFE"/>
    <w:rsid w:val="00B06A1F"/>
    <w:rsid w:val="00B17E12"/>
    <w:rsid w:val="00B308C4"/>
    <w:rsid w:val="00B35ABB"/>
    <w:rsid w:val="00B37C25"/>
    <w:rsid w:val="00B41211"/>
    <w:rsid w:val="00B5040A"/>
    <w:rsid w:val="00B50721"/>
    <w:rsid w:val="00B51C2D"/>
    <w:rsid w:val="00B5758A"/>
    <w:rsid w:val="00B57F23"/>
    <w:rsid w:val="00B7216D"/>
    <w:rsid w:val="00B83F7C"/>
    <w:rsid w:val="00B84EF6"/>
    <w:rsid w:val="00B96AA4"/>
    <w:rsid w:val="00BA0B3C"/>
    <w:rsid w:val="00BA0E8E"/>
    <w:rsid w:val="00BA264F"/>
    <w:rsid w:val="00BA37C5"/>
    <w:rsid w:val="00BA7EBA"/>
    <w:rsid w:val="00BC1FAA"/>
    <w:rsid w:val="00BC4811"/>
    <w:rsid w:val="00BC5BF9"/>
    <w:rsid w:val="00BD2C8E"/>
    <w:rsid w:val="00BD52BA"/>
    <w:rsid w:val="00BD6122"/>
    <w:rsid w:val="00BD658F"/>
    <w:rsid w:val="00BF3809"/>
    <w:rsid w:val="00C04635"/>
    <w:rsid w:val="00C12FEE"/>
    <w:rsid w:val="00C207C6"/>
    <w:rsid w:val="00C27D50"/>
    <w:rsid w:val="00C36E57"/>
    <w:rsid w:val="00C37223"/>
    <w:rsid w:val="00C47AA5"/>
    <w:rsid w:val="00C53ECE"/>
    <w:rsid w:val="00C5505A"/>
    <w:rsid w:val="00C55A70"/>
    <w:rsid w:val="00C570D7"/>
    <w:rsid w:val="00C70DE7"/>
    <w:rsid w:val="00C710C1"/>
    <w:rsid w:val="00C71372"/>
    <w:rsid w:val="00C72954"/>
    <w:rsid w:val="00C74693"/>
    <w:rsid w:val="00C76261"/>
    <w:rsid w:val="00C809FE"/>
    <w:rsid w:val="00CA4368"/>
    <w:rsid w:val="00CA57A7"/>
    <w:rsid w:val="00CE65D7"/>
    <w:rsid w:val="00CF3008"/>
    <w:rsid w:val="00CF7F68"/>
    <w:rsid w:val="00D026A7"/>
    <w:rsid w:val="00D402F8"/>
    <w:rsid w:val="00D42BB1"/>
    <w:rsid w:val="00D44108"/>
    <w:rsid w:val="00D466D5"/>
    <w:rsid w:val="00D52438"/>
    <w:rsid w:val="00D57F41"/>
    <w:rsid w:val="00D639D2"/>
    <w:rsid w:val="00D66FA6"/>
    <w:rsid w:val="00D72F2C"/>
    <w:rsid w:val="00D7586C"/>
    <w:rsid w:val="00D859F8"/>
    <w:rsid w:val="00D867E0"/>
    <w:rsid w:val="00D96C3C"/>
    <w:rsid w:val="00D979EC"/>
    <w:rsid w:val="00DA12F8"/>
    <w:rsid w:val="00DA4A3C"/>
    <w:rsid w:val="00DB0CC1"/>
    <w:rsid w:val="00DB2AE2"/>
    <w:rsid w:val="00DC7861"/>
    <w:rsid w:val="00DC7D89"/>
    <w:rsid w:val="00DD2730"/>
    <w:rsid w:val="00DD6994"/>
    <w:rsid w:val="00E04682"/>
    <w:rsid w:val="00E17C3D"/>
    <w:rsid w:val="00E17D96"/>
    <w:rsid w:val="00E2194F"/>
    <w:rsid w:val="00E22EC5"/>
    <w:rsid w:val="00E30650"/>
    <w:rsid w:val="00E34EE7"/>
    <w:rsid w:val="00E36BA9"/>
    <w:rsid w:val="00E40318"/>
    <w:rsid w:val="00E423AB"/>
    <w:rsid w:val="00E61CB1"/>
    <w:rsid w:val="00E62D38"/>
    <w:rsid w:val="00E62DE4"/>
    <w:rsid w:val="00E64B67"/>
    <w:rsid w:val="00E6570E"/>
    <w:rsid w:val="00E714FE"/>
    <w:rsid w:val="00E765FB"/>
    <w:rsid w:val="00E83F46"/>
    <w:rsid w:val="00E945FB"/>
    <w:rsid w:val="00EA4049"/>
    <w:rsid w:val="00EB0ED9"/>
    <w:rsid w:val="00EB2BD2"/>
    <w:rsid w:val="00EB52E0"/>
    <w:rsid w:val="00EC0A57"/>
    <w:rsid w:val="00EC2E2C"/>
    <w:rsid w:val="00EC422D"/>
    <w:rsid w:val="00ED01AD"/>
    <w:rsid w:val="00ED310F"/>
    <w:rsid w:val="00ED4111"/>
    <w:rsid w:val="00ED4F20"/>
    <w:rsid w:val="00EE469F"/>
    <w:rsid w:val="00EF29BB"/>
    <w:rsid w:val="00F06ADA"/>
    <w:rsid w:val="00F06EA8"/>
    <w:rsid w:val="00F14868"/>
    <w:rsid w:val="00F1539B"/>
    <w:rsid w:val="00F211B0"/>
    <w:rsid w:val="00F517E9"/>
    <w:rsid w:val="00F54090"/>
    <w:rsid w:val="00F663DA"/>
    <w:rsid w:val="00F74A95"/>
    <w:rsid w:val="00F96713"/>
    <w:rsid w:val="00FA09B0"/>
    <w:rsid w:val="00FA7211"/>
    <w:rsid w:val="00FB224D"/>
    <w:rsid w:val="00FB3BBD"/>
    <w:rsid w:val="00FB502B"/>
    <w:rsid w:val="00FB576C"/>
    <w:rsid w:val="00FC1F50"/>
    <w:rsid w:val="00FC30F3"/>
    <w:rsid w:val="00FF71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E5E3C"/>
  <w15:docId w15:val="{67627ECA-B8B8-4972-A926-B1D64B61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34C82"/>
    <w:pPr>
      <w:spacing w:line="360" w:lineRule="auto"/>
      <w:jc w:val="both"/>
    </w:pPr>
  </w:style>
  <w:style w:type="paragraph" w:styleId="Nagwek1">
    <w:name w:val="heading 1"/>
    <w:aliases w:val="1"/>
    <w:basedOn w:val="Normalny"/>
    <w:next w:val="Normalny"/>
    <w:link w:val="Nagwek1Znak"/>
    <w:uiPriority w:val="99"/>
    <w:qFormat/>
    <w:rsid w:val="005E3114"/>
    <w:pPr>
      <w:keepNext/>
      <w:keepLines/>
      <w:numPr>
        <w:numId w:val="1"/>
      </w:numPr>
      <w:spacing w:before="480" w:after="0"/>
      <w:ind w:left="567" w:hanging="567"/>
      <w:outlineLvl w:val="0"/>
    </w:pPr>
    <w:rPr>
      <w:rFonts w:asciiTheme="majorHAnsi" w:eastAsiaTheme="majorEastAsia" w:hAnsiTheme="majorHAnsi" w:cstheme="majorBidi"/>
      <w:b/>
      <w:bCs/>
      <w:color w:val="4D4D4D" w:themeColor="accent6"/>
      <w:sz w:val="28"/>
      <w:szCs w:val="28"/>
    </w:rPr>
  </w:style>
  <w:style w:type="paragraph" w:styleId="Nagwek2">
    <w:name w:val="heading 2"/>
    <w:basedOn w:val="Normalny"/>
    <w:next w:val="Normalny"/>
    <w:link w:val="Nagwek2Znak"/>
    <w:uiPriority w:val="99"/>
    <w:unhideWhenUsed/>
    <w:qFormat/>
    <w:rsid w:val="005E3114"/>
    <w:pPr>
      <w:keepNext/>
      <w:keepLines/>
      <w:numPr>
        <w:ilvl w:val="1"/>
        <w:numId w:val="1"/>
      </w:numPr>
      <w:spacing w:before="200" w:after="0"/>
      <w:outlineLvl w:val="1"/>
    </w:pPr>
    <w:rPr>
      <w:rFonts w:asciiTheme="majorHAnsi" w:eastAsiaTheme="majorEastAsia" w:hAnsiTheme="majorHAnsi" w:cstheme="majorBidi"/>
      <w:b/>
      <w:bCs/>
      <w:color w:val="4D4D4D" w:themeColor="accent6"/>
      <w:sz w:val="26"/>
      <w:szCs w:val="26"/>
    </w:rPr>
  </w:style>
  <w:style w:type="paragraph" w:styleId="Nagwek3">
    <w:name w:val="heading 3"/>
    <w:aliases w:val="Subparagraaf"/>
    <w:basedOn w:val="Normalny"/>
    <w:next w:val="Normalny"/>
    <w:link w:val="Nagwek3Znak"/>
    <w:uiPriority w:val="9"/>
    <w:unhideWhenUsed/>
    <w:qFormat/>
    <w:rsid w:val="00571E70"/>
    <w:pPr>
      <w:keepNext/>
      <w:keepLines/>
      <w:numPr>
        <w:ilvl w:val="2"/>
        <w:numId w:val="1"/>
      </w:numPr>
      <w:spacing w:before="200" w:after="240"/>
      <w:outlineLvl w:val="2"/>
    </w:pPr>
    <w:rPr>
      <w:rFonts w:asciiTheme="majorHAnsi" w:eastAsiaTheme="majorEastAsia" w:hAnsiTheme="majorHAnsi" w:cstheme="majorBidi"/>
      <w:b/>
      <w:bCs/>
      <w:color w:val="4D4D4D" w:themeColor="accent6"/>
      <w:sz w:val="24"/>
    </w:rPr>
  </w:style>
  <w:style w:type="paragraph" w:styleId="Nagwek4">
    <w:name w:val="heading 4"/>
    <w:basedOn w:val="Normalny"/>
    <w:next w:val="Normalny"/>
    <w:link w:val="Nagwek4Znak"/>
    <w:uiPriority w:val="99"/>
    <w:unhideWhenUsed/>
    <w:qFormat/>
    <w:rsid w:val="005F2E19"/>
    <w:pPr>
      <w:keepNext/>
      <w:keepLines/>
      <w:spacing w:before="200" w:after="0"/>
      <w:outlineLvl w:val="3"/>
    </w:pPr>
    <w:rPr>
      <w:rFonts w:asciiTheme="majorHAnsi" w:eastAsiaTheme="majorEastAsia" w:hAnsiTheme="majorHAnsi" w:cstheme="majorBidi"/>
      <w:b/>
      <w:bCs/>
      <w:iCs/>
      <w:color w:val="4D4D4D" w:themeColor="accent6"/>
    </w:rPr>
  </w:style>
  <w:style w:type="paragraph" w:styleId="Nagwek5">
    <w:name w:val="heading 5"/>
    <w:basedOn w:val="Normalny"/>
    <w:next w:val="Normalny"/>
    <w:link w:val="Nagwek5Znak"/>
    <w:uiPriority w:val="99"/>
    <w:unhideWhenUsed/>
    <w:qFormat/>
    <w:rsid w:val="00410FFF"/>
    <w:pPr>
      <w:keepNext/>
      <w:keepLines/>
      <w:spacing w:before="200" w:after="0"/>
      <w:outlineLvl w:val="4"/>
    </w:pPr>
    <w:rPr>
      <w:rFonts w:asciiTheme="majorHAnsi" w:eastAsiaTheme="majorEastAsia" w:hAnsiTheme="majorHAnsi" w:cstheme="majorBidi"/>
      <w:color w:val="6E6E6E" w:themeColor="accent1" w:themeShade="7F"/>
    </w:rPr>
  </w:style>
  <w:style w:type="paragraph" w:styleId="Nagwek6">
    <w:name w:val="heading 6"/>
    <w:basedOn w:val="Normalny"/>
    <w:next w:val="Normalny"/>
    <w:link w:val="Nagwek6Znak"/>
    <w:uiPriority w:val="99"/>
    <w:unhideWhenUsed/>
    <w:qFormat/>
    <w:rsid w:val="00410FFF"/>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Nagwek7">
    <w:name w:val="heading 7"/>
    <w:basedOn w:val="Normalny"/>
    <w:next w:val="Normalny"/>
    <w:link w:val="Nagwek7Znak"/>
    <w:uiPriority w:val="99"/>
    <w:unhideWhenUsed/>
    <w:qFormat/>
    <w:rsid w:val="00410F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unhideWhenUsed/>
    <w:qFormat/>
    <w:rsid w:val="00410FFF"/>
    <w:pPr>
      <w:keepNext/>
      <w:keepLines/>
      <w:spacing w:before="200" w:after="0"/>
      <w:outlineLvl w:val="7"/>
    </w:pPr>
    <w:rPr>
      <w:rFonts w:asciiTheme="majorHAnsi" w:eastAsiaTheme="majorEastAsia" w:hAnsiTheme="majorHAnsi" w:cstheme="majorBidi"/>
      <w:color w:val="DDDDDD" w:themeColor="accent1"/>
      <w:sz w:val="20"/>
      <w:szCs w:val="20"/>
    </w:rPr>
  </w:style>
  <w:style w:type="paragraph" w:styleId="Nagwek9">
    <w:name w:val="heading 9"/>
    <w:basedOn w:val="Normalny"/>
    <w:next w:val="Normalny"/>
    <w:link w:val="Nagwek9Znak"/>
    <w:uiPriority w:val="99"/>
    <w:unhideWhenUsed/>
    <w:qFormat/>
    <w:rsid w:val="00410F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1 Znak"/>
    <w:basedOn w:val="Domylnaczcionkaakapitu"/>
    <w:link w:val="Nagwek1"/>
    <w:uiPriority w:val="99"/>
    <w:rsid w:val="005E3114"/>
    <w:rPr>
      <w:rFonts w:asciiTheme="majorHAnsi" w:eastAsiaTheme="majorEastAsia" w:hAnsiTheme="majorHAnsi" w:cstheme="majorBidi"/>
      <w:b/>
      <w:bCs/>
      <w:color w:val="4D4D4D" w:themeColor="accent6"/>
      <w:sz w:val="28"/>
      <w:szCs w:val="28"/>
    </w:rPr>
  </w:style>
  <w:style w:type="character" w:customStyle="1" w:styleId="Nagwek2Znak">
    <w:name w:val="Nagłówek 2 Znak"/>
    <w:basedOn w:val="Domylnaczcionkaakapitu"/>
    <w:link w:val="Nagwek2"/>
    <w:uiPriority w:val="99"/>
    <w:rsid w:val="005E3114"/>
    <w:rPr>
      <w:rFonts w:asciiTheme="majorHAnsi" w:eastAsiaTheme="majorEastAsia" w:hAnsiTheme="majorHAnsi" w:cstheme="majorBidi"/>
      <w:b/>
      <w:bCs/>
      <w:color w:val="4D4D4D" w:themeColor="accent6"/>
      <w:sz w:val="26"/>
      <w:szCs w:val="26"/>
    </w:rPr>
  </w:style>
  <w:style w:type="character" w:customStyle="1" w:styleId="Nagwek3Znak">
    <w:name w:val="Nagłówek 3 Znak"/>
    <w:aliases w:val="Subparagraaf Znak"/>
    <w:basedOn w:val="Domylnaczcionkaakapitu"/>
    <w:link w:val="Nagwek3"/>
    <w:uiPriority w:val="9"/>
    <w:rsid w:val="00571E70"/>
    <w:rPr>
      <w:rFonts w:asciiTheme="majorHAnsi" w:eastAsiaTheme="majorEastAsia" w:hAnsiTheme="majorHAnsi" w:cstheme="majorBidi"/>
      <w:b/>
      <w:bCs/>
      <w:color w:val="4D4D4D" w:themeColor="accent6"/>
      <w:sz w:val="24"/>
    </w:rPr>
  </w:style>
  <w:style w:type="character" w:customStyle="1" w:styleId="Nagwek4Znak">
    <w:name w:val="Nagłówek 4 Znak"/>
    <w:basedOn w:val="Domylnaczcionkaakapitu"/>
    <w:link w:val="Nagwek4"/>
    <w:uiPriority w:val="99"/>
    <w:rsid w:val="005F2E19"/>
    <w:rPr>
      <w:rFonts w:asciiTheme="majorHAnsi" w:eastAsiaTheme="majorEastAsia" w:hAnsiTheme="majorHAnsi" w:cstheme="majorBidi"/>
      <w:b/>
      <w:bCs/>
      <w:iCs/>
      <w:color w:val="4D4D4D" w:themeColor="accent6"/>
    </w:rPr>
  </w:style>
  <w:style w:type="character" w:customStyle="1" w:styleId="Nagwek5Znak">
    <w:name w:val="Nagłówek 5 Znak"/>
    <w:basedOn w:val="Domylnaczcionkaakapitu"/>
    <w:link w:val="Nagwek5"/>
    <w:uiPriority w:val="99"/>
    <w:rsid w:val="00410FFF"/>
    <w:rPr>
      <w:rFonts w:asciiTheme="majorHAnsi" w:eastAsiaTheme="majorEastAsia" w:hAnsiTheme="majorHAnsi" w:cstheme="majorBidi"/>
      <w:color w:val="6E6E6E" w:themeColor="accent1" w:themeShade="7F"/>
    </w:rPr>
  </w:style>
  <w:style w:type="character" w:customStyle="1" w:styleId="Nagwek6Znak">
    <w:name w:val="Nagłówek 6 Znak"/>
    <w:basedOn w:val="Domylnaczcionkaakapitu"/>
    <w:link w:val="Nagwek6"/>
    <w:uiPriority w:val="99"/>
    <w:rsid w:val="00410FFF"/>
    <w:rPr>
      <w:rFonts w:asciiTheme="majorHAnsi" w:eastAsiaTheme="majorEastAsia" w:hAnsiTheme="majorHAnsi" w:cstheme="majorBidi"/>
      <w:i/>
      <w:iCs/>
      <w:color w:val="6E6E6E" w:themeColor="accent1" w:themeShade="7F"/>
    </w:rPr>
  </w:style>
  <w:style w:type="character" w:customStyle="1" w:styleId="Nagwek7Znak">
    <w:name w:val="Nagłówek 7 Znak"/>
    <w:basedOn w:val="Domylnaczcionkaakapitu"/>
    <w:link w:val="Nagwek7"/>
    <w:uiPriority w:val="99"/>
    <w:rsid w:val="00410FF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9"/>
    <w:rsid w:val="00410FFF"/>
    <w:rPr>
      <w:rFonts w:asciiTheme="majorHAnsi" w:eastAsiaTheme="majorEastAsia" w:hAnsiTheme="majorHAnsi" w:cstheme="majorBidi"/>
      <w:color w:val="DDDDDD" w:themeColor="accent1"/>
      <w:sz w:val="20"/>
      <w:szCs w:val="20"/>
    </w:rPr>
  </w:style>
  <w:style w:type="character" w:customStyle="1" w:styleId="Nagwek9Znak">
    <w:name w:val="Nagłówek 9 Znak"/>
    <w:basedOn w:val="Domylnaczcionkaakapitu"/>
    <w:link w:val="Nagwek9"/>
    <w:uiPriority w:val="99"/>
    <w:rsid w:val="00410FFF"/>
    <w:rPr>
      <w:rFonts w:asciiTheme="majorHAnsi" w:eastAsiaTheme="majorEastAsia" w:hAnsiTheme="majorHAnsi" w:cstheme="majorBidi"/>
      <w:i/>
      <w:iCs/>
      <w:color w:val="404040" w:themeColor="text1" w:themeTint="BF"/>
      <w:sz w:val="20"/>
      <w:szCs w:val="20"/>
    </w:rPr>
  </w:style>
  <w:style w:type="paragraph" w:customStyle="1" w:styleId="Tekstboksw">
    <w:name w:val="Tekst boksów"/>
    <w:basedOn w:val="Normalny"/>
    <w:link w:val="TekstbokswZnak"/>
    <w:rsid w:val="003541AA"/>
    <w:rPr>
      <w:color w:val="000000"/>
    </w:rPr>
  </w:style>
  <w:style w:type="character" w:customStyle="1" w:styleId="TekstbokswZnak">
    <w:name w:val="Tekst boksów Znak"/>
    <w:basedOn w:val="Domylnaczcionkaakapitu"/>
    <w:link w:val="Tekstboksw"/>
    <w:rsid w:val="003541AA"/>
    <w:rPr>
      <w:color w:val="000000"/>
    </w:rPr>
  </w:style>
  <w:style w:type="paragraph" w:customStyle="1" w:styleId="Spistreci">
    <w:name w:val="Spis treści"/>
    <w:basedOn w:val="Nagwek1"/>
    <w:link w:val="SpistreciZnak"/>
    <w:autoRedefine/>
    <w:rsid w:val="00443BAF"/>
    <w:pPr>
      <w:numPr>
        <w:numId w:val="0"/>
      </w:numPr>
    </w:pPr>
  </w:style>
  <w:style w:type="character" w:customStyle="1" w:styleId="SpistreciZnak">
    <w:name w:val="Spis treści Znak"/>
    <w:basedOn w:val="Nagwek1Znak"/>
    <w:link w:val="Spistreci"/>
    <w:rsid w:val="00443BAF"/>
    <w:rPr>
      <w:rFonts w:asciiTheme="majorHAnsi" w:eastAsiaTheme="majorEastAsia" w:hAnsiTheme="majorHAnsi" w:cstheme="majorBidi"/>
      <w:b/>
      <w:bCs/>
      <w:color w:val="A5A5A5" w:themeColor="accent1" w:themeShade="BF"/>
      <w:sz w:val="28"/>
      <w:szCs w:val="28"/>
    </w:rPr>
  </w:style>
  <w:style w:type="paragraph" w:customStyle="1" w:styleId="Pogrubiony">
    <w:name w:val="Pogrubiony"/>
    <w:basedOn w:val="Normalny"/>
    <w:link w:val="PogrubionyZnak"/>
    <w:rsid w:val="003541AA"/>
    <w:pPr>
      <w:spacing w:line="240" w:lineRule="auto"/>
      <w:jc w:val="center"/>
    </w:pPr>
    <w:rPr>
      <w:rFonts w:eastAsia="Times New Roman" w:cstheme="minorHAnsi"/>
      <w:b/>
      <w:szCs w:val="24"/>
      <w:lang w:eastAsia="pl-PL"/>
    </w:rPr>
  </w:style>
  <w:style w:type="character" w:customStyle="1" w:styleId="PogrubionyZnak">
    <w:name w:val="Pogrubiony Znak"/>
    <w:basedOn w:val="Domylnaczcionkaakapitu"/>
    <w:link w:val="Pogrubiony"/>
    <w:rsid w:val="003541AA"/>
    <w:rPr>
      <w:rFonts w:eastAsia="Times New Roman" w:cstheme="minorHAnsi"/>
      <w:b/>
      <w:szCs w:val="24"/>
      <w:lang w:eastAsia="pl-PL"/>
    </w:rPr>
  </w:style>
  <w:style w:type="paragraph" w:customStyle="1" w:styleId="Tytu-nazwaklienta">
    <w:name w:val="Tytuł - nazwa klienta"/>
    <w:basedOn w:val="Spistreci"/>
    <w:link w:val="Tytu-nazwaklientaZnak"/>
    <w:rsid w:val="003541AA"/>
    <w:pPr>
      <w:jc w:val="center"/>
    </w:pPr>
  </w:style>
  <w:style w:type="character" w:customStyle="1" w:styleId="Tytu-nazwaklientaZnak">
    <w:name w:val="Tytuł - nazwa klienta Znak"/>
    <w:basedOn w:val="SpistreciZnak"/>
    <w:link w:val="Tytu-nazwaklienta"/>
    <w:rsid w:val="003541AA"/>
    <w:rPr>
      <w:rFonts w:asciiTheme="majorHAnsi" w:eastAsiaTheme="majorEastAsia" w:hAnsiTheme="majorHAnsi" w:cstheme="majorBidi"/>
      <w:b/>
      <w:bCs/>
      <w:color w:val="A5A5A5" w:themeColor="accent1" w:themeShade="BF"/>
      <w:sz w:val="28"/>
      <w:szCs w:val="28"/>
    </w:rPr>
  </w:style>
  <w:style w:type="paragraph" w:styleId="Bezodstpw">
    <w:name w:val="No Spacing"/>
    <w:aliases w:val="ŚźródłoRysunków"/>
    <w:link w:val="BezodstpwZnak"/>
    <w:uiPriority w:val="1"/>
    <w:qFormat/>
    <w:rsid w:val="00410FFF"/>
    <w:pPr>
      <w:spacing w:after="0" w:line="240" w:lineRule="auto"/>
    </w:pPr>
  </w:style>
  <w:style w:type="character" w:customStyle="1" w:styleId="BezodstpwZnak">
    <w:name w:val="Bez odstępów Znak"/>
    <w:aliases w:val="ŚźródłoRysunków Znak"/>
    <w:basedOn w:val="Domylnaczcionkaakapitu"/>
    <w:link w:val="Bezodstpw"/>
    <w:uiPriority w:val="1"/>
    <w:rsid w:val="00410FFF"/>
  </w:style>
  <w:style w:type="character" w:customStyle="1" w:styleId="Normalnetreci">
    <w:name w:val="Normalne treści"/>
    <w:uiPriority w:val="1"/>
    <w:rsid w:val="003541AA"/>
    <w:rPr>
      <w:rFonts w:ascii="Arial" w:hAnsi="Arial"/>
      <w:sz w:val="24"/>
      <w:szCs w:val="24"/>
    </w:rPr>
  </w:style>
  <w:style w:type="paragraph" w:customStyle="1" w:styleId="Pogrubionybiay">
    <w:name w:val="Pogrubiony biały"/>
    <w:basedOn w:val="Pogrubiony"/>
    <w:link w:val="PogrubionybiayZnak"/>
    <w:autoRedefine/>
    <w:rsid w:val="003541AA"/>
    <w:rPr>
      <w:rFonts w:cs="Arial"/>
      <w:color w:val="DDDDDD" w:themeColor="accent1"/>
    </w:rPr>
  </w:style>
  <w:style w:type="character" w:customStyle="1" w:styleId="PogrubionybiayZnak">
    <w:name w:val="Pogrubiony biały Znak"/>
    <w:basedOn w:val="PogrubionyZnak"/>
    <w:link w:val="Pogrubionybiay"/>
    <w:rsid w:val="003541AA"/>
    <w:rPr>
      <w:rFonts w:eastAsia="Times New Roman" w:cs="Arial"/>
      <w:b/>
      <w:color w:val="DDDDDD" w:themeColor="accent1"/>
      <w:szCs w:val="24"/>
      <w:lang w:eastAsia="pl-PL"/>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Zdjęcie"/>
    <w:basedOn w:val="Normalny"/>
    <w:next w:val="Normalny"/>
    <w:link w:val="LegendaZnak1"/>
    <w:uiPriority w:val="35"/>
    <w:unhideWhenUsed/>
    <w:qFormat/>
    <w:rsid w:val="005E3114"/>
    <w:pPr>
      <w:spacing w:after="0" w:line="240" w:lineRule="auto"/>
    </w:pPr>
    <w:rPr>
      <w:b/>
      <w:bCs/>
      <w:color w:val="4D4D4D" w:themeColor="accent6"/>
      <w:sz w:val="18"/>
      <w:szCs w:val="18"/>
    </w:rPr>
  </w:style>
  <w:style w:type="paragraph" w:styleId="Tytu">
    <w:name w:val="Title"/>
    <w:basedOn w:val="Normalny"/>
    <w:next w:val="Normalny"/>
    <w:link w:val="TytuZnak"/>
    <w:qFormat/>
    <w:rsid w:val="00410FFF"/>
    <w:pPr>
      <w:pBdr>
        <w:bottom w:val="single" w:sz="8" w:space="4" w:color="DDDDDD" w:themeColor="accent1"/>
      </w:pBdr>
      <w:spacing w:after="300" w:line="240" w:lineRule="auto"/>
      <w:contextualSpacing/>
    </w:pPr>
    <w:rPr>
      <w:rFonts w:asciiTheme="majorHAnsi" w:eastAsiaTheme="majorEastAsia" w:hAnsiTheme="majorHAnsi" w:cstheme="majorBidi"/>
      <w:b/>
      <w:color w:val="000000" w:themeColor="text2" w:themeShade="BF"/>
      <w:spacing w:val="5"/>
      <w:kern w:val="28"/>
      <w:sz w:val="52"/>
      <w:szCs w:val="52"/>
    </w:rPr>
  </w:style>
  <w:style w:type="character" w:customStyle="1" w:styleId="TytuZnak">
    <w:name w:val="Tytuł Znak"/>
    <w:basedOn w:val="Domylnaczcionkaakapitu"/>
    <w:link w:val="Tytu"/>
    <w:rsid w:val="00410FFF"/>
    <w:rPr>
      <w:rFonts w:asciiTheme="majorHAnsi" w:eastAsiaTheme="majorEastAsia" w:hAnsiTheme="majorHAnsi" w:cstheme="majorBidi"/>
      <w:b/>
      <w:color w:val="000000" w:themeColor="text2" w:themeShade="BF"/>
      <w:spacing w:val="5"/>
      <w:kern w:val="28"/>
      <w:sz w:val="52"/>
      <w:szCs w:val="52"/>
    </w:rPr>
  </w:style>
  <w:style w:type="paragraph" w:styleId="Podtytu">
    <w:name w:val="Subtitle"/>
    <w:basedOn w:val="Normalny"/>
    <w:next w:val="Normalny"/>
    <w:link w:val="PodtytuZnak"/>
    <w:qFormat/>
    <w:rsid w:val="00410FFF"/>
    <w:pPr>
      <w:numPr>
        <w:ilvl w:val="1"/>
      </w:numPr>
    </w:pPr>
    <w:rPr>
      <w:rFonts w:asciiTheme="majorHAnsi" w:eastAsiaTheme="majorEastAsia" w:hAnsiTheme="majorHAnsi" w:cstheme="majorBidi"/>
      <w:iCs/>
      <w:color w:val="DDDDDD" w:themeColor="accent1"/>
      <w:spacing w:val="15"/>
      <w:sz w:val="24"/>
      <w:szCs w:val="24"/>
    </w:rPr>
  </w:style>
  <w:style w:type="character" w:customStyle="1" w:styleId="PodtytuZnak">
    <w:name w:val="Podtytuł Znak"/>
    <w:basedOn w:val="Domylnaczcionkaakapitu"/>
    <w:link w:val="Podtytu"/>
    <w:rsid w:val="00410FFF"/>
    <w:rPr>
      <w:rFonts w:asciiTheme="majorHAnsi" w:eastAsiaTheme="majorEastAsia" w:hAnsiTheme="majorHAnsi" w:cstheme="majorBidi"/>
      <w:iCs/>
      <w:color w:val="DDDDDD" w:themeColor="accent1"/>
      <w:spacing w:val="15"/>
      <w:sz w:val="24"/>
      <w:szCs w:val="24"/>
    </w:rPr>
  </w:style>
  <w:style w:type="character" w:styleId="Pogrubienie">
    <w:name w:val="Strong"/>
    <w:basedOn w:val="Domylnaczcionkaakapitu"/>
    <w:uiPriority w:val="22"/>
    <w:qFormat/>
    <w:rsid w:val="00410FFF"/>
    <w:rPr>
      <w:b/>
      <w:bCs/>
    </w:rPr>
  </w:style>
  <w:style w:type="character" w:styleId="Uwydatnienie">
    <w:name w:val="Emphasis"/>
    <w:basedOn w:val="Domylnaczcionkaakapitu"/>
    <w:uiPriority w:val="20"/>
    <w:qFormat/>
    <w:rsid w:val="00410FFF"/>
    <w:rPr>
      <w:i w:val="0"/>
      <w:iCs/>
    </w:rPr>
  </w:style>
  <w:style w:type="paragraph" w:styleId="Akapitzlist">
    <w:name w:val="List Paragraph"/>
    <w:aliases w:val="Akapit z listą BS,Nag 1,Numerowanie,List Paragraph,Kolorowa lista — akcent 11,sw tekst,Obiekt,List Paragraph1,Punktor - wymiennik,Akapit z listą1,01ListaArabska"/>
    <w:basedOn w:val="Normalny"/>
    <w:link w:val="AkapitzlistZnak"/>
    <w:qFormat/>
    <w:rsid w:val="00410FFF"/>
    <w:pPr>
      <w:ind w:left="720"/>
      <w:contextualSpacing/>
    </w:pPr>
  </w:style>
  <w:style w:type="paragraph" w:styleId="Cytat">
    <w:name w:val="Quote"/>
    <w:basedOn w:val="Normalny"/>
    <w:next w:val="Normalny"/>
    <w:link w:val="CytatZnak"/>
    <w:uiPriority w:val="29"/>
    <w:qFormat/>
    <w:rsid w:val="00410FFF"/>
    <w:rPr>
      <w:i/>
      <w:iCs/>
      <w:color w:val="000000" w:themeColor="text1"/>
    </w:rPr>
  </w:style>
  <w:style w:type="character" w:customStyle="1" w:styleId="CytatZnak">
    <w:name w:val="Cytat Znak"/>
    <w:basedOn w:val="Domylnaczcionkaakapitu"/>
    <w:link w:val="Cytat"/>
    <w:uiPriority w:val="29"/>
    <w:rsid w:val="00410FFF"/>
    <w:rPr>
      <w:i/>
      <w:iCs/>
      <w:color w:val="000000" w:themeColor="text1"/>
    </w:rPr>
  </w:style>
  <w:style w:type="paragraph" w:styleId="Cytatintensywny">
    <w:name w:val="Intense Quote"/>
    <w:basedOn w:val="Normalny"/>
    <w:next w:val="Normalny"/>
    <w:link w:val="CytatintensywnyZnak"/>
    <w:uiPriority w:val="30"/>
    <w:qFormat/>
    <w:rsid w:val="00410FFF"/>
    <w:pPr>
      <w:pBdr>
        <w:bottom w:val="single" w:sz="4" w:space="4" w:color="DDDDDD" w:themeColor="accent1"/>
      </w:pBdr>
      <w:spacing w:before="200" w:after="280"/>
      <w:ind w:left="936" w:right="936"/>
    </w:pPr>
    <w:rPr>
      <w:b/>
      <w:bCs/>
      <w:iCs/>
      <w:color w:val="DDDDDD" w:themeColor="accent1"/>
    </w:rPr>
  </w:style>
  <w:style w:type="character" w:customStyle="1" w:styleId="CytatintensywnyZnak">
    <w:name w:val="Cytat intensywny Znak"/>
    <w:basedOn w:val="Domylnaczcionkaakapitu"/>
    <w:link w:val="Cytatintensywny"/>
    <w:uiPriority w:val="30"/>
    <w:rsid w:val="00410FFF"/>
    <w:rPr>
      <w:b/>
      <w:bCs/>
      <w:iCs/>
      <w:color w:val="DDDDDD" w:themeColor="accent1"/>
    </w:rPr>
  </w:style>
  <w:style w:type="character" w:styleId="Wyrnieniedelikatne">
    <w:name w:val="Subtle Emphasis"/>
    <w:basedOn w:val="Domylnaczcionkaakapitu"/>
    <w:uiPriority w:val="19"/>
    <w:qFormat/>
    <w:rsid w:val="00410FFF"/>
    <w:rPr>
      <w:i w:val="0"/>
      <w:iCs/>
      <w:color w:val="DDDDDD" w:themeColor="accent1"/>
    </w:rPr>
  </w:style>
  <w:style w:type="paragraph" w:customStyle="1" w:styleId="Wyrodkowanastopka">
    <w:name w:val="Wyśrodkowana stopka"/>
    <w:basedOn w:val="Normalny"/>
    <w:next w:val="Normalny"/>
    <w:rsid w:val="00833FEE"/>
    <w:pPr>
      <w:spacing w:after="0" w:line="240" w:lineRule="auto"/>
      <w:jc w:val="center"/>
    </w:pPr>
    <w:rPr>
      <w:rFonts w:eastAsiaTheme="minorHAnsi"/>
    </w:rPr>
  </w:style>
  <w:style w:type="character" w:styleId="Odwoaniedelikatne">
    <w:name w:val="Subtle Reference"/>
    <w:basedOn w:val="Domylnaczcionkaakapitu"/>
    <w:uiPriority w:val="99"/>
    <w:qFormat/>
    <w:rsid w:val="00410FFF"/>
    <w:rPr>
      <w:smallCaps/>
      <w:color w:val="B2B2B2" w:themeColor="accent2"/>
      <w:u w:val="single"/>
    </w:rPr>
  </w:style>
  <w:style w:type="character" w:styleId="Odwoanieintensywne">
    <w:name w:val="Intense Reference"/>
    <w:basedOn w:val="Domylnaczcionkaakapitu"/>
    <w:uiPriority w:val="99"/>
    <w:qFormat/>
    <w:rsid w:val="00410FFF"/>
    <w:rPr>
      <w:b/>
      <w:bCs/>
      <w:smallCaps/>
      <w:color w:val="B2B2B2" w:themeColor="accent2"/>
      <w:spacing w:val="5"/>
      <w:u w:val="single"/>
    </w:rPr>
  </w:style>
  <w:style w:type="character" w:styleId="Tytuksiki">
    <w:name w:val="Book Title"/>
    <w:basedOn w:val="Domylnaczcionkaakapitu"/>
    <w:uiPriority w:val="33"/>
    <w:qFormat/>
    <w:rsid w:val="00410FFF"/>
    <w:rPr>
      <w:b/>
      <w:bCs/>
      <w:smallCaps/>
      <w:spacing w:val="5"/>
    </w:rPr>
  </w:style>
  <w:style w:type="paragraph" w:styleId="Nagwekspisutreci">
    <w:name w:val="TOC Heading"/>
    <w:basedOn w:val="Nagwek1"/>
    <w:next w:val="Normalny"/>
    <w:uiPriority w:val="39"/>
    <w:unhideWhenUsed/>
    <w:qFormat/>
    <w:rsid w:val="00410FFF"/>
    <w:pPr>
      <w:outlineLvl w:val="9"/>
    </w:pPr>
  </w:style>
  <w:style w:type="paragraph" w:styleId="Nagwek">
    <w:name w:val="header"/>
    <w:basedOn w:val="Normalny"/>
    <w:link w:val="NagwekZnak"/>
    <w:uiPriority w:val="99"/>
    <w:unhideWhenUsed/>
    <w:rsid w:val="00410F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0FFF"/>
  </w:style>
  <w:style w:type="paragraph" w:styleId="Stopka">
    <w:name w:val="footer"/>
    <w:aliases w:val="stand"/>
    <w:basedOn w:val="Normalny"/>
    <w:link w:val="StopkaZnak"/>
    <w:uiPriority w:val="99"/>
    <w:unhideWhenUsed/>
    <w:rsid w:val="00833FEE"/>
    <w:pPr>
      <w:tabs>
        <w:tab w:val="center" w:pos="4536"/>
        <w:tab w:val="right" w:pos="9072"/>
      </w:tabs>
      <w:spacing w:after="0" w:line="240" w:lineRule="auto"/>
    </w:pPr>
  </w:style>
  <w:style w:type="character" w:customStyle="1" w:styleId="StopkaZnak">
    <w:name w:val="Stopka Znak"/>
    <w:aliases w:val="stand Znak"/>
    <w:basedOn w:val="Domylnaczcionkaakapitu"/>
    <w:link w:val="Stopka"/>
    <w:uiPriority w:val="99"/>
    <w:rsid w:val="00833FEE"/>
  </w:style>
  <w:style w:type="table" w:styleId="Tabela-Siatka">
    <w:name w:val="Table Grid"/>
    <w:basedOn w:val="Standardowy"/>
    <w:uiPriority w:val="59"/>
    <w:rsid w:val="00410FF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unhideWhenUsed/>
    <w:rsid w:val="00410F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410FFF"/>
    <w:rPr>
      <w:rFonts w:ascii="Tahoma" w:hAnsi="Tahoma" w:cs="Tahoma"/>
      <w:sz w:val="16"/>
      <w:szCs w:val="16"/>
    </w:rPr>
  </w:style>
  <w:style w:type="character" w:styleId="Hipercze">
    <w:name w:val="Hyperlink"/>
    <w:basedOn w:val="Domylnaczcionkaakapitu"/>
    <w:uiPriority w:val="99"/>
    <w:unhideWhenUsed/>
    <w:rsid w:val="00443BAF"/>
    <w:rPr>
      <w:color w:val="5F5F5F" w:themeColor="hyperlink"/>
      <w:u w:val="single"/>
    </w:rPr>
  </w:style>
  <w:style w:type="paragraph" w:styleId="NormalnyWeb">
    <w:name w:val="Normal (Web)"/>
    <w:basedOn w:val="Normalny"/>
    <w:uiPriority w:val="99"/>
    <w:rsid w:val="00A227FE"/>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AB121E"/>
    <w:pPr>
      <w:spacing w:after="120"/>
    </w:pPr>
  </w:style>
  <w:style w:type="character" w:customStyle="1" w:styleId="TekstpodstawowyZnak">
    <w:name w:val="Tekst podstawowy Znak"/>
    <w:basedOn w:val="Domylnaczcionkaakapitu"/>
    <w:link w:val="Tekstpodstawowy"/>
    <w:uiPriority w:val="99"/>
    <w:rsid w:val="00AB121E"/>
  </w:style>
  <w:style w:type="paragraph" w:styleId="Tekstpodstawowyzwciciem">
    <w:name w:val="Body Text First Indent"/>
    <w:basedOn w:val="Tekstpodstawowy"/>
    <w:link w:val="TekstpodstawowyzwciciemZnak"/>
    <w:uiPriority w:val="99"/>
    <w:unhideWhenUsed/>
    <w:rsid w:val="00AB121E"/>
    <w:pPr>
      <w:spacing w:after="200" w:line="276" w:lineRule="auto"/>
      <w:ind w:firstLine="360"/>
      <w:jc w:val="left"/>
    </w:pPr>
    <w:rPr>
      <w:rFonts w:ascii="Times New Roman" w:eastAsia="Times New Roman" w:hAnsi="Times New Roman" w:cs="Times New Roman"/>
      <w:lang w:val="x-none" w:eastAsia="x-none"/>
    </w:rPr>
  </w:style>
  <w:style w:type="character" w:customStyle="1" w:styleId="TekstpodstawowyzwciciemZnak">
    <w:name w:val="Tekst podstawowy z wcięciem Znak"/>
    <w:basedOn w:val="TekstpodstawowyZnak"/>
    <w:link w:val="Tekstpodstawowyzwciciem"/>
    <w:uiPriority w:val="99"/>
    <w:rsid w:val="00AB121E"/>
    <w:rPr>
      <w:rFonts w:ascii="Times New Roman" w:eastAsia="Times New Roman" w:hAnsi="Times New Roman" w:cs="Times New Roman"/>
      <w:lang w:val="x-none" w:eastAsia="x-none"/>
    </w:rPr>
  </w:style>
  <w:style w:type="paragraph" w:styleId="Spistreci2">
    <w:name w:val="toc 2"/>
    <w:basedOn w:val="Normalny"/>
    <w:next w:val="Normalny"/>
    <w:autoRedefine/>
    <w:uiPriority w:val="39"/>
    <w:unhideWhenUsed/>
    <w:qFormat/>
    <w:rsid w:val="00C12FEE"/>
    <w:pPr>
      <w:spacing w:after="100"/>
      <w:ind w:left="220"/>
    </w:pPr>
  </w:style>
  <w:style w:type="paragraph" w:styleId="Spistreci1">
    <w:name w:val="toc 1"/>
    <w:basedOn w:val="Normalny"/>
    <w:next w:val="Normalny"/>
    <w:autoRedefine/>
    <w:uiPriority w:val="39"/>
    <w:unhideWhenUsed/>
    <w:qFormat/>
    <w:rsid w:val="00C12FEE"/>
    <w:pPr>
      <w:spacing w:after="100"/>
    </w:pPr>
  </w:style>
  <w:style w:type="paragraph" w:styleId="Spistreci3">
    <w:name w:val="toc 3"/>
    <w:basedOn w:val="Normalny"/>
    <w:next w:val="Normalny"/>
    <w:autoRedefine/>
    <w:uiPriority w:val="39"/>
    <w:unhideWhenUsed/>
    <w:qFormat/>
    <w:rsid w:val="00C12FEE"/>
    <w:pPr>
      <w:spacing w:after="100"/>
      <w:ind w:left="440"/>
    </w:p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2"/>
    <w:basedOn w:val="Normalny"/>
    <w:link w:val="TekstprzypisudolnegoZnak"/>
    <w:unhideWhenUsed/>
    <w:rsid w:val="00E945FB"/>
    <w:pPr>
      <w:spacing w:after="0" w:line="240" w:lineRule="auto"/>
    </w:pPr>
    <w:rPr>
      <w:rFonts w:ascii="Arial" w:eastAsiaTheme="minorHAnsi" w:hAnsi="Arial"/>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rsid w:val="00E945FB"/>
    <w:rPr>
      <w:rFonts w:ascii="Arial" w:eastAsiaTheme="minorHAnsi" w:hAnsi="Arial"/>
      <w:sz w:val="20"/>
      <w:szCs w:val="20"/>
      <w:lang w:eastAsia="pl-PL"/>
    </w:rPr>
  </w:style>
  <w:style w:type="character" w:styleId="Odwoanieprzypisudolnego">
    <w:name w:val="footnote reference"/>
    <w:aliases w:val="Odwo³anie przypisu,Footnote Reference Number,Footnote Reference_LVL6,Footnote Reference_LVL61,Footnote Reference_LVL62,Footnote Reference_LVL63,Footnote Reference_LVL64,Odwołanie przypisu,EN Footnote Reference,Times 10 Point"/>
    <w:basedOn w:val="Domylnaczcionkaakapitu"/>
    <w:unhideWhenUsed/>
    <w:rsid w:val="00E945FB"/>
    <w:rPr>
      <w:vertAlign w:val="superscript"/>
    </w:rPr>
  </w:style>
  <w:style w:type="paragraph" w:customStyle="1" w:styleId="rdo">
    <w:name w:val="Źródło"/>
    <w:basedOn w:val="Normalny"/>
    <w:link w:val="rdoZnak"/>
    <w:qFormat/>
    <w:rsid w:val="003566C5"/>
    <w:pPr>
      <w:jc w:val="center"/>
    </w:pPr>
    <w:rPr>
      <w:i/>
      <w:color w:val="000000" w:themeColor="text2" w:themeShade="40"/>
      <w:sz w:val="18"/>
    </w:rPr>
  </w:style>
  <w:style w:type="character" w:customStyle="1" w:styleId="rdoZnak">
    <w:name w:val="Źródło Znak"/>
    <w:basedOn w:val="Domylnaczcionkaakapitu"/>
    <w:link w:val="rdo"/>
    <w:rsid w:val="0092443F"/>
    <w:rPr>
      <w:i/>
      <w:color w:val="000000" w:themeColor="text2" w:themeShade="40"/>
      <w:sz w:val="18"/>
    </w:rPr>
  </w:style>
  <w:style w:type="paragraph" w:styleId="Tekstprzypisukocowego">
    <w:name w:val="endnote text"/>
    <w:basedOn w:val="Normalny"/>
    <w:link w:val="TekstprzypisukocowegoZnak"/>
    <w:uiPriority w:val="99"/>
    <w:semiHidden/>
    <w:unhideWhenUsed/>
    <w:rsid w:val="00683F7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83F76"/>
    <w:rPr>
      <w:sz w:val="20"/>
      <w:szCs w:val="20"/>
    </w:rPr>
  </w:style>
  <w:style w:type="character" w:styleId="Odwoanieprzypisukocowego">
    <w:name w:val="endnote reference"/>
    <w:basedOn w:val="Domylnaczcionkaakapitu"/>
    <w:uiPriority w:val="99"/>
    <w:semiHidden/>
    <w:unhideWhenUsed/>
    <w:rsid w:val="00683F76"/>
    <w:rPr>
      <w:vertAlign w:val="superscript"/>
    </w:rPr>
  </w:style>
  <w:style w:type="table" w:styleId="Jasnalistaakcent1">
    <w:name w:val="Light List Accent 1"/>
    <w:basedOn w:val="Standardowy"/>
    <w:uiPriority w:val="61"/>
    <w:rsid w:val="00B83F7C"/>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paragraph" w:styleId="Spisilustracji">
    <w:name w:val="table of figures"/>
    <w:basedOn w:val="Normalny"/>
    <w:next w:val="Normalny"/>
    <w:uiPriority w:val="99"/>
    <w:unhideWhenUsed/>
    <w:rsid w:val="000657E3"/>
    <w:pPr>
      <w:spacing w:after="0"/>
    </w:pPr>
  </w:style>
  <w:style w:type="paragraph" w:customStyle="1" w:styleId="Normalny0">
    <w:name w:val="_Normalny"/>
    <w:basedOn w:val="Normalny"/>
    <w:qFormat/>
    <w:rsid w:val="005C44A4"/>
  </w:style>
  <w:style w:type="table" w:styleId="Jasnalistaakcent5">
    <w:name w:val="Light List Accent 5"/>
    <w:basedOn w:val="Standardowy"/>
    <w:uiPriority w:val="61"/>
    <w:rsid w:val="008E2828"/>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paragraph" w:customStyle="1" w:styleId="Punktowanie">
    <w:name w:val="Punktowanie"/>
    <w:link w:val="PunktowanieZnak"/>
    <w:qFormat/>
    <w:rsid w:val="008E2828"/>
    <w:pPr>
      <w:numPr>
        <w:numId w:val="2"/>
      </w:numPr>
      <w:spacing w:after="0" w:line="360" w:lineRule="auto"/>
      <w:jc w:val="both"/>
    </w:pPr>
    <w:rPr>
      <w:rFonts w:ascii="Arial" w:eastAsia="Arial" w:hAnsi="Arial" w:cs="Times New Roman"/>
      <w:szCs w:val="20"/>
      <w:lang w:eastAsia="pl-PL"/>
    </w:rPr>
  </w:style>
  <w:style w:type="character" w:customStyle="1" w:styleId="PunktowanieZnak">
    <w:name w:val="Punktowanie Znak"/>
    <w:link w:val="Punktowanie"/>
    <w:rsid w:val="008E2828"/>
    <w:rPr>
      <w:rFonts w:ascii="Arial" w:eastAsia="Arial" w:hAnsi="Arial" w:cs="Times New Roman"/>
      <w:szCs w:val="20"/>
      <w:lang w:eastAsia="pl-PL"/>
    </w:rPr>
  </w:style>
  <w:style w:type="character" w:styleId="Odwoaniedokomentarza">
    <w:name w:val="annotation reference"/>
    <w:basedOn w:val="Domylnaczcionkaakapitu"/>
    <w:uiPriority w:val="99"/>
    <w:semiHidden/>
    <w:unhideWhenUsed/>
    <w:rsid w:val="00793D0D"/>
    <w:rPr>
      <w:sz w:val="16"/>
      <w:szCs w:val="16"/>
    </w:rPr>
  </w:style>
  <w:style w:type="paragraph" w:styleId="Tekstkomentarza">
    <w:name w:val="annotation text"/>
    <w:basedOn w:val="Normalny"/>
    <w:link w:val="TekstkomentarzaZnak"/>
    <w:unhideWhenUsed/>
    <w:rsid w:val="00793D0D"/>
    <w:pPr>
      <w:spacing w:line="240" w:lineRule="auto"/>
    </w:pPr>
    <w:rPr>
      <w:sz w:val="20"/>
      <w:szCs w:val="20"/>
    </w:rPr>
  </w:style>
  <w:style w:type="character" w:customStyle="1" w:styleId="TekstkomentarzaZnak">
    <w:name w:val="Tekst komentarza Znak"/>
    <w:basedOn w:val="Domylnaczcionkaakapitu"/>
    <w:link w:val="Tekstkomentarza"/>
    <w:rsid w:val="00793D0D"/>
    <w:rPr>
      <w:sz w:val="20"/>
      <w:szCs w:val="20"/>
    </w:rPr>
  </w:style>
  <w:style w:type="character" w:styleId="HTML-cytat">
    <w:name w:val="HTML Cite"/>
    <w:basedOn w:val="Domylnaczcionkaakapitu"/>
    <w:uiPriority w:val="99"/>
    <w:semiHidden/>
    <w:unhideWhenUsed/>
    <w:rsid w:val="003E7007"/>
    <w:rPr>
      <w:i/>
      <w:iCs/>
    </w:rPr>
  </w:style>
  <w:style w:type="table" w:styleId="Jasnalistaakcent6">
    <w:name w:val="Light List Accent 6"/>
    <w:basedOn w:val="Standardowy"/>
    <w:uiPriority w:val="61"/>
    <w:rsid w:val="002E16AE"/>
    <w:pPr>
      <w:spacing w:after="0" w:line="240" w:lineRule="auto"/>
    </w:pPr>
    <w:rPr>
      <w:rFonts w:eastAsiaTheme="minorHAnsi"/>
    </w:rPr>
    <w:tblPr>
      <w:tblStyleRowBandSize w:val="1"/>
      <w:tblStyleColBandSize w:val="1"/>
      <w:tblInd w:w="0" w:type="nil"/>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4D4D4D" w:themeFill="accent6"/>
      </w:tcPr>
    </w:tblStylePr>
    <w:tblStylePr w:type="lastRow">
      <w:pPr>
        <w:spacing w:beforeLines="0" w:before="0" w:beforeAutospacing="0" w:afterLines="0" w:after="0" w:afterAutospacing="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paragraph" w:styleId="Tematkomentarza">
    <w:name w:val="annotation subject"/>
    <w:basedOn w:val="Tekstkomentarza"/>
    <w:next w:val="Tekstkomentarza"/>
    <w:link w:val="TematkomentarzaZnak"/>
    <w:uiPriority w:val="99"/>
    <w:unhideWhenUsed/>
    <w:rsid w:val="00FA09B0"/>
    <w:rPr>
      <w:b/>
      <w:bCs/>
    </w:rPr>
  </w:style>
  <w:style w:type="character" w:customStyle="1" w:styleId="TematkomentarzaZnak">
    <w:name w:val="Temat komentarza Znak"/>
    <w:basedOn w:val="TekstkomentarzaZnak"/>
    <w:link w:val="Tematkomentarza"/>
    <w:uiPriority w:val="99"/>
    <w:rsid w:val="00FA09B0"/>
    <w:rPr>
      <w:b/>
      <w:bCs/>
      <w:sz w:val="20"/>
      <w:szCs w:val="20"/>
    </w:rPr>
  </w:style>
  <w:style w:type="paragraph" w:styleId="Spistreci4">
    <w:name w:val="toc 4"/>
    <w:basedOn w:val="Normalny"/>
    <w:next w:val="Normalny"/>
    <w:autoRedefine/>
    <w:uiPriority w:val="39"/>
    <w:unhideWhenUsed/>
    <w:rsid w:val="00E40318"/>
    <w:pPr>
      <w:spacing w:after="100" w:line="276" w:lineRule="auto"/>
      <w:ind w:left="660"/>
      <w:jc w:val="left"/>
    </w:pPr>
    <w:rPr>
      <w:lang w:eastAsia="pl-PL"/>
    </w:rPr>
  </w:style>
  <w:style w:type="paragraph" w:styleId="Spistreci5">
    <w:name w:val="toc 5"/>
    <w:basedOn w:val="Normalny"/>
    <w:next w:val="Normalny"/>
    <w:autoRedefine/>
    <w:uiPriority w:val="39"/>
    <w:unhideWhenUsed/>
    <w:rsid w:val="00E40318"/>
    <w:pPr>
      <w:spacing w:after="100" w:line="276" w:lineRule="auto"/>
      <w:ind w:left="880"/>
      <w:jc w:val="left"/>
    </w:pPr>
    <w:rPr>
      <w:lang w:eastAsia="pl-PL"/>
    </w:rPr>
  </w:style>
  <w:style w:type="paragraph" w:styleId="Spistreci6">
    <w:name w:val="toc 6"/>
    <w:basedOn w:val="Normalny"/>
    <w:next w:val="Normalny"/>
    <w:autoRedefine/>
    <w:uiPriority w:val="39"/>
    <w:unhideWhenUsed/>
    <w:rsid w:val="00E40318"/>
    <w:pPr>
      <w:spacing w:after="100" w:line="276" w:lineRule="auto"/>
      <w:ind w:left="1100"/>
      <w:jc w:val="left"/>
    </w:pPr>
    <w:rPr>
      <w:lang w:eastAsia="pl-PL"/>
    </w:rPr>
  </w:style>
  <w:style w:type="paragraph" w:styleId="Spistreci7">
    <w:name w:val="toc 7"/>
    <w:basedOn w:val="Normalny"/>
    <w:next w:val="Normalny"/>
    <w:autoRedefine/>
    <w:uiPriority w:val="39"/>
    <w:unhideWhenUsed/>
    <w:rsid w:val="00E40318"/>
    <w:pPr>
      <w:spacing w:after="100" w:line="276" w:lineRule="auto"/>
      <w:ind w:left="1320"/>
      <w:jc w:val="left"/>
    </w:pPr>
    <w:rPr>
      <w:lang w:eastAsia="pl-PL"/>
    </w:rPr>
  </w:style>
  <w:style w:type="paragraph" w:styleId="Spistreci8">
    <w:name w:val="toc 8"/>
    <w:basedOn w:val="Normalny"/>
    <w:next w:val="Normalny"/>
    <w:autoRedefine/>
    <w:uiPriority w:val="39"/>
    <w:unhideWhenUsed/>
    <w:rsid w:val="00E40318"/>
    <w:pPr>
      <w:spacing w:after="100" w:line="276" w:lineRule="auto"/>
      <w:ind w:left="1540"/>
      <w:jc w:val="left"/>
    </w:pPr>
    <w:rPr>
      <w:lang w:eastAsia="pl-PL"/>
    </w:rPr>
  </w:style>
  <w:style w:type="paragraph" w:styleId="Spistreci9">
    <w:name w:val="toc 9"/>
    <w:basedOn w:val="Normalny"/>
    <w:next w:val="Normalny"/>
    <w:autoRedefine/>
    <w:uiPriority w:val="39"/>
    <w:unhideWhenUsed/>
    <w:rsid w:val="00E40318"/>
    <w:pPr>
      <w:spacing w:after="100" w:line="276" w:lineRule="auto"/>
      <w:ind w:left="1760"/>
      <w:jc w:val="left"/>
    </w:pPr>
    <w:rPr>
      <w:lang w:eastAsia="pl-PL"/>
    </w:rPr>
  </w:style>
  <w:style w:type="table" w:customStyle="1" w:styleId="Tabelasiatki4akcent21">
    <w:name w:val="Tabela siatki 4 — akcent 21"/>
    <w:basedOn w:val="Standardowy"/>
    <w:uiPriority w:val="49"/>
    <w:rsid w:val="00983761"/>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Tabelasiatki4akcent51">
    <w:name w:val="Tabela siatki 4 — akcent 51"/>
    <w:basedOn w:val="Standardowy"/>
    <w:uiPriority w:val="49"/>
    <w:rsid w:val="00983761"/>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Tabelasiatki4akcent61">
    <w:name w:val="Tabela siatki 4 — akcent 61"/>
    <w:basedOn w:val="Standardowy"/>
    <w:uiPriority w:val="49"/>
    <w:rsid w:val="00983761"/>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paragraph" w:customStyle="1" w:styleId="Bezodstpwrodek">
    <w:name w:val="Bez odstępów środek"/>
    <w:basedOn w:val="rdo"/>
    <w:link w:val="BezodstpwrodekZnak"/>
    <w:qFormat/>
    <w:rsid w:val="00983761"/>
    <w:pPr>
      <w:spacing w:after="0"/>
    </w:pPr>
  </w:style>
  <w:style w:type="character" w:customStyle="1" w:styleId="BezodstpwrodekZnak">
    <w:name w:val="Bez odstępów środek Znak"/>
    <w:basedOn w:val="rdoZnak"/>
    <w:link w:val="Bezodstpwrodek"/>
    <w:rsid w:val="00983761"/>
    <w:rPr>
      <w:i/>
      <w:color w:val="000000" w:themeColor="text2" w:themeShade="40"/>
      <w:sz w:val="18"/>
    </w:rPr>
  </w:style>
  <w:style w:type="character" w:customStyle="1" w:styleId="AkapitzlistZnak">
    <w:name w:val="Akapit z listą Znak"/>
    <w:aliases w:val="Akapit z listą BS Znak,Nag 1 Znak,Numerowanie Znak,List Paragraph Znak,Kolorowa lista — akcent 11 Znak,sw tekst Znak,Obiekt Znak,List Paragraph1 Znak,Punktor - wymiennik Znak,Akapit z listą1 Znak,01ListaArabska Znak"/>
    <w:link w:val="Akapitzlist"/>
    <w:uiPriority w:val="34"/>
    <w:qFormat/>
    <w:locked/>
    <w:rsid w:val="009A4A89"/>
  </w:style>
  <w:style w:type="table" w:customStyle="1" w:styleId="Tabelasiatki5ciemna1">
    <w:name w:val="Tabela siatki 5 — ciemna1"/>
    <w:basedOn w:val="Standardowy"/>
    <w:uiPriority w:val="50"/>
    <w:rsid w:val="00C372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Default">
    <w:name w:val="Default"/>
    <w:qFormat/>
    <w:rsid w:val="005452BC"/>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ListaCDEZnak">
    <w:name w:val="Lista CDE Znak"/>
    <w:basedOn w:val="Domylnaczcionkaakapitu"/>
    <w:link w:val="ListaCDE"/>
    <w:locked/>
    <w:rsid w:val="003F212F"/>
    <w:rPr>
      <w:rFonts w:ascii="Calibri Light" w:hAnsi="Calibri Light" w:cs="Calibri Light"/>
      <w:color w:val="000000"/>
      <w:lang w:bidi="en-US"/>
    </w:rPr>
  </w:style>
  <w:style w:type="paragraph" w:customStyle="1" w:styleId="ListaCDE">
    <w:name w:val="Lista CDE"/>
    <w:basedOn w:val="Normalny"/>
    <w:next w:val="Normalny"/>
    <w:link w:val="ListaCDEZnak"/>
    <w:qFormat/>
    <w:rsid w:val="003F212F"/>
    <w:pPr>
      <w:spacing w:after="120"/>
      <w:contextualSpacing/>
      <w:jc w:val="left"/>
    </w:pPr>
    <w:rPr>
      <w:rFonts w:ascii="Calibri Light" w:hAnsi="Calibri Light" w:cs="Calibri Light"/>
      <w:color w:val="000000"/>
      <w:lang w:bidi="en-US"/>
    </w:rPr>
  </w:style>
  <w:style w:type="character" w:customStyle="1" w:styleId="Tytuksiki1">
    <w:name w:val="Tytuł książki1"/>
    <w:basedOn w:val="Domylnaczcionkaakapitu"/>
    <w:rsid w:val="003F212F"/>
    <w:rPr>
      <w:b/>
      <w:bCs/>
      <w:smallCaps/>
      <w:spacing w:val="5"/>
    </w:rPr>
  </w:style>
  <w:style w:type="paragraph" w:customStyle="1" w:styleId="Podpisrycin">
    <w:name w:val="Podpis rycin"/>
    <w:basedOn w:val="Normalny"/>
    <w:qFormat/>
    <w:rsid w:val="008237B0"/>
    <w:pPr>
      <w:spacing w:before="120" w:after="0" w:line="240" w:lineRule="auto"/>
      <w:ind w:left="567" w:hanging="567"/>
      <w:jc w:val="left"/>
    </w:pPr>
    <w:rPr>
      <w:rFonts w:ascii="Calibri" w:eastAsia="Batang" w:hAnsi="Calibri" w:cs="Times New Roman"/>
      <w:b/>
      <w:sz w:val="18"/>
      <w:szCs w:val="18"/>
      <w:lang w:eastAsia="pl-PL"/>
    </w:rPr>
  </w:style>
  <w:style w:type="paragraph" w:customStyle="1" w:styleId="Style6">
    <w:name w:val="Style6"/>
    <w:basedOn w:val="Normalny"/>
    <w:uiPriority w:val="99"/>
    <w:rsid w:val="00C5505A"/>
    <w:pPr>
      <w:widowControl w:val="0"/>
      <w:autoSpaceDE w:val="0"/>
      <w:autoSpaceDN w:val="0"/>
      <w:adjustRightInd w:val="0"/>
      <w:spacing w:after="0" w:line="240" w:lineRule="auto"/>
      <w:jc w:val="left"/>
    </w:pPr>
    <w:rPr>
      <w:rFonts w:ascii="Arial Narrow" w:eastAsia="Times New Roman" w:hAnsi="Arial Narrow" w:cs="Times New Roman"/>
      <w:sz w:val="24"/>
      <w:szCs w:val="24"/>
      <w:lang w:eastAsia="pl-PL"/>
    </w:rPr>
  </w:style>
  <w:style w:type="paragraph" w:styleId="Listapunktowana2">
    <w:name w:val="List Bullet 2"/>
    <w:basedOn w:val="Normalny"/>
    <w:uiPriority w:val="99"/>
    <w:unhideWhenUsed/>
    <w:rsid w:val="00C5505A"/>
    <w:pPr>
      <w:numPr>
        <w:numId w:val="5"/>
      </w:numPr>
      <w:spacing w:line="276" w:lineRule="auto"/>
      <w:contextualSpacing/>
      <w:jc w:val="left"/>
    </w:pPr>
    <w:rPr>
      <w:rFonts w:eastAsiaTheme="minorHAnsi"/>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Legenda Znak Z Znak,Zdjęcie Znak"/>
    <w:link w:val="Legenda"/>
    <w:uiPriority w:val="35"/>
    <w:qFormat/>
    <w:locked/>
    <w:rsid w:val="00C27D50"/>
    <w:rPr>
      <w:b/>
      <w:bCs/>
      <w:color w:val="4D4D4D" w:themeColor="accent6"/>
      <w:sz w:val="18"/>
      <w:szCs w:val="18"/>
    </w:rPr>
  </w:style>
  <w:style w:type="paragraph" w:customStyle="1" w:styleId="Style72">
    <w:name w:val="Style72"/>
    <w:basedOn w:val="Normalny"/>
    <w:uiPriority w:val="99"/>
    <w:rsid w:val="00C27D50"/>
    <w:pPr>
      <w:widowControl w:val="0"/>
      <w:autoSpaceDE w:val="0"/>
      <w:autoSpaceDN w:val="0"/>
      <w:adjustRightInd w:val="0"/>
      <w:spacing w:after="0" w:line="245" w:lineRule="exact"/>
      <w:jc w:val="center"/>
    </w:pPr>
    <w:rPr>
      <w:rFonts w:ascii="Times New Roman" w:hAnsi="Times New Roman" w:cs="Times New Roman"/>
      <w:sz w:val="24"/>
      <w:szCs w:val="24"/>
      <w:lang w:eastAsia="pl-PL"/>
    </w:rPr>
  </w:style>
  <w:style w:type="paragraph" w:customStyle="1" w:styleId="Style89">
    <w:name w:val="Style89"/>
    <w:basedOn w:val="Normalny"/>
    <w:uiPriority w:val="99"/>
    <w:rsid w:val="00C27D50"/>
    <w:pPr>
      <w:widowControl w:val="0"/>
      <w:autoSpaceDE w:val="0"/>
      <w:autoSpaceDN w:val="0"/>
      <w:adjustRightInd w:val="0"/>
      <w:spacing w:after="0" w:line="240" w:lineRule="auto"/>
    </w:pPr>
    <w:rPr>
      <w:rFonts w:ascii="Times New Roman" w:hAnsi="Times New Roman" w:cs="Times New Roman"/>
      <w:sz w:val="24"/>
      <w:szCs w:val="24"/>
      <w:lang w:eastAsia="pl-PL"/>
    </w:rPr>
  </w:style>
  <w:style w:type="character" w:customStyle="1" w:styleId="FontStyle185">
    <w:name w:val="Font Style185"/>
    <w:basedOn w:val="Domylnaczcionkaakapitu"/>
    <w:uiPriority w:val="99"/>
    <w:rsid w:val="00C27D50"/>
    <w:rPr>
      <w:rFonts w:ascii="Calibri" w:hAnsi="Calibri" w:cs="Calibri"/>
      <w:color w:val="000000"/>
      <w:sz w:val="16"/>
      <w:szCs w:val="16"/>
    </w:rPr>
  </w:style>
  <w:style w:type="paragraph" w:customStyle="1" w:styleId="STytuTabeli">
    <w:name w:val="STytuł Tabeli"/>
    <w:basedOn w:val="NormalnyWeb"/>
    <w:link w:val="STytuTabeliZnak"/>
    <w:qFormat/>
    <w:rsid w:val="00C27D50"/>
    <w:pPr>
      <w:keepNext/>
      <w:keepLines/>
      <w:spacing w:after="60" w:afterAutospacing="0" w:line="360" w:lineRule="auto"/>
      <w:jc w:val="both"/>
    </w:pPr>
    <w:rPr>
      <w:rFonts w:asciiTheme="minorHAnsi" w:hAnsiTheme="minorHAnsi"/>
      <w:b/>
      <w:sz w:val="22"/>
      <w:szCs w:val="22"/>
      <w:lang w:bidi="en-US"/>
    </w:rPr>
  </w:style>
  <w:style w:type="character" w:customStyle="1" w:styleId="STytuTabeliZnak">
    <w:name w:val="STytuł Tabeli Znak"/>
    <w:link w:val="STytuTabeli"/>
    <w:qFormat/>
    <w:rsid w:val="00C27D50"/>
    <w:rPr>
      <w:rFonts w:eastAsia="Times New Roman" w:cs="Times New Roman"/>
      <w:b/>
      <w:lang w:eastAsia="pl-PL" w:bidi="en-US"/>
    </w:rPr>
  </w:style>
  <w:style w:type="character" w:customStyle="1" w:styleId="h2">
    <w:name w:val="h2"/>
    <w:basedOn w:val="Domylnaczcionkaakapitu"/>
    <w:rsid w:val="008D5C68"/>
  </w:style>
  <w:style w:type="character" w:customStyle="1" w:styleId="h1">
    <w:name w:val="h1"/>
    <w:basedOn w:val="Domylnaczcionkaakapitu"/>
    <w:rsid w:val="008D5C68"/>
  </w:style>
  <w:style w:type="paragraph" w:styleId="Tekstpodstawowy2">
    <w:name w:val="Body Text 2"/>
    <w:basedOn w:val="Normalny"/>
    <w:link w:val="Tekstpodstawowy2Znak"/>
    <w:unhideWhenUsed/>
    <w:rsid w:val="00E36BA9"/>
    <w:pPr>
      <w:spacing w:after="120" w:line="480" w:lineRule="auto"/>
    </w:pPr>
  </w:style>
  <w:style w:type="character" w:customStyle="1" w:styleId="Tekstpodstawowy2Znak">
    <w:name w:val="Tekst podstawowy 2 Znak"/>
    <w:basedOn w:val="Domylnaczcionkaakapitu"/>
    <w:link w:val="Tekstpodstawowy2"/>
    <w:rsid w:val="00E36BA9"/>
  </w:style>
  <w:style w:type="paragraph" w:customStyle="1" w:styleId="Sandomierztresc2">
    <w:name w:val="Sandomierz_tresc2"/>
    <w:basedOn w:val="Normalny"/>
    <w:link w:val="Sandomierztresc2Znak"/>
    <w:autoRedefine/>
    <w:rsid w:val="00E36BA9"/>
    <w:pPr>
      <w:tabs>
        <w:tab w:val="left" w:pos="851"/>
      </w:tabs>
      <w:spacing w:after="120" w:line="240" w:lineRule="auto"/>
      <w:ind w:firstLine="340"/>
      <w:jc w:val="center"/>
    </w:pPr>
    <w:rPr>
      <w:rFonts w:ascii="Calibri" w:eastAsia="Times New Roman" w:hAnsi="Calibri" w:cs="Times New Roman"/>
      <w:sz w:val="24"/>
      <w:szCs w:val="24"/>
    </w:rPr>
  </w:style>
  <w:style w:type="character" w:customStyle="1" w:styleId="Sandomierztresc2Znak">
    <w:name w:val="Sandomierz_tresc2 Znak"/>
    <w:link w:val="Sandomierztresc2"/>
    <w:locked/>
    <w:rsid w:val="00E36BA9"/>
    <w:rPr>
      <w:rFonts w:ascii="Calibri" w:eastAsia="Times New Roman" w:hAnsi="Calibri" w:cs="Times New Roman"/>
      <w:sz w:val="24"/>
      <w:szCs w:val="24"/>
    </w:rPr>
  </w:style>
  <w:style w:type="character" w:customStyle="1" w:styleId="FontStyle27">
    <w:name w:val="Font Style27"/>
    <w:uiPriority w:val="99"/>
    <w:rsid w:val="00E36BA9"/>
    <w:rPr>
      <w:rFonts w:ascii="Arial Narrow" w:hAnsi="Arial Narrow" w:cs="Arial Narrow"/>
      <w:color w:val="000000"/>
      <w:sz w:val="22"/>
      <w:szCs w:val="22"/>
    </w:rPr>
  </w:style>
  <w:style w:type="paragraph" w:customStyle="1" w:styleId="Style2">
    <w:name w:val="Style2"/>
    <w:basedOn w:val="Normalny"/>
    <w:uiPriority w:val="99"/>
    <w:rsid w:val="00E36BA9"/>
    <w:pPr>
      <w:widowControl w:val="0"/>
      <w:autoSpaceDE w:val="0"/>
      <w:autoSpaceDN w:val="0"/>
      <w:adjustRightInd w:val="0"/>
      <w:spacing w:after="0" w:line="240" w:lineRule="auto"/>
      <w:jc w:val="left"/>
    </w:pPr>
    <w:rPr>
      <w:rFonts w:ascii="Arial Narrow" w:eastAsia="Times New Roman" w:hAnsi="Arial Narrow" w:cs="Times New Roman"/>
      <w:sz w:val="24"/>
      <w:szCs w:val="24"/>
      <w:lang w:eastAsia="pl-PL"/>
    </w:rPr>
  </w:style>
  <w:style w:type="paragraph" w:customStyle="1" w:styleId="Style4">
    <w:name w:val="Style4"/>
    <w:basedOn w:val="Normalny"/>
    <w:uiPriority w:val="99"/>
    <w:rsid w:val="00E36BA9"/>
    <w:pPr>
      <w:widowControl w:val="0"/>
      <w:autoSpaceDE w:val="0"/>
      <w:autoSpaceDN w:val="0"/>
      <w:adjustRightInd w:val="0"/>
      <w:spacing w:after="0" w:line="269" w:lineRule="exact"/>
      <w:jc w:val="center"/>
    </w:pPr>
    <w:rPr>
      <w:rFonts w:ascii="Arial Narrow" w:eastAsia="Times New Roman" w:hAnsi="Arial Narrow" w:cs="Times New Roman"/>
      <w:sz w:val="24"/>
      <w:szCs w:val="24"/>
      <w:lang w:eastAsia="pl-PL"/>
    </w:rPr>
  </w:style>
  <w:style w:type="paragraph" w:customStyle="1" w:styleId="Style8">
    <w:name w:val="Style8"/>
    <w:basedOn w:val="Normalny"/>
    <w:uiPriority w:val="99"/>
    <w:rsid w:val="00E36BA9"/>
    <w:pPr>
      <w:widowControl w:val="0"/>
      <w:autoSpaceDE w:val="0"/>
      <w:autoSpaceDN w:val="0"/>
      <w:adjustRightInd w:val="0"/>
      <w:spacing w:after="0" w:line="182" w:lineRule="exact"/>
      <w:jc w:val="right"/>
    </w:pPr>
    <w:rPr>
      <w:rFonts w:ascii="Arial Narrow" w:eastAsia="Times New Roman" w:hAnsi="Arial Narrow" w:cs="Times New Roman"/>
      <w:sz w:val="24"/>
      <w:szCs w:val="24"/>
      <w:lang w:eastAsia="pl-PL"/>
    </w:rPr>
  </w:style>
  <w:style w:type="character" w:customStyle="1" w:styleId="FontStyle25">
    <w:name w:val="Font Style25"/>
    <w:uiPriority w:val="99"/>
    <w:rsid w:val="00E36BA9"/>
    <w:rPr>
      <w:rFonts w:ascii="Arial Narrow" w:hAnsi="Arial Narrow" w:cs="Arial Narrow"/>
      <w:b/>
      <w:bCs/>
      <w:color w:val="000000"/>
      <w:spacing w:val="-10"/>
      <w:sz w:val="12"/>
      <w:szCs w:val="12"/>
    </w:rPr>
  </w:style>
  <w:style w:type="character" w:customStyle="1" w:styleId="FontStyle28">
    <w:name w:val="Font Style28"/>
    <w:rsid w:val="00E36BA9"/>
    <w:rPr>
      <w:rFonts w:ascii="Arial Narrow" w:hAnsi="Arial Narrow" w:cs="Arial Narrow"/>
      <w:b/>
      <w:bCs/>
      <w:color w:val="000000"/>
      <w:sz w:val="22"/>
      <w:szCs w:val="22"/>
    </w:rPr>
  </w:style>
  <w:style w:type="character" w:styleId="UyteHipercze">
    <w:name w:val="FollowedHyperlink"/>
    <w:basedOn w:val="Domylnaczcionkaakapitu"/>
    <w:uiPriority w:val="99"/>
    <w:semiHidden/>
    <w:unhideWhenUsed/>
    <w:rsid w:val="00E36BA9"/>
    <w:rPr>
      <w:color w:val="919191" w:themeColor="followedHyperlink"/>
      <w:u w:val="single"/>
    </w:rPr>
  </w:style>
  <w:style w:type="paragraph" w:customStyle="1" w:styleId="styl28">
    <w:name w:val="styl28"/>
    <w:basedOn w:val="Normalny"/>
    <w:uiPriority w:val="99"/>
    <w:rsid w:val="00E36BA9"/>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styl26">
    <w:name w:val="styl26"/>
    <w:basedOn w:val="Normalny"/>
    <w:uiPriority w:val="99"/>
    <w:rsid w:val="00E36BA9"/>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styl281">
    <w:name w:val="styl281"/>
    <w:basedOn w:val="Domylnaczcionkaakapitu"/>
    <w:rsid w:val="00E36BA9"/>
  </w:style>
  <w:style w:type="character" w:customStyle="1" w:styleId="styl261">
    <w:name w:val="styl261"/>
    <w:basedOn w:val="Domylnaczcionkaakapitu"/>
    <w:rsid w:val="00E36BA9"/>
  </w:style>
  <w:style w:type="paragraph" w:customStyle="1" w:styleId="NagRysunkw">
    <w:name w:val="ŚNagł Rysunków"/>
    <w:basedOn w:val="Normalny"/>
    <w:link w:val="NagRysunkwZnak"/>
    <w:qFormat/>
    <w:rsid w:val="00E36BA9"/>
    <w:pPr>
      <w:spacing w:after="0" w:line="240" w:lineRule="auto"/>
      <w:jc w:val="center"/>
    </w:pPr>
    <w:rPr>
      <w:rFonts w:eastAsia="Times New Roman" w:cs="Times New Roman"/>
      <w:b/>
      <w:lang w:eastAsia="pl-PL" w:bidi="en-US"/>
    </w:rPr>
  </w:style>
  <w:style w:type="character" w:customStyle="1" w:styleId="NagRysunkwZnak">
    <w:name w:val="ŚNagł Rysunków Znak"/>
    <w:link w:val="NagRysunkw"/>
    <w:qFormat/>
    <w:rsid w:val="00E36BA9"/>
    <w:rPr>
      <w:rFonts w:eastAsia="Times New Roman" w:cs="Times New Roman"/>
      <w:b/>
      <w:lang w:eastAsia="pl-PL" w:bidi="en-US"/>
    </w:rPr>
  </w:style>
  <w:style w:type="paragraph" w:customStyle="1" w:styleId="przypisdolny">
    <w:name w:val="Śprzypis dolny"/>
    <w:basedOn w:val="Legenda"/>
    <w:link w:val="przypisdolnyZnak"/>
    <w:qFormat/>
    <w:rsid w:val="00E36BA9"/>
    <w:pPr>
      <w:spacing w:before="240" w:after="360"/>
      <w:contextualSpacing/>
      <w:jc w:val="left"/>
    </w:pPr>
    <w:rPr>
      <w:rFonts w:eastAsia="Times New Roman" w:cs="Times New Roman"/>
      <w:b w:val="0"/>
      <w:i/>
      <w:color w:val="auto"/>
      <w:szCs w:val="22"/>
      <w:lang w:bidi="en-US"/>
    </w:rPr>
  </w:style>
  <w:style w:type="character" w:customStyle="1" w:styleId="przypisdolnyZnak">
    <w:name w:val="Śprzypis dolny Znak"/>
    <w:link w:val="przypisdolny"/>
    <w:rsid w:val="00E36BA9"/>
    <w:rPr>
      <w:rFonts w:eastAsia="Times New Roman" w:cs="Times New Roman"/>
      <w:bCs/>
      <w:i/>
      <w:sz w:val="18"/>
      <w:lang w:bidi="en-US"/>
    </w:rPr>
  </w:style>
  <w:style w:type="table" w:customStyle="1" w:styleId="Jasnalistaakcent11">
    <w:name w:val="Jasna lista — akcent 11"/>
    <w:basedOn w:val="Standardowy"/>
    <w:uiPriority w:val="61"/>
    <w:rsid w:val="00E36BA9"/>
    <w:pPr>
      <w:spacing w:after="0" w:line="240" w:lineRule="auto"/>
    </w:pPr>
    <w:rPr>
      <w:lang w:eastAsia="pl-PL"/>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paragraph" w:customStyle="1" w:styleId="Tabela">
    <w:name w:val="ŚTabela"/>
    <w:basedOn w:val="Normalny"/>
    <w:link w:val="TabelaZnak"/>
    <w:qFormat/>
    <w:rsid w:val="00E36BA9"/>
    <w:pPr>
      <w:spacing w:after="0" w:line="240" w:lineRule="auto"/>
    </w:pPr>
    <w:rPr>
      <w:rFonts w:eastAsia="Times New Roman" w:cs="Times New Roman"/>
      <w:szCs w:val="24"/>
      <w:lang w:eastAsia="pl-PL" w:bidi="en-US"/>
    </w:rPr>
  </w:style>
  <w:style w:type="character" w:customStyle="1" w:styleId="TabelaZnak">
    <w:name w:val="ŚTabela Znak"/>
    <w:link w:val="Tabela"/>
    <w:rsid w:val="00E36BA9"/>
    <w:rPr>
      <w:rFonts w:eastAsia="Times New Roman" w:cs="Times New Roman"/>
      <w:szCs w:val="24"/>
      <w:lang w:eastAsia="pl-PL" w:bidi="en-US"/>
    </w:rPr>
  </w:style>
  <w:style w:type="character" w:customStyle="1" w:styleId="citation">
    <w:name w:val="citation"/>
    <w:basedOn w:val="Domylnaczcionkaakapitu"/>
    <w:rsid w:val="00E36BA9"/>
  </w:style>
  <w:style w:type="character" w:customStyle="1" w:styleId="FontStyle241">
    <w:name w:val="Font Style241"/>
    <w:basedOn w:val="Domylnaczcionkaakapitu"/>
    <w:uiPriority w:val="99"/>
    <w:rsid w:val="00E36BA9"/>
    <w:rPr>
      <w:rFonts w:ascii="Times New Roman" w:hAnsi="Times New Roman" w:cs="Times New Roman"/>
      <w:color w:val="000000"/>
      <w:sz w:val="22"/>
      <w:szCs w:val="22"/>
    </w:rPr>
  </w:style>
  <w:style w:type="paragraph" w:customStyle="1" w:styleId="CM50">
    <w:name w:val="CM50"/>
    <w:basedOn w:val="Default"/>
    <w:next w:val="Default"/>
    <w:uiPriority w:val="99"/>
    <w:rsid w:val="00E36BA9"/>
    <w:pPr>
      <w:widowControl w:val="0"/>
    </w:pPr>
    <w:rPr>
      <w:rFonts w:ascii="Calibri,Bold" w:eastAsiaTheme="minorEastAsia" w:hAnsi="Calibri,Bold" w:cstheme="minorBidi"/>
      <w:color w:val="auto"/>
    </w:rPr>
  </w:style>
  <w:style w:type="paragraph" w:customStyle="1" w:styleId="Style84">
    <w:name w:val="Style84"/>
    <w:basedOn w:val="Normalny"/>
    <w:uiPriority w:val="99"/>
    <w:rsid w:val="00E36BA9"/>
    <w:pPr>
      <w:widowControl w:val="0"/>
      <w:autoSpaceDE w:val="0"/>
      <w:autoSpaceDN w:val="0"/>
      <w:adjustRightInd w:val="0"/>
      <w:spacing w:after="0" w:line="413" w:lineRule="exact"/>
      <w:ind w:firstLine="734"/>
    </w:pPr>
    <w:rPr>
      <w:rFonts w:ascii="Times New Roman" w:hAnsi="Times New Roman" w:cs="Times New Roman"/>
      <w:sz w:val="24"/>
      <w:szCs w:val="24"/>
      <w:lang w:eastAsia="pl-PL"/>
    </w:rPr>
  </w:style>
  <w:style w:type="table" w:customStyle="1" w:styleId="redniecieniowanie1akcent11">
    <w:name w:val="Średnie cieniowanie 1 — akcent 11"/>
    <w:basedOn w:val="Standardowy"/>
    <w:uiPriority w:val="63"/>
    <w:rsid w:val="00E36BA9"/>
    <w:pPr>
      <w:spacing w:after="0" w:line="240" w:lineRule="auto"/>
    </w:pPr>
    <w:rPr>
      <w:rFonts w:eastAsiaTheme="minorHAnsi"/>
    </w:r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paragraph" w:customStyle="1" w:styleId="logocis">
    <w:name w:val="logo_cis"/>
    <w:basedOn w:val="Normalny"/>
    <w:rsid w:val="00E36BA9"/>
    <w:pPr>
      <w:pBdr>
        <w:top w:val="single" w:sz="2" w:space="0" w:color="FF0000"/>
        <w:left w:val="single" w:sz="2" w:space="0" w:color="FF0000"/>
        <w:bottom w:val="single" w:sz="2" w:space="0" w:color="FF0000"/>
        <w:right w:val="single" w:sz="2" w:space="0" w:color="FF0000"/>
      </w:pBdr>
      <w:spacing w:after="0" w:line="480" w:lineRule="auto"/>
      <w:jc w:val="left"/>
    </w:pPr>
    <w:rPr>
      <w:rFonts w:ascii="Times New Roman" w:eastAsia="Times New Roman" w:hAnsi="Times New Roman" w:cs="Times New Roman"/>
      <w:sz w:val="24"/>
      <w:szCs w:val="24"/>
      <w:lang w:eastAsia="pl-PL"/>
    </w:rPr>
  </w:style>
  <w:style w:type="paragraph" w:customStyle="1" w:styleId="logobdl">
    <w:name w:val="logo_bdl"/>
    <w:basedOn w:val="Normalny"/>
    <w:rsid w:val="00E36BA9"/>
    <w:pPr>
      <w:pBdr>
        <w:top w:val="single" w:sz="2" w:space="4" w:color="0000FF"/>
        <w:left w:val="single" w:sz="2" w:space="31" w:color="0000FF"/>
        <w:bottom w:val="single" w:sz="2" w:space="4" w:color="0000FF"/>
        <w:right w:val="single" w:sz="2" w:space="4" w:color="0000FF"/>
      </w:pBdr>
      <w:spacing w:before="120" w:after="120" w:line="480" w:lineRule="auto"/>
      <w:jc w:val="left"/>
    </w:pPr>
    <w:rPr>
      <w:rFonts w:ascii="Times New Roman" w:eastAsia="Times New Roman" w:hAnsi="Times New Roman" w:cs="Times New Roman"/>
      <w:sz w:val="24"/>
      <w:szCs w:val="24"/>
      <w:lang w:eastAsia="pl-PL"/>
    </w:rPr>
  </w:style>
  <w:style w:type="paragraph" w:customStyle="1" w:styleId="ctxmenu">
    <w:name w:val="ctxmenu"/>
    <w:basedOn w:val="Normalny"/>
    <w:rsid w:val="00E36BA9"/>
    <w:pPr>
      <w:pBdr>
        <w:top w:val="single" w:sz="6" w:space="0" w:color="555555"/>
        <w:left w:val="single" w:sz="6" w:space="0" w:color="555555"/>
        <w:bottom w:val="single" w:sz="6" w:space="0" w:color="555555"/>
        <w:right w:val="single" w:sz="6" w:space="0" w:color="555555"/>
      </w:pBdr>
      <w:shd w:val="clear" w:color="auto" w:fill="FAFAFA"/>
      <w:spacing w:before="120" w:after="120" w:line="480" w:lineRule="auto"/>
      <w:jc w:val="left"/>
    </w:pPr>
    <w:rPr>
      <w:rFonts w:ascii="Times New Roman" w:eastAsia="Times New Roman" w:hAnsi="Times New Roman" w:cs="Times New Roman"/>
      <w:sz w:val="24"/>
      <w:szCs w:val="24"/>
      <w:lang w:eastAsia="pl-PL"/>
    </w:rPr>
  </w:style>
  <w:style w:type="paragraph" w:customStyle="1" w:styleId="scrolleddiv">
    <w:name w:val="scrolleddiv"/>
    <w:basedOn w:val="Normalny"/>
    <w:rsid w:val="00E36BA9"/>
    <w:pPr>
      <w:pBdr>
        <w:top w:val="single" w:sz="6" w:space="0" w:color="CCCCCC"/>
        <w:left w:val="single" w:sz="6" w:space="0" w:color="CCCCCC"/>
        <w:bottom w:val="single" w:sz="6" w:space="0" w:color="CCCCCC"/>
        <w:right w:val="single" w:sz="6" w:space="0" w:color="CCCCCC"/>
      </w:pBdr>
      <w:spacing w:before="120" w:after="120" w:line="480" w:lineRule="auto"/>
      <w:jc w:val="left"/>
    </w:pPr>
    <w:rPr>
      <w:rFonts w:ascii="Times New Roman" w:eastAsia="Times New Roman" w:hAnsi="Times New Roman" w:cs="Times New Roman"/>
      <w:sz w:val="24"/>
      <w:szCs w:val="24"/>
      <w:lang w:eastAsia="pl-PL"/>
    </w:rPr>
  </w:style>
  <w:style w:type="paragraph" w:customStyle="1" w:styleId="vis">
    <w:name w:val="vis"/>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invis">
    <w:name w:val="invis"/>
    <w:basedOn w:val="Normalny"/>
    <w:rsid w:val="00E36BA9"/>
    <w:pPr>
      <w:spacing w:before="120" w:after="120" w:line="480" w:lineRule="auto"/>
      <w:jc w:val="left"/>
    </w:pPr>
    <w:rPr>
      <w:rFonts w:ascii="Times New Roman" w:eastAsia="Times New Roman" w:hAnsi="Times New Roman" w:cs="Times New Roman"/>
      <w:vanish/>
      <w:sz w:val="24"/>
      <w:szCs w:val="24"/>
      <w:lang w:eastAsia="pl-PL"/>
    </w:rPr>
  </w:style>
  <w:style w:type="paragraph" w:customStyle="1" w:styleId="ic">
    <w:name w:val="ic"/>
    <w:basedOn w:val="Normalny"/>
    <w:rsid w:val="00E36BA9"/>
    <w:pPr>
      <w:pBdr>
        <w:top w:val="single" w:sz="2" w:space="0" w:color="FF0000"/>
        <w:left w:val="single" w:sz="2" w:space="0" w:color="FF0000"/>
        <w:bottom w:val="single" w:sz="2" w:space="0" w:color="FF0000"/>
        <w:right w:val="single" w:sz="2" w:space="0" w:color="FF0000"/>
      </w:pBdr>
      <w:spacing w:after="0" w:line="480" w:lineRule="auto"/>
      <w:jc w:val="left"/>
    </w:pPr>
    <w:rPr>
      <w:rFonts w:ascii="Times New Roman" w:eastAsia="Times New Roman" w:hAnsi="Times New Roman" w:cs="Times New Roman"/>
      <w:sz w:val="24"/>
      <w:szCs w:val="24"/>
      <w:lang w:eastAsia="pl-PL"/>
    </w:rPr>
  </w:style>
  <w:style w:type="paragraph" w:customStyle="1" w:styleId="threecolswrapper">
    <w:name w:val="threecolswrapper"/>
    <w:basedOn w:val="Normalny"/>
    <w:rsid w:val="00E36BA9"/>
    <w:pPr>
      <w:pBdr>
        <w:top w:val="single" w:sz="2" w:space="0" w:color="FF0000"/>
        <w:left w:val="single" w:sz="2" w:space="0" w:color="FF0000"/>
        <w:bottom w:val="single" w:sz="2" w:space="0" w:color="FF0000"/>
        <w:right w:val="single" w:sz="2" w:space="0" w:color="FF0000"/>
      </w:pBdr>
      <w:spacing w:before="75" w:after="120" w:line="480" w:lineRule="auto"/>
      <w:jc w:val="left"/>
    </w:pPr>
    <w:rPr>
      <w:rFonts w:ascii="Times New Roman" w:eastAsia="Times New Roman" w:hAnsi="Times New Roman" w:cs="Times New Roman"/>
      <w:sz w:val="24"/>
      <w:szCs w:val="24"/>
      <w:lang w:eastAsia="pl-PL"/>
    </w:rPr>
  </w:style>
  <w:style w:type="paragraph" w:customStyle="1" w:styleId="leftcol">
    <w:name w:val="leftcol"/>
    <w:basedOn w:val="Normalny"/>
    <w:rsid w:val="00E36BA9"/>
    <w:pPr>
      <w:pBdr>
        <w:top w:val="single" w:sz="2" w:space="0" w:color="0000FF"/>
        <w:left w:val="single" w:sz="2" w:space="0" w:color="0000FF"/>
        <w:bottom w:val="single" w:sz="2" w:space="0" w:color="0000FF"/>
        <w:right w:val="single" w:sz="2" w:space="0" w:color="0000FF"/>
      </w:pBdr>
      <w:spacing w:after="0" w:line="480" w:lineRule="auto"/>
      <w:jc w:val="left"/>
    </w:pPr>
    <w:rPr>
      <w:rFonts w:ascii="Times New Roman" w:eastAsia="Times New Roman" w:hAnsi="Times New Roman" w:cs="Times New Roman"/>
      <w:sz w:val="24"/>
      <w:szCs w:val="24"/>
      <w:lang w:eastAsia="pl-PL"/>
    </w:rPr>
  </w:style>
  <w:style w:type="paragraph" w:customStyle="1" w:styleId="rightcol">
    <w:name w:val="rightcol"/>
    <w:basedOn w:val="Normalny"/>
    <w:rsid w:val="00E36BA9"/>
    <w:pPr>
      <w:pBdr>
        <w:top w:val="single" w:sz="2" w:space="0" w:color="008000"/>
        <w:left w:val="single" w:sz="2" w:space="0" w:color="008000"/>
        <w:bottom w:val="single" w:sz="2" w:space="0" w:color="008000"/>
        <w:right w:val="single" w:sz="2" w:space="0" w:color="008000"/>
      </w:pBdr>
      <w:spacing w:after="0" w:line="480" w:lineRule="auto"/>
      <w:jc w:val="left"/>
    </w:pPr>
    <w:rPr>
      <w:rFonts w:ascii="Times New Roman" w:eastAsia="Times New Roman" w:hAnsi="Times New Roman" w:cs="Times New Roman"/>
      <w:sz w:val="24"/>
      <w:szCs w:val="24"/>
      <w:lang w:eastAsia="pl-PL"/>
    </w:rPr>
  </w:style>
  <w:style w:type="paragraph" w:customStyle="1" w:styleId="centercol">
    <w:name w:val="centercol"/>
    <w:basedOn w:val="Normalny"/>
    <w:rsid w:val="00E36BA9"/>
    <w:pPr>
      <w:spacing w:after="75" w:line="480" w:lineRule="auto"/>
      <w:ind w:left="2570" w:right="2570"/>
      <w:jc w:val="left"/>
    </w:pPr>
    <w:rPr>
      <w:rFonts w:ascii="Times New Roman" w:eastAsia="Times New Roman" w:hAnsi="Times New Roman" w:cs="Times New Roman"/>
      <w:sz w:val="24"/>
      <w:szCs w:val="24"/>
      <w:lang w:eastAsia="pl-PL"/>
    </w:rPr>
  </w:style>
  <w:style w:type="paragraph" w:customStyle="1" w:styleId="dynatree-ico-info">
    <w:name w:val="dynatree-ico-info"/>
    <w:basedOn w:val="Normalny"/>
    <w:rsid w:val="00E36BA9"/>
    <w:pPr>
      <w:pBdr>
        <w:top w:val="single" w:sz="2" w:space="0" w:color="FF0000"/>
        <w:left w:val="single" w:sz="2" w:space="0" w:color="FF0000"/>
        <w:bottom w:val="single" w:sz="2" w:space="0" w:color="FF0000"/>
        <w:right w:val="single" w:sz="2" w:space="0" w:color="FF0000"/>
      </w:pBdr>
      <w:spacing w:before="120" w:after="120" w:line="480" w:lineRule="auto"/>
      <w:jc w:val="left"/>
      <w:textAlignment w:val="center"/>
    </w:pPr>
    <w:rPr>
      <w:rFonts w:ascii="Times New Roman" w:eastAsia="Times New Roman" w:hAnsi="Times New Roman" w:cs="Times New Roman"/>
      <w:color w:val="008888"/>
      <w:sz w:val="24"/>
      <w:szCs w:val="24"/>
      <w:u w:val="single"/>
      <w:lang w:eastAsia="pl-PL"/>
    </w:rPr>
  </w:style>
  <w:style w:type="paragraph" w:customStyle="1" w:styleId="dynatree-ico-menu">
    <w:name w:val="dynatree-ico-menu"/>
    <w:basedOn w:val="Normalny"/>
    <w:rsid w:val="00E36BA9"/>
    <w:pPr>
      <w:pBdr>
        <w:top w:val="single" w:sz="2" w:space="0" w:color="FF0000"/>
        <w:left w:val="single" w:sz="2" w:space="0" w:color="FF0000"/>
        <w:bottom w:val="single" w:sz="2" w:space="0" w:color="FF0000"/>
        <w:right w:val="single" w:sz="2" w:space="0" w:color="FF0000"/>
      </w:pBdr>
      <w:spacing w:before="120" w:after="120" w:line="480" w:lineRule="auto"/>
      <w:jc w:val="left"/>
      <w:textAlignment w:val="center"/>
    </w:pPr>
    <w:rPr>
      <w:rFonts w:ascii="Times New Roman" w:eastAsia="Times New Roman" w:hAnsi="Times New Roman" w:cs="Times New Roman"/>
      <w:color w:val="008888"/>
      <w:sz w:val="24"/>
      <w:szCs w:val="24"/>
      <w:u w:val="single"/>
      <w:lang w:eastAsia="pl-PL"/>
    </w:rPr>
  </w:style>
  <w:style w:type="paragraph" w:customStyle="1" w:styleId="dynatree-ico-xls">
    <w:name w:val="dynatree-ico-xls"/>
    <w:basedOn w:val="Normalny"/>
    <w:rsid w:val="00E36BA9"/>
    <w:pPr>
      <w:pBdr>
        <w:top w:val="single" w:sz="2" w:space="0" w:color="FF0000"/>
        <w:left w:val="single" w:sz="2" w:space="0" w:color="FF0000"/>
        <w:bottom w:val="single" w:sz="2" w:space="0" w:color="FF0000"/>
        <w:right w:val="single" w:sz="2" w:space="0" w:color="FF0000"/>
      </w:pBdr>
      <w:spacing w:before="120" w:after="120" w:line="480" w:lineRule="auto"/>
      <w:jc w:val="left"/>
      <w:textAlignment w:val="center"/>
    </w:pPr>
    <w:rPr>
      <w:rFonts w:ascii="Times New Roman" w:eastAsia="Times New Roman" w:hAnsi="Times New Roman" w:cs="Times New Roman"/>
      <w:color w:val="008888"/>
      <w:sz w:val="24"/>
      <w:szCs w:val="24"/>
      <w:u w:val="single"/>
      <w:lang w:eastAsia="pl-PL"/>
    </w:rPr>
  </w:style>
  <w:style w:type="paragraph" w:customStyle="1" w:styleId="ui-helper-hidden">
    <w:name w:val="ui-helper-hidden"/>
    <w:basedOn w:val="Normalny"/>
    <w:rsid w:val="00E36BA9"/>
    <w:pPr>
      <w:spacing w:before="120" w:after="120" w:line="480" w:lineRule="auto"/>
      <w:jc w:val="left"/>
    </w:pPr>
    <w:rPr>
      <w:rFonts w:ascii="Times New Roman" w:eastAsia="Times New Roman" w:hAnsi="Times New Roman" w:cs="Times New Roman"/>
      <w:vanish/>
      <w:sz w:val="24"/>
      <w:szCs w:val="24"/>
      <w:lang w:eastAsia="pl-PL"/>
    </w:rPr>
  </w:style>
  <w:style w:type="paragraph" w:customStyle="1" w:styleId="ui-helper-reset">
    <w:name w:val="ui-helper-reset"/>
    <w:basedOn w:val="Normalny"/>
    <w:rsid w:val="00E36BA9"/>
    <w:pPr>
      <w:spacing w:after="0" w:line="240" w:lineRule="auto"/>
      <w:jc w:val="left"/>
    </w:pPr>
    <w:rPr>
      <w:rFonts w:ascii="Times New Roman" w:eastAsia="Times New Roman" w:hAnsi="Times New Roman" w:cs="Times New Roman"/>
      <w:sz w:val="24"/>
      <w:szCs w:val="24"/>
      <w:lang w:eastAsia="pl-PL"/>
    </w:rPr>
  </w:style>
  <w:style w:type="paragraph" w:customStyle="1" w:styleId="ui-helper-clearfix">
    <w:name w:val="ui-helper-clearfix"/>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helper-zfix">
    <w:name w:val="ui-helper-zfix"/>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icon">
    <w:name w:val="ui-icon"/>
    <w:basedOn w:val="Normalny"/>
    <w:rsid w:val="00E36BA9"/>
    <w:pPr>
      <w:spacing w:before="120" w:after="120" w:line="480" w:lineRule="auto"/>
      <w:ind w:firstLine="7343"/>
      <w:jc w:val="left"/>
    </w:pPr>
    <w:rPr>
      <w:rFonts w:ascii="Times New Roman" w:eastAsia="Times New Roman" w:hAnsi="Times New Roman" w:cs="Times New Roman"/>
      <w:sz w:val="24"/>
      <w:szCs w:val="24"/>
      <w:lang w:eastAsia="pl-PL"/>
    </w:rPr>
  </w:style>
  <w:style w:type="paragraph" w:customStyle="1" w:styleId="ui-widget-overlay">
    <w:name w:val="ui-widget-overlay"/>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widget">
    <w:name w:val="ui-widget"/>
    <w:basedOn w:val="Normalny"/>
    <w:rsid w:val="00E36BA9"/>
    <w:pPr>
      <w:spacing w:before="120" w:after="120" w:line="480" w:lineRule="auto"/>
      <w:jc w:val="left"/>
    </w:pPr>
    <w:rPr>
      <w:rFonts w:ascii="Verdana" w:eastAsia="Times New Roman" w:hAnsi="Verdana" w:cs="Times New Roman"/>
      <w:sz w:val="26"/>
      <w:szCs w:val="26"/>
      <w:lang w:eastAsia="pl-PL"/>
    </w:rPr>
  </w:style>
  <w:style w:type="paragraph" w:customStyle="1" w:styleId="ui-widget-content">
    <w:name w:val="ui-widget-content"/>
    <w:basedOn w:val="Normalny"/>
    <w:rsid w:val="00E36BA9"/>
    <w:pPr>
      <w:pBdr>
        <w:top w:val="single" w:sz="6" w:space="0" w:color="AAAAAA"/>
        <w:left w:val="single" w:sz="6" w:space="0" w:color="AAAAAA"/>
        <w:bottom w:val="single" w:sz="6" w:space="0" w:color="AAAAAA"/>
        <w:right w:val="single" w:sz="6" w:space="0" w:color="AAAAAA"/>
      </w:pBdr>
      <w:shd w:val="clear" w:color="auto" w:fill="FFFFFF"/>
      <w:spacing w:before="120" w:after="120" w:line="480" w:lineRule="auto"/>
      <w:jc w:val="left"/>
    </w:pPr>
    <w:rPr>
      <w:rFonts w:ascii="Times New Roman" w:eastAsia="Times New Roman" w:hAnsi="Times New Roman" w:cs="Times New Roman"/>
      <w:color w:val="222222"/>
      <w:sz w:val="24"/>
      <w:szCs w:val="24"/>
      <w:lang w:eastAsia="pl-PL"/>
    </w:rPr>
  </w:style>
  <w:style w:type="paragraph" w:customStyle="1" w:styleId="ui-widget-header">
    <w:name w:val="ui-widget-header"/>
    <w:basedOn w:val="Normalny"/>
    <w:rsid w:val="00E36BA9"/>
    <w:pPr>
      <w:pBdr>
        <w:top w:val="single" w:sz="6" w:space="0" w:color="006B52"/>
        <w:left w:val="single" w:sz="6" w:space="0" w:color="006B52"/>
        <w:bottom w:val="single" w:sz="6" w:space="0" w:color="006B52"/>
        <w:right w:val="single" w:sz="6" w:space="0" w:color="006B52"/>
      </w:pBdr>
      <w:shd w:val="clear" w:color="auto" w:fill="006B52"/>
      <w:spacing w:before="120" w:after="120" w:line="480" w:lineRule="auto"/>
      <w:jc w:val="left"/>
    </w:pPr>
    <w:rPr>
      <w:rFonts w:ascii="Times New Roman" w:eastAsia="Times New Roman" w:hAnsi="Times New Roman" w:cs="Times New Roman"/>
      <w:b/>
      <w:bCs/>
      <w:color w:val="FFFFFF"/>
      <w:sz w:val="24"/>
      <w:szCs w:val="24"/>
      <w:lang w:eastAsia="pl-PL"/>
    </w:rPr>
  </w:style>
  <w:style w:type="paragraph" w:customStyle="1" w:styleId="ui-state-default">
    <w:name w:val="ui-state-default"/>
    <w:basedOn w:val="Normalny"/>
    <w:rsid w:val="00E36BA9"/>
    <w:pPr>
      <w:pBdr>
        <w:top w:val="single" w:sz="6" w:space="0" w:color="00946F"/>
        <w:left w:val="single" w:sz="6" w:space="0" w:color="00946F"/>
        <w:bottom w:val="single" w:sz="6" w:space="0" w:color="00946F"/>
        <w:right w:val="single" w:sz="6" w:space="0" w:color="00946F"/>
      </w:pBdr>
      <w:shd w:val="clear" w:color="auto" w:fill="80FFDF"/>
      <w:spacing w:before="120" w:after="120" w:line="480" w:lineRule="auto"/>
      <w:jc w:val="left"/>
    </w:pPr>
    <w:rPr>
      <w:rFonts w:ascii="Times New Roman" w:eastAsia="Times New Roman" w:hAnsi="Times New Roman" w:cs="Times New Roman"/>
      <w:color w:val="00946F"/>
      <w:sz w:val="24"/>
      <w:szCs w:val="24"/>
      <w:lang w:eastAsia="pl-PL"/>
    </w:rPr>
  </w:style>
  <w:style w:type="paragraph" w:customStyle="1" w:styleId="ui-state-hover">
    <w:name w:val="ui-state-hover"/>
    <w:basedOn w:val="Normalny"/>
    <w:rsid w:val="00E36BA9"/>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ascii="Times New Roman" w:eastAsia="Times New Roman" w:hAnsi="Times New Roman" w:cs="Times New Roman"/>
      <w:color w:val="00946F"/>
      <w:sz w:val="24"/>
      <w:szCs w:val="24"/>
      <w:lang w:eastAsia="pl-PL"/>
    </w:rPr>
  </w:style>
  <w:style w:type="paragraph" w:customStyle="1" w:styleId="ui-state-focus">
    <w:name w:val="ui-state-focus"/>
    <w:basedOn w:val="Normalny"/>
    <w:rsid w:val="00E36BA9"/>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ascii="Times New Roman" w:eastAsia="Times New Roman" w:hAnsi="Times New Roman" w:cs="Times New Roman"/>
      <w:color w:val="00946F"/>
      <w:sz w:val="24"/>
      <w:szCs w:val="24"/>
      <w:lang w:eastAsia="pl-PL"/>
    </w:rPr>
  </w:style>
  <w:style w:type="paragraph" w:customStyle="1" w:styleId="ui-state-active">
    <w:name w:val="ui-state-active"/>
    <w:basedOn w:val="Normalny"/>
    <w:rsid w:val="00E36BA9"/>
    <w:pPr>
      <w:pBdr>
        <w:top w:val="single" w:sz="6" w:space="0" w:color="AAAAAA"/>
        <w:left w:val="single" w:sz="6" w:space="0" w:color="AAAAAA"/>
        <w:bottom w:val="single" w:sz="6" w:space="0" w:color="AAAAAA"/>
        <w:right w:val="single" w:sz="6" w:space="0" w:color="AAAAAA"/>
      </w:pBdr>
      <w:shd w:val="clear" w:color="auto" w:fill="FFFFFF"/>
      <w:spacing w:before="120" w:after="120" w:line="480" w:lineRule="auto"/>
      <w:jc w:val="left"/>
    </w:pPr>
    <w:rPr>
      <w:rFonts w:ascii="Times New Roman" w:eastAsia="Times New Roman" w:hAnsi="Times New Roman" w:cs="Times New Roman"/>
      <w:color w:val="212121"/>
      <w:sz w:val="24"/>
      <w:szCs w:val="24"/>
      <w:lang w:eastAsia="pl-PL"/>
    </w:rPr>
  </w:style>
  <w:style w:type="paragraph" w:customStyle="1" w:styleId="ui-state-highlight">
    <w:name w:val="ui-state-highlight"/>
    <w:basedOn w:val="Normalny"/>
    <w:rsid w:val="00E36BA9"/>
    <w:pPr>
      <w:pBdr>
        <w:top w:val="single" w:sz="6" w:space="0" w:color="FFD466"/>
        <w:left w:val="single" w:sz="6" w:space="0" w:color="FFD466"/>
        <w:bottom w:val="single" w:sz="6" w:space="0" w:color="FFD466"/>
        <w:right w:val="single" w:sz="6" w:space="0" w:color="FFD466"/>
      </w:pBdr>
      <w:shd w:val="clear" w:color="auto" w:fill="FCEFA1"/>
      <w:spacing w:before="120" w:after="120" w:line="480" w:lineRule="auto"/>
      <w:jc w:val="left"/>
    </w:pPr>
    <w:rPr>
      <w:rFonts w:ascii="Times New Roman" w:eastAsia="Times New Roman" w:hAnsi="Times New Roman" w:cs="Times New Roman"/>
      <w:color w:val="363636"/>
      <w:sz w:val="24"/>
      <w:szCs w:val="24"/>
      <w:lang w:eastAsia="pl-PL"/>
    </w:rPr>
  </w:style>
  <w:style w:type="paragraph" w:customStyle="1" w:styleId="ui-state-error">
    <w:name w:val="ui-state-error"/>
    <w:basedOn w:val="Normalny"/>
    <w:rsid w:val="00E36BA9"/>
    <w:pPr>
      <w:pBdr>
        <w:top w:val="single" w:sz="6" w:space="0" w:color="CD0A0A"/>
        <w:left w:val="single" w:sz="6" w:space="0" w:color="CD0A0A"/>
        <w:bottom w:val="single" w:sz="6" w:space="0" w:color="CD0A0A"/>
        <w:right w:val="single" w:sz="6" w:space="0" w:color="CD0A0A"/>
      </w:pBdr>
      <w:shd w:val="clear" w:color="auto" w:fill="FEF1EC"/>
      <w:spacing w:before="120" w:after="120" w:line="480" w:lineRule="auto"/>
      <w:jc w:val="left"/>
    </w:pPr>
    <w:rPr>
      <w:rFonts w:ascii="Times New Roman" w:eastAsia="Times New Roman" w:hAnsi="Times New Roman" w:cs="Times New Roman"/>
      <w:color w:val="CD0A0A"/>
      <w:sz w:val="24"/>
      <w:szCs w:val="24"/>
      <w:lang w:eastAsia="pl-PL"/>
    </w:rPr>
  </w:style>
  <w:style w:type="paragraph" w:customStyle="1" w:styleId="ui-state-error-text">
    <w:name w:val="ui-state-error-text"/>
    <w:basedOn w:val="Normalny"/>
    <w:rsid w:val="00E36BA9"/>
    <w:pPr>
      <w:spacing w:before="120" w:after="120" w:line="480" w:lineRule="auto"/>
      <w:jc w:val="left"/>
    </w:pPr>
    <w:rPr>
      <w:rFonts w:ascii="Times New Roman" w:eastAsia="Times New Roman" w:hAnsi="Times New Roman" w:cs="Times New Roman"/>
      <w:color w:val="CD0A0A"/>
      <w:sz w:val="24"/>
      <w:szCs w:val="24"/>
      <w:lang w:eastAsia="pl-PL"/>
    </w:rPr>
  </w:style>
  <w:style w:type="paragraph" w:customStyle="1" w:styleId="ui-priority-primary">
    <w:name w:val="ui-priority-primary"/>
    <w:basedOn w:val="Normalny"/>
    <w:rsid w:val="00E36BA9"/>
    <w:pPr>
      <w:spacing w:before="120" w:after="120" w:line="480" w:lineRule="auto"/>
      <w:jc w:val="left"/>
    </w:pPr>
    <w:rPr>
      <w:rFonts w:ascii="Times New Roman" w:eastAsia="Times New Roman" w:hAnsi="Times New Roman" w:cs="Times New Roman"/>
      <w:b/>
      <w:bCs/>
      <w:sz w:val="24"/>
      <w:szCs w:val="24"/>
      <w:lang w:eastAsia="pl-PL"/>
    </w:rPr>
  </w:style>
  <w:style w:type="paragraph" w:customStyle="1" w:styleId="ui-priority-secondary">
    <w:name w:val="ui-priority-secondary"/>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tate-disabled">
    <w:name w:val="ui-state-disabled"/>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widget-shadow">
    <w:name w:val="ui-widget-shadow"/>
    <w:basedOn w:val="Normalny"/>
    <w:rsid w:val="00E36BA9"/>
    <w:pPr>
      <w:shd w:val="clear" w:color="auto" w:fill="00946F"/>
      <w:spacing w:after="0" w:line="480" w:lineRule="auto"/>
      <w:ind w:left="-60"/>
      <w:jc w:val="left"/>
    </w:pPr>
    <w:rPr>
      <w:rFonts w:ascii="Times New Roman" w:eastAsia="Times New Roman" w:hAnsi="Times New Roman" w:cs="Times New Roman"/>
      <w:sz w:val="24"/>
      <w:szCs w:val="24"/>
      <w:lang w:eastAsia="pl-PL"/>
    </w:rPr>
  </w:style>
  <w:style w:type="paragraph" w:customStyle="1" w:styleId="ui-resizable-handle">
    <w:name w:val="ui-resizable-handle"/>
    <w:basedOn w:val="Normalny"/>
    <w:rsid w:val="00E36BA9"/>
    <w:pPr>
      <w:spacing w:before="120" w:after="120" w:line="480" w:lineRule="auto"/>
      <w:jc w:val="left"/>
    </w:pPr>
    <w:rPr>
      <w:rFonts w:ascii="Times New Roman" w:eastAsia="Times New Roman" w:hAnsi="Times New Roman" w:cs="Times New Roman"/>
      <w:sz w:val="2"/>
      <w:szCs w:val="2"/>
      <w:lang w:eastAsia="pl-PL"/>
    </w:rPr>
  </w:style>
  <w:style w:type="paragraph" w:customStyle="1" w:styleId="ui-resizable-n">
    <w:name w:val="ui-resizable-n"/>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resizable-s">
    <w:name w:val="ui-resizable-s"/>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resizable-e">
    <w:name w:val="ui-resizable-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resizable-w">
    <w:name w:val="ui-resizable-w"/>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resizable-se">
    <w:name w:val="ui-resizable-s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resizable-sw">
    <w:name w:val="ui-resizable-sw"/>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resizable-nw">
    <w:name w:val="ui-resizable-nw"/>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resizable-ne">
    <w:name w:val="ui-resizable-n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electable-helper">
    <w:name w:val="ui-selectable-helper"/>
    <w:basedOn w:val="Normalny"/>
    <w:rsid w:val="00E36BA9"/>
    <w:pPr>
      <w:pBdr>
        <w:top w:val="dotted" w:sz="6" w:space="0" w:color="000000"/>
        <w:left w:val="dotted" w:sz="6" w:space="0" w:color="000000"/>
        <w:bottom w:val="dotted" w:sz="6" w:space="0" w:color="000000"/>
        <w:right w:val="dotted" w:sz="6" w:space="0" w:color="000000"/>
      </w:pBdr>
      <w:spacing w:before="120" w:after="120" w:line="480" w:lineRule="auto"/>
      <w:jc w:val="left"/>
    </w:pPr>
    <w:rPr>
      <w:rFonts w:ascii="Times New Roman" w:eastAsia="Times New Roman" w:hAnsi="Times New Roman" w:cs="Times New Roman"/>
      <w:sz w:val="24"/>
      <w:szCs w:val="24"/>
      <w:lang w:eastAsia="pl-PL"/>
    </w:rPr>
  </w:style>
  <w:style w:type="paragraph" w:customStyle="1" w:styleId="ui-autocomplete-loading">
    <w:name w:val="ui-autocomplete-loading"/>
    <w:basedOn w:val="Normalny"/>
    <w:rsid w:val="00E36BA9"/>
    <w:pPr>
      <w:shd w:val="clear" w:color="auto" w:fill="FFFFFF"/>
      <w:spacing w:before="120" w:after="120" w:line="480" w:lineRule="auto"/>
      <w:jc w:val="left"/>
    </w:pPr>
    <w:rPr>
      <w:rFonts w:ascii="Times New Roman" w:eastAsia="Times New Roman" w:hAnsi="Times New Roman" w:cs="Times New Roman"/>
      <w:sz w:val="24"/>
      <w:szCs w:val="24"/>
      <w:lang w:eastAsia="pl-PL"/>
    </w:rPr>
  </w:style>
  <w:style w:type="paragraph" w:customStyle="1" w:styleId="ui-menu">
    <w:name w:val="ui-menu"/>
    <w:basedOn w:val="Normalny"/>
    <w:rsid w:val="00E36BA9"/>
    <w:pPr>
      <w:spacing w:after="0" w:line="480" w:lineRule="auto"/>
      <w:jc w:val="left"/>
    </w:pPr>
    <w:rPr>
      <w:rFonts w:ascii="Times New Roman" w:eastAsia="Times New Roman" w:hAnsi="Times New Roman" w:cs="Times New Roman"/>
      <w:sz w:val="24"/>
      <w:szCs w:val="24"/>
      <w:lang w:eastAsia="pl-PL"/>
    </w:rPr>
  </w:style>
  <w:style w:type="paragraph" w:customStyle="1" w:styleId="ui-button">
    <w:name w:val="ui-button"/>
    <w:basedOn w:val="Normalny"/>
    <w:rsid w:val="00E36BA9"/>
    <w:pPr>
      <w:spacing w:before="120" w:after="120" w:line="480" w:lineRule="auto"/>
      <w:ind w:right="24"/>
      <w:jc w:val="center"/>
    </w:pPr>
    <w:rPr>
      <w:rFonts w:ascii="Times New Roman" w:eastAsia="Times New Roman" w:hAnsi="Times New Roman" w:cs="Times New Roman"/>
      <w:sz w:val="24"/>
      <w:szCs w:val="24"/>
      <w:lang w:eastAsia="pl-PL"/>
    </w:rPr>
  </w:style>
  <w:style w:type="paragraph" w:customStyle="1" w:styleId="ui-button-icon-only">
    <w:name w:val="ui-button-icon-only"/>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button-icons-only">
    <w:name w:val="ui-button-icons-only"/>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buttonset">
    <w:name w:val="ui-buttonset"/>
    <w:basedOn w:val="Normalny"/>
    <w:rsid w:val="00E36BA9"/>
    <w:pPr>
      <w:spacing w:before="120" w:after="120" w:line="480" w:lineRule="auto"/>
      <w:ind w:right="105"/>
      <w:jc w:val="left"/>
    </w:pPr>
    <w:rPr>
      <w:rFonts w:ascii="Times New Roman" w:eastAsia="Times New Roman" w:hAnsi="Times New Roman" w:cs="Times New Roman"/>
      <w:sz w:val="24"/>
      <w:szCs w:val="24"/>
      <w:lang w:eastAsia="pl-PL"/>
    </w:rPr>
  </w:style>
  <w:style w:type="paragraph" w:customStyle="1" w:styleId="ui-dialog">
    <w:name w:val="ui-dialog"/>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lider">
    <w:name w:val="ui-slider"/>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lider-horizontal">
    <w:name w:val="ui-slider-horizontal"/>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lider-vertical">
    <w:name w:val="ui-slider-vertical"/>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tabs">
    <w:name w:val="ui-tabs"/>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
    <w:name w:val="ui-datepicker"/>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row-break">
    <w:name w:val="ui-datepicker-row-break"/>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rtl">
    <w:name w:val="ui-datepicker-rtl"/>
    <w:basedOn w:val="Normalny"/>
    <w:rsid w:val="00E36BA9"/>
    <w:pPr>
      <w:bidi/>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cover">
    <w:name w:val="ui-datepicker-cover"/>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progressbar">
    <w:name w:val="ui-progressbar"/>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acresults">
    <w:name w:val="ac_results"/>
    <w:basedOn w:val="Normalny"/>
    <w:rsid w:val="00E36BA9"/>
    <w:pPr>
      <w:pBdr>
        <w:top w:val="single" w:sz="6" w:space="0" w:color="000000"/>
        <w:left w:val="single" w:sz="6" w:space="0" w:color="000000"/>
        <w:bottom w:val="single" w:sz="6" w:space="0" w:color="000000"/>
        <w:right w:val="single" w:sz="6" w:space="0" w:color="000000"/>
      </w:pBdr>
      <w:shd w:val="clear" w:color="auto" w:fill="FFFFFF"/>
      <w:spacing w:before="120" w:after="120" w:line="480" w:lineRule="auto"/>
      <w:jc w:val="left"/>
    </w:pPr>
    <w:rPr>
      <w:rFonts w:ascii="Times New Roman" w:eastAsia="Times New Roman" w:hAnsi="Times New Roman" w:cs="Times New Roman"/>
      <w:sz w:val="24"/>
      <w:szCs w:val="24"/>
      <w:lang w:eastAsia="pl-PL"/>
    </w:rPr>
  </w:style>
  <w:style w:type="paragraph" w:customStyle="1" w:styleId="acloading">
    <w:name w:val="ac_loading"/>
    <w:basedOn w:val="Normalny"/>
    <w:rsid w:val="00E36BA9"/>
    <w:pPr>
      <w:shd w:val="clear" w:color="auto" w:fill="FFFFFF"/>
      <w:spacing w:before="120" w:after="120" w:line="480" w:lineRule="auto"/>
      <w:jc w:val="left"/>
    </w:pPr>
    <w:rPr>
      <w:rFonts w:ascii="Times New Roman" w:eastAsia="Times New Roman" w:hAnsi="Times New Roman" w:cs="Times New Roman"/>
      <w:sz w:val="24"/>
      <w:szCs w:val="24"/>
      <w:lang w:eastAsia="pl-PL"/>
    </w:rPr>
  </w:style>
  <w:style w:type="paragraph" w:customStyle="1" w:styleId="acodd">
    <w:name w:val="ac_odd"/>
    <w:basedOn w:val="Normalny"/>
    <w:rsid w:val="00E36BA9"/>
    <w:pPr>
      <w:shd w:val="clear" w:color="auto" w:fill="EEEEEE"/>
      <w:spacing w:before="120" w:after="120" w:line="480" w:lineRule="auto"/>
      <w:jc w:val="left"/>
    </w:pPr>
    <w:rPr>
      <w:rFonts w:ascii="Times New Roman" w:eastAsia="Times New Roman" w:hAnsi="Times New Roman" w:cs="Times New Roman"/>
      <w:sz w:val="24"/>
      <w:szCs w:val="24"/>
      <w:lang w:eastAsia="pl-PL"/>
    </w:rPr>
  </w:style>
  <w:style w:type="paragraph" w:customStyle="1" w:styleId="acover">
    <w:name w:val="ac_over"/>
    <w:basedOn w:val="Normalny"/>
    <w:rsid w:val="00E36BA9"/>
    <w:pPr>
      <w:shd w:val="clear" w:color="auto" w:fill="007067"/>
      <w:spacing w:before="120" w:after="120" w:line="480" w:lineRule="auto"/>
      <w:jc w:val="left"/>
    </w:pPr>
    <w:rPr>
      <w:rFonts w:ascii="Times New Roman" w:eastAsia="Times New Roman" w:hAnsi="Times New Roman" w:cs="Times New Roman"/>
      <w:color w:val="FFFFFF"/>
      <w:sz w:val="24"/>
      <w:szCs w:val="24"/>
      <w:lang w:eastAsia="pl-PL"/>
    </w:rPr>
  </w:style>
  <w:style w:type="paragraph" w:customStyle="1" w:styleId="ui-scrolltable-alldiv">
    <w:name w:val="ui-scrolltable-alldiv"/>
    <w:basedOn w:val="Normalny"/>
    <w:rsid w:val="00E36BA9"/>
    <w:pPr>
      <w:pBdr>
        <w:top w:val="single" w:sz="6" w:space="0" w:color="55CCCC"/>
        <w:left w:val="single" w:sz="6" w:space="0" w:color="55CCCC"/>
        <w:bottom w:val="single" w:sz="6" w:space="0" w:color="005555"/>
        <w:right w:val="single" w:sz="6" w:space="0" w:color="005555"/>
      </w:pBdr>
      <w:shd w:val="clear" w:color="auto" w:fill="559999"/>
      <w:spacing w:after="0" w:line="480" w:lineRule="auto"/>
      <w:jc w:val="left"/>
    </w:pPr>
    <w:rPr>
      <w:rFonts w:ascii="Times New Roman" w:eastAsia="Times New Roman" w:hAnsi="Times New Roman" w:cs="Times New Roman"/>
      <w:sz w:val="24"/>
      <w:szCs w:val="24"/>
      <w:lang w:eastAsia="pl-PL"/>
    </w:rPr>
  </w:style>
  <w:style w:type="paragraph" w:customStyle="1" w:styleId="ui-scrolltable-ldiv">
    <w:name w:val="ui-scrolltable-ldiv"/>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crolltable-evenrow">
    <w:name w:val="ui-scrolltable-evenrow"/>
    <w:basedOn w:val="Normalny"/>
    <w:rsid w:val="00E36BA9"/>
    <w:pPr>
      <w:shd w:val="clear" w:color="auto" w:fill="FFF7E0"/>
      <w:spacing w:before="120" w:after="120" w:line="480" w:lineRule="auto"/>
      <w:jc w:val="left"/>
    </w:pPr>
    <w:rPr>
      <w:rFonts w:ascii="Times New Roman" w:eastAsia="Times New Roman" w:hAnsi="Times New Roman" w:cs="Times New Roman"/>
      <w:sz w:val="24"/>
      <w:szCs w:val="24"/>
      <w:lang w:eastAsia="pl-PL"/>
    </w:rPr>
  </w:style>
  <w:style w:type="paragraph" w:customStyle="1" w:styleId="ui-scrolltable-rdiv">
    <w:name w:val="ui-scrolltable-rdiv"/>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crolltable-tldiv">
    <w:name w:val="ui-scrolltable-tldiv"/>
    <w:basedOn w:val="Normalny"/>
    <w:rsid w:val="00E36BA9"/>
    <w:pPr>
      <w:spacing w:before="15" w:after="15" w:line="480" w:lineRule="auto"/>
      <w:ind w:left="15" w:right="15"/>
      <w:jc w:val="left"/>
    </w:pPr>
    <w:rPr>
      <w:rFonts w:ascii="Times New Roman" w:eastAsia="Times New Roman" w:hAnsi="Times New Roman" w:cs="Times New Roman"/>
      <w:sz w:val="24"/>
      <w:szCs w:val="24"/>
      <w:lang w:eastAsia="pl-PL"/>
    </w:rPr>
  </w:style>
  <w:style w:type="paragraph" w:customStyle="1" w:styleId="ui-scrolltable-bldiv">
    <w:name w:val="ui-scrolltable-bldiv"/>
    <w:basedOn w:val="Normalny"/>
    <w:rsid w:val="00E36BA9"/>
    <w:pPr>
      <w:shd w:val="clear" w:color="auto" w:fill="FFFFFF"/>
      <w:spacing w:before="15" w:after="15" w:line="480" w:lineRule="auto"/>
      <w:ind w:left="15" w:right="15"/>
      <w:jc w:val="left"/>
    </w:pPr>
    <w:rPr>
      <w:rFonts w:ascii="Times New Roman" w:eastAsia="Times New Roman" w:hAnsi="Times New Roman" w:cs="Times New Roman"/>
      <w:sz w:val="24"/>
      <w:szCs w:val="24"/>
      <w:lang w:eastAsia="pl-PL"/>
    </w:rPr>
  </w:style>
  <w:style w:type="paragraph" w:customStyle="1" w:styleId="ui-scrolltable-trdiv">
    <w:name w:val="ui-scrolltable-trdiv"/>
    <w:basedOn w:val="Normalny"/>
    <w:rsid w:val="00E36BA9"/>
    <w:pPr>
      <w:spacing w:before="15" w:after="15" w:line="480" w:lineRule="auto"/>
      <w:ind w:left="15" w:right="15"/>
      <w:jc w:val="left"/>
    </w:pPr>
    <w:rPr>
      <w:rFonts w:ascii="Times New Roman" w:eastAsia="Times New Roman" w:hAnsi="Times New Roman" w:cs="Times New Roman"/>
      <w:sz w:val="24"/>
      <w:szCs w:val="24"/>
      <w:lang w:eastAsia="pl-PL"/>
    </w:rPr>
  </w:style>
  <w:style w:type="paragraph" w:customStyle="1" w:styleId="ui-scrolltable-brdiv">
    <w:name w:val="ui-scrolltable-brdiv"/>
    <w:basedOn w:val="Normalny"/>
    <w:rsid w:val="00E36BA9"/>
    <w:pPr>
      <w:shd w:val="clear" w:color="auto" w:fill="FFFFFF"/>
      <w:spacing w:before="15" w:after="15" w:line="480" w:lineRule="auto"/>
      <w:ind w:left="15" w:right="15"/>
      <w:jc w:val="left"/>
    </w:pPr>
    <w:rPr>
      <w:rFonts w:ascii="Times New Roman" w:eastAsia="Times New Roman" w:hAnsi="Times New Roman" w:cs="Times New Roman"/>
      <w:sz w:val="24"/>
      <w:szCs w:val="24"/>
      <w:lang w:eastAsia="pl-PL"/>
    </w:rPr>
  </w:style>
  <w:style w:type="paragraph" w:customStyle="1" w:styleId="ui-accordion-header">
    <w:name w:val="ui-accordion-header"/>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accordion-li-fix">
    <w:name w:val="ui-accordion-li-fix"/>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accordion-content">
    <w:name w:val="ui-accordion-content"/>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accordion-content-active">
    <w:name w:val="ui-accordion-content-activ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menu-item">
    <w:name w:val="ui-menu-item"/>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button-text">
    <w:name w:val="ui-button-text"/>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ialog-titlebar">
    <w:name w:val="ui-dialog-titlebar"/>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ialog-title">
    <w:name w:val="ui-dialog-titl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ialog-titlebar-close">
    <w:name w:val="ui-dialog-titlebar-clos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ialog-content">
    <w:name w:val="ui-dialog-content"/>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ialog-buttonpane">
    <w:name w:val="ui-dialog-buttonpan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lider-handle">
    <w:name w:val="ui-slider-handl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lider-range">
    <w:name w:val="ui-slider-rang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tabs-nav">
    <w:name w:val="ui-tabs-nav"/>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tabs-panel">
    <w:name w:val="ui-tabs-panel"/>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header">
    <w:name w:val="ui-datepicker-header"/>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prev">
    <w:name w:val="ui-datepicker-prev"/>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next">
    <w:name w:val="ui-datepicker-next"/>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title">
    <w:name w:val="ui-datepicker-titl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buttonpane">
    <w:name w:val="ui-datepicker-buttonpan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group">
    <w:name w:val="ui-datepicker-group"/>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progressbar-value">
    <w:name w:val="ui-progressbar-valu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crolltable-oddrow">
    <w:name w:val="ui-scrolltable-oddrow"/>
    <w:basedOn w:val="Normalny"/>
    <w:rsid w:val="00E36BA9"/>
    <w:pPr>
      <w:shd w:val="clear" w:color="auto" w:fill="FFFFFF"/>
      <w:spacing w:before="120" w:after="120" w:line="480" w:lineRule="auto"/>
      <w:jc w:val="left"/>
    </w:pPr>
    <w:rPr>
      <w:rFonts w:ascii="Times New Roman" w:eastAsia="Times New Roman" w:hAnsi="Times New Roman" w:cs="Times New Roman"/>
      <w:sz w:val="24"/>
      <w:szCs w:val="24"/>
      <w:lang w:eastAsia="pl-PL"/>
    </w:rPr>
  </w:style>
  <w:style w:type="paragraph" w:customStyle="1" w:styleId="ui-accordion-header-active">
    <w:name w:val="ui-accordion-header-activ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tabs-hide">
    <w:name w:val="ui-tabs-hide"/>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character" w:customStyle="1" w:styleId="sp1">
    <w:name w:val="sp1"/>
    <w:basedOn w:val="Domylnaczcionkaakapitu"/>
    <w:rsid w:val="00E36BA9"/>
    <w:rPr>
      <w:b/>
      <w:bCs/>
      <w:color w:val="2A5754"/>
    </w:rPr>
  </w:style>
  <w:style w:type="character" w:customStyle="1" w:styleId="sp2">
    <w:name w:val="sp2"/>
    <w:basedOn w:val="Domylnaczcionkaakapitu"/>
    <w:rsid w:val="00E36BA9"/>
    <w:rPr>
      <w:b w:val="0"/>
      <w:bCs w:val="0"/>
      <w:color w:val="2A5754"/>
    </w:rPr>
  </w:style>
  <w:style w:type="character" w:customStyle="1" w:styleId="sp3">
    <w:name w:val="sp3"/>
    <w:basedOn w:val="Domylnaczcionkaakapitu"/>
    <w:rsid w:val="00E36BA9"/>
    <w:rPr>
      <w:b w:val="0"/>
      <w:bCs w:val="0"/>
      <w:color w:val="39787D"/>
    </w:rPr>
  </w:style>
  <w:style w:type="character" w:customStyle="1" w:styleId="zabroniony">
    <w:name w:val="zabroniony"/>
    <w:basedOn w:val="Domylnaczcionkaakapitu"/>
    <w:rsid w:val="00E36BA9"/>
    <w:rPr>
      <w:b/>
      <w:bCs/>
      <w:color w:val="FF0000"/>
    </w:rPr>
  </w:style>
  <w:style w:type="character" w:customStyle="1" w:styleId="dozwolony">
    <w:name w:val="dozwolony"/>
    <w:basedOn w:val="Domylnaczcionkaakapitu"/>
    <w:rsid w:val="00E36BA9"/>
    <w:rPr>
      <w:b/>
      <w:bCs/>
      <w:color w:val="008000"/>
    </w:rPr>
  </w:style>
  <w:style w:type="character" w:customStyle="1" w:styleId="dynatree-empty">
    <w:name w:val="dynatree-empty"/>
    <w:basedOn w:val="Domylnaczcionkaakapitu"/>
    <w:rsid w:val="00E36BA9"/>
  </w:style>
  <w:style w:type="character" w:customStyle="1" w:styleId="dynatree-vline">
    <w:name w:val="dynatree-vline"/>
    <w:basedOn w:val="Domylnaczcionkaakapitu"/>
    <w:rsid w:val="00E36BA9"/>
  </w:style>
  <w:style w:type="character" w:customStyle="1" w:styleId="dynatree-connector">
    <w:name w:val="dynatree-connector"/>
    <w:basedOn w:val="Domylnaczcionkaakapitu"/>
    <w:rsid w:val="00E36BA9"/>
  </w:style>
  <w:style w:type="character" w:customStyle="1" w:styleId="dynatree-expander">
    <w:name w:val="dynatree-expander"/>
    <w:basedOn w:val="Domylnaczcionkaakapitu"/>
    <w:rsid w:val="00E36BA9"/>
  </w:style>
  <w:style w:type="character" w:customStyle="1" w:styleId="dynatree-icon">
    <w:name w:val="dynatree-icon"/>
    <w:basedOn w:val="Domylnaczcionkaakapitu"/>
    <w:rsid w:val="00E36BA9"/>
  </w:style>
  <w:style w:type="character" w:customStyle="1" w:styleId="dynatree-checkbox">
    <w:name w:val="dynatree-checkbox"/>
    <w:basedOn w:val="Domylnaczcionkaakapitu"/>
    <w:rsid w:val="00E36BA9"/>
  </w:style>
  <w:style w:type="character" w:customStyle="1" w:styleId="dynatree-radio">
    <w:name w:val="dynatree-radio"/>
    <w:basedOn w:val="Domylnaczcionkaakapitu"/>
    <w:rsid w:val="00E36BA9"/>
  </w:style>
  <w:style w:type="character" w:customStyle="1" w:styleId="dynatree-drag-helper-img">
    <w:name w:val="dynatree-drag-helper-img"/>
    <w:basedOn w:val="Domylnaczcionkaakapitu"/>
    <w:rsid w:val="00E36BA9"/>
  </w:style>
  <w:style w:type="character" w:customStyle="1" w:styleId="dynatree-drag-source">
    <w:name w:val="dynatree-drag-source"/>
    <w:basedOn w:val="Domylnaczcionkaakapitu"/>
    <w:rsid w:val="00E36BA9"/>
    <w:rPr>
      <w:shd w:val="clear" w:color="auto" w:fill="E0E0E0"/>
    </w:rPr>
  </w:style>
  <w:style w:type="character" w:customStyle="1" w:styleId="dynatree-connector1">
    <w:name w:val="dynatree-connector1"/>
    <w:basedOn w:val="Domylnaczcionkaakapitu"/>
    <w:rsid w:val="00E36BA9"/>
  </w:style>
  <w:style w:type="character" w:customStyle="1" w:styleId="dynatree-expander1">
    <w:name w:val="dynatree-expander1"/>
    <w:basedOn w:val="Domylnaczcionkaakapitu"/>
    <w:rsid w:val="00E36BA9"/>
  </w:style>
  <w:style w:type="character" w:customStyle="1" w:styleId="dynatree-expander2">
    <w:name w:val="dynatree-expander2"/>
    <w:basedOn w:val="Domylnaczcionkaakapitu"/>
    <w:rsid w:val="00E36BA9"/>
  </w:style>
  <w:style w:type="character" w:customStyle="1" w:styleId="dynatree-expander3">
    <w:name w:val="dynatree-expander3"/>
    <w:basedOn w:val="Domylnaczcionkaakapitu"/>
    <w:rsid w:val="00E36BA9"/>
  </w:style>
  <w:style w:type="character" w:customStyle="1" w:styleId="dynatree-expander4">
    <w:name w:val="dynatree-expander4"/>
    <w:basedOn w:val="Domylnaczcionkaakapitu"/>
    <w:rsid w:val="00E36BA9"/>
  </w:style>
  <w:style w:type="character" w:customStyle="1" w:styleId="dynatree-expander5">
    <w:name w:val="dynatree-expander5"/>
    <w:basedOn w:val="Domylnaczcionkaakapitu"/>
    <w:rsid w:val="00E36BA9"/>
  </w:style>
  <w:style w:type="character" w:customStyle="1" w:styleId="dynatree-expander6">
    <w:name w:val="dynatree-expander6"/>
    <w:basedOn w:val="Domylnaczcionkaakapitu"/>
    <w:rsid w:val="00E36BA9"/>
  </w:style>
  <w:style w:type="character" w:customStyle="1" w:styleId="dynatree-expander7">
    <w:name w:val="dynatree-expander7"/>
    <w:basedOn w:val="Domylnaczcionkaakapitu"/>
    <w:rsid w:val="00E36BA9"/>
  </w:style>
  <w:style w:type="character" w:customStyle="1" w:styleId="dynatree-expander8">
    <w:name w:val="dynatree-expander8"/>
    <w:basedOn w:val="Domylnaczcionkaakapitu"/>
    <w:rsid w:val="00E36BA9"/>
  </w:style>
  <w:style w:type="character" w:customStyle="1" w:styleId="dynatree-checkbox1">
    <w:name w:val="dynatree-checkbox1"/>
    <w:basedOn w:val="Domylnaczcionkaakapitu"/>
    <w:rsid w:val="00E36BA9"/>
  </w:style>
  <w:style w:type="character" w:customStyle="1" w:styleId="dynatree-checkbox2">
    <w:name w:val="dynatree-checkbox2"/>
    <w:basedOn w:val="Domylnaczcionkaakapitu"/>
    <w:rsid w:val="00E36BA9"/>
  </w:style>
  <w:style w:type="character" w:customStyle="1" w:styleId="dynatree-checkbox3">
    <w:name w:val="dynatree-checkbox3"/>
    <w:basedOn w:val="Domylnaczcionkaakapitu"/>
    <w:rsid w:val="00E36BA9"/>
  </w:style>
  <w:style w:type="character" w:customStyle="1" w:styleId="dynatree-checkbox4">
    <w:name w:val="dynatree-checkbox4"/>
    <w:basedOn w:val="Domylnaczcionkaakapitu"/>
    <w:rsid w:val="00E36BA9"/>
  </w:style>
  <w:style w:type="character" w:customStyle="1" w:styleId="dynatree-radio1">
    <w:name w:val="dynatree-radio1"/>
    <w:basedOn w:val="Domylnaczcionkaakapitu"/>
    <w:rsid w:val="00E36BA9"/>
  </w:style>
  <w:style w:type="character" w:customStyle="1" w:styleId="dynatree-radio2">
    <w:name w:val="dynatree-radio2"/>
    <w:basedOn w:val="Domylnaczcionkaakapitu"/>
    <w:rsid w:val="00E36BA9"/>
  </w:style>
  <w:style w:type="character" w:customStyle="1" w:styleId="dynatree-radio3">
    <w:name w:val="dynatree-radio3"/>
    <w:basedOn w:val="Domylnaczcionkaakapitu"/>
    <w:rsid w:val="00E36BA9"/>
  </w:style>
  <w:style w:type="character" w:customStyle="1" w:styleId="dynatree-radio4">
    <w:name w:val="dynatree-radio4"/>
    <w:basedOn w:val="Domylnaczcionkaakapitu"/>
    <w:rsid w:val="00E36BA9"/>
  </w:style>
  <w:style w:type="character" w:customStyle="1" w:styleId="dynatree-icon1">
    <w:name w:val="dynatree-icon1"/>
    <w:basedOn w:val="Domylnaczcionkaakapitu"/>
    <w:rsid w:val="00E36BA9"/>
  </w:style>
  <w:style w:type="character" w:customStyle="1" w:styleId="dynatree-icon2">
    <w:name w:val="dynatree-icon2"/>
    <w:basedOn w:val="Domylnaczcionkaakapitu"/>
    <w:rsid w:val="00E36BA9"/>
  </w:style>
  <w:style w:type="character" w:customStyle="1" w:styleId="dynatree-icon3">
    <w:name w:val="dynatree-icon3"/>
    <w:basedOn w:val="Domylnaczcionkaakapitu"/>
    <w:rsid w:val="00E36BA9"/>
  </w:style>
  <w:style w:type="character" w:customStyle="1" w:styleId="dynatree-icon4">
    <w:name w:val="dynatree-icon4"/>
    <w:basedOn w:val="Domylnaczcionkaakapitu"/>
    <w:rsid w:val="00E36BA9"/>
  </w:style>
  <w:style w:type="character" w:customStyle="1" w:styleId="dynatree-drag-helper-img1">
    <w:name w:val="dynatree-drag-helper-img1"/>
    <w:basedOn w:val="Domylnaczcionkaakapitu"/>
    <w:rsid w:val="00E36BA9"/>
  </w:style>
  <w:style w:type="character" w:customStyle="1" w:styleId="dynatree-drag-helper-img2">
    <w:name w:val="dynatree-drag-helper-img2"/>
    <w:basedOn w:val="Domylnaczcionkaakapitu"/>
    <w:rsid w:val="00E36BA9"/>
  </w:style>
  <w:style w:type="paragraph" w:customStyle="1" w:styleId="ui-widget1">
    <w:name w:val="ui-widget1"/>
    <w:basedOn w:val="Normalny"/>
    <w:rsid w:val="00E36BA9"/>
    <w:pPr>
      <w:spacing w:before="120" w:after="120" w:line="480" w:lineRule="auto"/>
      <w:jc w:val="left"/>
    </w:pPr>
    <w:rPr>
      <w:rFonts w:ascii="Verdana" w:eastAsia="Times New Roman" w:hAnsi="Verdana" w:cs="Times New Roman"/>
      <w:sz w:val="24"/>
      <w:szCs w:val="24"/>
      <w:lang w:eastAsia="pl-PL"/>
    </w:rPr>
  </w:style>
  <w:style w:type="paragraph" w:customStyle="1" w:styleId="ui-state-default1">
    <w:name w:val="ui-state-default1"/>
    <w:basedOn w:val="Normalny"/>
    <w:rsid w:val="00E36BA9"/>
    <w:pPr>
      <w:pBdr>
        <w:top w:val="single" w:sz="6" w:space="0" w:color="00946F"/>
        <w:left w:val="single" w:sz="6" w:space="0" w:color="00946F"/>
        <w:bottom w:val="single" w:sz="6" w:space="0" w:color="00946F"/>
        <w:right w:val="single" w:sz="6" w:space="0" w:color="00946F"/>
      </w:pBdr>
      <w:shd w:val="clear" w:color="auto" w:fill="80FFDF"/>
      <w:spacing w:before="120" w:after="120" w:line="480" w:lineRule="auto"/>
      <w:jc w:val="left"/>
    </w:pPr>
    <w:rPr>
      <w:rFonts w:ascii="Times New Roman" w:eastAsia="Times New Roman" w:hAnsi="Times New Roman" w:cs="Times New Roman"/>
      <w:color w:val="00946F"/>
      <w:sz w:val="24"/>
      <w:szCs w:val="24"/>
      <w:lang w:eastAsia="pl-PL"/>
    </w:rPr>
  </w:style>
  <w:style w:type="paragraph" w:customStyle="1" w:styleId="ui-state-default2">
    <w:name w:val="ui-state-default2"/>
    <w:basedOn w:val="Normalny"/>
    <w:rsid w:val="00E36BA9"/>
    <w:pPr>
      <w:pBdr>
        <w:top w:val="single" w:sz="6" w:space="0" w:color="00946F"/>
        <w:left w:val="single" w:sz="6" w:space="0" w:color="00946F"/>
        <w:bottom w:val="single" w:sz="6" w:space="0" w:color="00946F"/>
        <w:right w:val="single" w:sz="6" w:space="0" w:color="00946F"/>
      </w:pBdr>
      <w:shd w:val="clear" w:color="auto" w:fill="80FFDF"/>
      <w:spacing w:before="120" w:after="120" w:line="480" w:lineRule="auto"/>
      <w:jc w:val="left"/>
    </w:pPr>
    <w:rPr>
      <w:rFonts w:ascii="Times New Roman" w:eastAsia="Times New Roman" w:hAnsi="Times New Roman" w:cs="Times New Roman"/>
      <w:color w:val="00946F"/>
      <w:sz w:val="24"/>
      <w:szCs w:val="24"/>
      <w:lang w:eastAsia="pl-PL"/>
    </w:rPr>
  </w:style>
  <w:style w:type="paragraph" w:customStyle="1" w:styleId="ui-state-hover1">
    <w:name w:val="ui-state-hover1"/>
    <w:basedOn w:val="Normalny"/>
    <w:rsid w:val="00E36BA9"/>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ascii="Times New Roman" w:eastAsia="Times New Roman" w:hAnsi="Times New Roman" w:cs="Times New Roman"/>
      <w:color w:val="00946F"/>
      <w:sz w:val="24"/>
      <w:szCs w:val="24"/>
      <w:lang w:eastAsia="pl-PL"/>
    </w:rPr>
  </w:style>
  <w:style w:type="paragraph" w:customStyle="1" w:styleId="ui-state-hover2">
    <w:name w:val="ui-state-hover2"/>
    <w:basedOn w:val="Normalny"/>
    <w:rsid w:val="00E36BA9"/>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ascii="Times New Roman" w:eastAsia="Times New Roman" w:hAnsi="Times New Roman" w:cs="Times New Roman"/>
      <w:color w:val="00946F"/>
      <w:sz w:val="24"/>
      <w:szCs w:val="24"/>
      <w:lang w:eastAsia="pl-PL"/>
    </w:rPr>
  </w:style>
  <w:style w:type="paragraph" w:customStyle="1" w:styleId="ui-state-focus1">
    <w:name w:val="ui-state-focus1"/>
    <w:basedOn w:val="Normalny"/>
    <w:rsid w:val="00E36BA9"/>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ascii="Times New Roman" w:eastAsia="Times New Roman" w:hAnsi="Times New Roman" w:cs="Times New Roman"/>
      <w:color w:val="00946F"/>
      <w:sz w:val="24"/>
      <w:szCs w:val="24"/>
      <w:lang w:eastAsia="pl-PL"/>
    </w:rPr>
  </w:style>
  <w:style w:type="paragraph" w:customStyle="1" w:styleId="ui-state-focus2">
    <w:name w:val="ui-state-focus2"/>
    <w:basedOn w:val="Normalny"/>
    <w:rsid w:val="00E36BA9"/>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ascii="Times New Roman" w:eastAsia="Times New Roman" w:hAnsi="Times New Roman" w:cs="Times New Roman"/>
      <w:color w:val="00946F"/>
      <w:sz w:val="24"/>
      <w:szCs w:val="24"/>
      <w:lang w:eastAsia="pl-PL"/>
    </w:rPr>
  </w:style>
  <w:style w:type="paragraph" w:customStyle="1" w:styleId="ui-state-active1">
    <w:name w:val="ui-state-active1"/>
    <w:basedOn w:val="Normalny"/>
    <w:rsid w:val="00E36BA9"/>
    <w:pPr>
      <w:pBdr>
        <w:top w:val="single" w:sz="6" w:space="0" w:color="AAAAAA"/>
        <w:left w:val="single" w:sz="6" w:space="0" w:color="AAAAAA"/>
        <w:bottom w:val="single" w:sz="6" w:space="0" w:color="AAAAAA"/>
        <w:right w:val="single" w:sz="6" w:space="0" w:color="AAAAAA"/>
      </w:pBdr>
      <w:shd w:val="clear" w:color="auto" w:fill="FFFFFF"/>
      <w:spacing w:before="120" w:after="120" w:line="480" w:lineRule="auto"/>
      <w:jc w:val="left"/>
    </w:pPr>
    <w:rPr>
      <w:rFonts w:ascii="Times New Roman" w:eastAsia="Times New Roman" w:hAnsi="Times New Roman" w:cs="Times New Roman"/>
      <w:color w:val="212121"/>
      <w:sz w:val="24"/>
      <w:szCs w:val="24"/>
      <w:lang w:eastAsia="pl-PL"/>
    </w:rPr>
  </w:style>
  <w:style w:type="paragraph" w:customStyle="1" w:styleId="ui-state-active2">
    <w:name w:val="ui-state-active2"/>
    <w:basedOn w:val="Normalny"/>
    <w:rsid w:val="00E36BA9"/>
    <w:pPr>
      <w:pBdr>
        <w:top w:val="single" w:sz="6" w:space="0" w:color="AAAAAA"/>
        <w:left w:val="single" w:sz="6" w:space="0" w:color="AAAAAA"/>
        <w:bottom w:val="single" w:sz="6" w:space="0" w:color="AAAAAA"/>
        <w:right w:val="single" w:sz="6" w:space="0" w:color="AAAAAA"/>
      </w:pBdr>
      <w:shd w:val="clear" w:color="auto" w:fill="FFFFFF"/>
      <w:spacing w:before="120" w:after="120" w:line="480" w:lineRule="auto"/>
      <w:jc w:val="left"/>
    </w:pPr>
    <w:rPr>
      <w:rFonts w:ascii="Times New Roman" w:eastAsia="Times New Roman" w:hAnsi="Times New Roman" w:cs="Times New Roman"/>
      <w:color w:val="212121"/>
      <w:sz w:val="24"/>
      <w:szCs w:val="24"/>
      <w:lang w:eastAsia="pl-PL"/>
    </w:rPr>
  </w:style>
  <w:style w:type="paragraph" w:customStyle="1" w:styleId="ui-state-highlight1">
    <w:name w:val="ui-state-highlight1"/>
    <w:basedOn w:val="Normalny"/>
    <w:rsid w:val="00E36BA9"/>
    <w:pPr>
      <w:pBdr>
        <w:top w:val="single" w:sz="6" w:space="0" w:color="FFD466"/>
        <w:left w:val="single" w:sz="6" w:space="0" w:color="FFD466"/>
        <w:bottom w:val="single" w:sz="6" w:space="0" w:color="FFD466"/>
        <w:right w:val="single" w:sz="6" w:space="0" w:color="FFD466"/>
      </w:pBdr>
      <w:shd w:val="clear" w:color="auto" w:fill="FCEFA1"/>
      <w:spacing w:before="120" w:after="120" w:line="480" w:lineRule="auto"/>
      <w:jc w:val="left"/>
    </w:pPr>
    <w:rPr>
      <w:rFonts w:ascii="Times New Roman" w:eastAsia="Times New Roman" w:hAnsi="Times New Roman" w:cs="Times New Roman"/>
      <w:color w:val="363636"/>
      <w:sz w:val="24"/>
      <w:szCs w:val="24"/>
      <w:lang w:eastAsia="pl-PL"/>
    </w:rPr>
  </w:style>
  <w:style w:type="paragraph" w:customStyle="1" w:styleId="ui-state-highlight2">
    <w:name w:val="ui-state-highlight2"/>
    <w:basedOn w:val="Normalny"/>
    <w:rsid w:val="00E36BA9"/>
    <w:pPr>
      <w:pBdr>
        <w:top w:val="single" w:sz="6" w:space="0" w:color="FFD466"/>
        <w:left w:val="single" w:sz="6" w:space="0" w:color="FFD466"/>
        <w:bottom w:val="single" w:sz="6" w:space="0" w:color="FFD466"/>
        <w:right w:val="single" w:sz="6" w:space="0" w:color="FFD466"/>
      </w:pBdr>
      <w:shd w:val="clear" w:color="auto" w:fill="FCEFA1"/>
      <w:spacing w:before="120" w:after="120" w:line="480" w:lineRule="auto"/>
      <w:jc w:val="left"/>
    </w:pPr>
    <w:rPr>
      <w:rFonts w:ascii="Times New Roman" w:eastAsia="Times New Roman" w:hAnsi="Times New Roman" w:cs="Times New Roman"/>
      <w:color w:val="363636"/>
      <w:sz w:val="24"/>
      <w:szCs w:val="24"/>
      <w:lang w:eastAsia="pl-PL"/>
    </w:rPr>
  </w:style>
  <w:style w:type="paragraph" w:customStyle="1" w:styleId="ui-state-error1">
    <w:name w:val="ui-state-error1"/>
    <w:basedOn w:val="Normalny"/>
    <w:rsid w:val="00E36BA9"/>
    <w:pPr>
      <w:pBdr>
        <w:top w:val="single" w:sz="6" w:space="0" w:color="CD0A0A"/>
        <w:left w:val="single" w:sz="6" w:space="0" w:color="CD0A0A"/>
        <w:bottom w:val="single" w:sz="6" w:space="0" w:color="CD0A0A"/>
        <w:right w:val="single" w:sz="6" w:space="0" w:color="CD0A0A"/>
      </w:pBdr>
      <w:shd w:val="clear" w:color="auto" w:fill="FEF1EC"/>
      <w:spacing w:before="120" w:after="120" w:line="480" w:lineRule="auto"/>
      <w:jc w:val="left"/>
    </w:pPr>
    <w:rPr>
      <w:rFonts w:ascii="Times New Roman" w:eastAsia="Times New Roman" w:hAnsi="Times New Roman" w:cs="Times New Roman"/>
      <w:color w:val="CD0A0A"/>
      <w:sz w:val="24"/>
      <w:szCs w:val="24"/>
      <w:lang w:eastAsia="pl-PL"/>
    </w:rPr>
  </w:style>
  <w:style w:type="paragraph" w:customStyle="1" w:styleId="ui-state-error2">
    <w:name w:val="ui-state-error2"/>
    <w:basedOn w:val="Normalny"/>
    <w:rsid w:val="00E36BA9"/>
    <w:pPr>
      <w:pBdr>
        <w:top w:val="single" w:sz="6" w:space="0" w:color="CD0A0A"/>
        <w:left w:val="single" w:sz="6" w:space="0" w:color="CD0A0A"/>
        <w:bottom w:val="single" w:sz="6" w:space="0" w:color="CD0A0A"/>
        <w:right w:val="single" w:sz="6" w:space="0" w:color="CD0A0A"/>
      </w:pBdr>
      <w:shd w:val="clear" w:color="auto" w:fill="FEF1EC"/>
      <w:spacing w:before="120" w:after="120" w:line="480" w:lineRule="auto"/>
      <w:jc w:val="left"/>
    </w:pPr>
    <w:rPr>
      <w:rFonts w:ascii="Times New Roman" w:eastAsia="Times New Roman" w:hAnsi="Times New Roman" w:cs="Times New Roman"/>
      <w:color w:val="CD0A0A"/>
      <w:sz w:val="24"/>
      <w:szCs w:val="24"/>
      <w:lang w:eastAsia="pl-PL"/>
    </w:rPr>
  </w:style>
  <w:style w:type="paragraph" w:customStyle="1" w:styleId="ui-state-error-text1">
    <w:name w:val="ui-state-error-text1"/>
    <w:basedOn w:val="Normalny"/>
    <w:rsid w:val="00E36BA9"/>
    <w:pPr>
      <w:spacing w:before="120" w:after="120" w:line="480" w:lineRule="auto"/>
      <w:jc w:val="left"/>
    </w:pPr>
    <w:rPr>
      <w:rFonts w:ascii="Times New Roman" w:eastAsia="Times New Roman" w:hAnsi="Times New Roman" w:cs="Times New Roman"/>
      <w:color w:val="CD0A0A"/>
      <w:sz w:val="24"/>
      <w:szCs w:val="24"/>
      <w:lang w:eastAsia="pl-PL"/>
    </w:rPr>
  </w:style>
  <w:style w:type="paragraph" w:customStyle="1" w:styleId="ui-state-error-text2">
    <w:name w:val="ui-state-error-text2"/>
    <w:basedOn w:val="Normalny"/>
    <w:rsid w:val="00E36BA9"/>
    <w:pPr>
      <w:spacing w:before="120" w:after="120" w:line="480" w:lineRule="auto"/>
      <w:jc w:val="left"/>
    </w:pPr>
    <w:rPr>
      <w:rFonts w:ascii="Times New Roman" w:eastAsia="Times New Roman" w:hAnsi="Times New Roman" w:cs="Times New Roman"/>
      <w:color w:val="CD0A0A"/>
      <w:sz w:val="24"/>
      <w:szCs w:val="24"/>
      <w:lang w:eastAsia="pl-PL"/>
    </w:rPr>
  </w:style>
  <w:style w:type="paragraph" w:customStyle="1" w:styleId="ui-priority-primary1">
    <w:name w:val="ui-priority-primary1"/>
    <w:basedOn w:val="Normalny"/>
    <w:rsid w:val="00E36BA9"/>
    <w:pPr>
      <w:spacing w:before="120" w:after="120" w:line="480" w:lineRule="auto"/>
      <w:jc w:val="left"/>
    </w:pPr>
    <w:rPr>
      <w:rFonts w:ascii="Times New Roman" w:eastAsia="Times New Roman" w:hAnsi="Times New Roman" w:cs="Times New Roman"/>
      <w:b/>
      <w:bCs/>
      <w:sz w:val="24"/>
      <w:szCs w:val="24"/>
      <w:lang w:eastAsia="pl-PL"/>
    </w:rPr>
  </w:style>
  <w:style w:type="paragraph" w:customStyle="1" w:styleId="ui-priority-primary2">
    <w:name w:val="ui-priority-primary2"/>
    <w:basedOn w:val="Normalny"/>
    <w:rsid w:val="00E36BA9"/>
    <w:pPr>
      <w:spacing w:before="120" w:after="120" w:line="480" w:lineRule="auto"/>
      <w:jc w:val="left"/>
    </w:pPr>
    <w:rPr>
      <w:rFonts w:ascii="Times New Roman" w:eastAsia="Times New Roman" w:hAnsi="Times New Roman" w:cs="Times New Roman"/>
      <w:b/>
      <w:bCs/>
      <w:sz w:val="24"/>
      <w:szCs w:val="24"/>
      <w:lang w:eastAsia="pl-PL"/>
    </w:rPr>
  </w:style>
  <w:style w:type="paragraph" w:customStyle="1" w:styleId="ui-priority-secondary1">
    <w:name w:val="ui-priority-secondary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priority-secondary2">
    <w:name w:val="ui-priority-secondary2"/>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tate-disabled1">
    <w:name w:val="ui-state-disabled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tate-disabled2">
    <w:name w:val="ui-state-disabled2"/>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icon1">
    <w:name w:val="ui-icon1"/>
    <w:basedOn w:val="Normalny"/>
    <w:rsid w:val="00E36BA9"/>
    <w:pPr>
      <w:spacing w:before="120" w:after="120" w:line="480" w:lineRule="auto"/>
      <w:ind w:firstLine="7343"/>
      <w:jc w:val="left"/>
    </w:pPr>
    <w:rPr>
      <w:rFonts w:ascii="Times New Roman" w:eastAsia="Times New Roman" w:hAnsi="Times New Roman" w:cs="Times New Roman"/>
      <w:sz w:val="24"/>
      <w:szCs w:val="24"/>
      <w:lang w:eastAsia="pl-PL"/>
    </w:rPr>
  </w:style>
  <w:style w:type="paragraph" w:customStyle="1" w:styleId="ui-icon2">
    <w:name w:val="ui-icon2"/>
    <w:basedOn w:val="Normalny"/>
    <w:rsid w:val="00E36BA9"/>
    <w:pPr>
      <w:spacing w:before="120" w:after="120" w:line="480" w:lineRule="auto"/>
      <w:ind w:firstLine="7343"/>
      <w:jc w:val="left"/>
    </w:pPr>
    <w:rPr>
      <w:rFonts w:ascii="Times New Roman" w:eastAsia="Times New Roman" w:hAnsi="Times New Roman" w:cs="Times New Roman"/>
      <w:sz w:val="24"/>
      <w:szCs w:val="24"/>
      <w:lang w:eastAsia="pl-PL"/>
    </w:rPr>
  </w:style>
  <w:style w:type="paragraph" w:customStyle="1" w:styleId="ui-icon3">
    <w:name w:val="ui-icon3"/>
    <w:basedOn w:val="Normalny"/>
    <w:rsid w:val="00E36BA9"/>
    <w:pPr>
      <w:spacing w:before="120" w:after="120" w:line="480" w:lineRule="auto"/>
      <w:ind w:firstLine="7343"/>
      <w:jc w:val="left"/>
    </w:pPr>
    <w:rPr>
      <w:rFonts w:ascii="Times New Roman" w:eastAsia="Times New Roman" w:hAnsi="Times New Roman" w:cs="Times New Roman"/>
      <w:sz w:val="24"/>
      <w:szCs w:val="24"/>
      <w:lang w:eastAsia="pl-PL"/>
    </w:rPr>
  </w:style>
  <w:style w:type="paragraph" w:customStyle="1" w:styleId="ui-icon4">
    <w:name w:val="ui-icon4"/>
    <w:basedOn w:val="Normalny"/>
    <w:rsid w:val="00E36BA9"/>
    <w:pPr>
      <w:spacing w:before="120" w:after="120" w:line="480" w:lineRule="auto"/>
      <w:ind w:firstLine="7343"/>
      <w:jc w:val="left"/>
    </w:pPr>
    <w:rPr>
      <w:rFonts w:ascii="Times New Roman" w:eastAsia="Times New Roman" w:hAnsi="Times New Roman" w:cs="Times New Roman"/>
      <w:sz w:val="24"/>
      <w:szCs w:val="24"/>
      <w:lang w:eastAsia="pl-PL"/>
    </w:rPr>
  </w:style>
  <w:style w:type="paragraph" w:customStyle="1" w:styleId="ui-icon5">
    <w:name w:val="ui-icon5"/>
    <w:basedOn w:val="Normalny"/>
    <w:rsid w:val="00E36BA9"/>
    <w:pPr>
      <w:spacing w:before="120" w:after="120" w:line="480" w:lineRule="auto"/>
      <w:ind w:firstLine="7343"/>
      <w:jc w:val="left"/>
    </w:pPr>
    <w:rPr>
      <w:rFonts w:ascii="Times New Roman" w:eastAsia="Times New Roman" w:hAnsi="Times New Roman" w:cs="Times New Roman"/>
      <w:sz w:val="24"/>
      <w:szCs w:val="24"/>
      <w:lang w:eastAsia="pl-PL"/>
    </w:rPr>
  </w:style>
  <w:style w:type="paragraph" w:customStyle="1" w:styleId="ui-icon6">
    <w:name w:val="ui-icon6"/>
    <w:basedOn w:val="Normalny"/>
    <w:rsid w:val="00E36BA9"/>
    <w:pPr>
      <w:spacing w:before="120" w:after="120" w:line="480" w:lineRule="auto"/>
      <w:ind w:firstLine="7343"/>
      <w:jc w:val="left"/>
    </w:pPr>
    <w:rPr>
      <w:rFonts w:ascii="Times New Roman" w:eastAsia="Times New Roman" w:hAnsi="Times New Roman" w:cs="Times New Roman"/>
      <w:sz w:val="24"/>
      <w:szCs w:val="24"/>
      <w:lang w:eastAsia="pl-PL"/>
    </w:rPr>
  </w:style>
  <w:style w:type="paragraph" w:customStyle="1" w:styleId="ui-icon7">
    <w:name w:val="ui-icon7"/>
    <w:basedOn w:val="Normalny"/>
    <w:rsid w:val="00E36BA9"/>
    <w:pPr>
      <w:spacing w:before="120" w:after="120" w:line="480" w:lineRule="auto"/>
      <w:ind w:firstLine="7343"/>
      <w:jc w:val="left"/>
    </w:pPr>
    <w:rPr>
      <w:rFonts w:ascii="Times New Roman" w:eastAsia="Times New Roman" w:hAnsi="Times New Roman" w:cs="Times New Roman"/>
      <w:sz w:val="24"/>
      <w:szCs w:val="24"/>
      <w:lang w:eastAsia="pl-PL"/>
    </w:rPr>
  </w:style>
  <w:style w:type="paragraph" w:customStyle="1" w:styleId="ui-icon8">
    <w:name w:val="ui-icon8"/>
    <w:basedOn w:val="Normalny"/>
    <w:rsid w:val="00E36BA9"/>
    <w:pPr>
      <w:spacing w:before="120" w:after="120" w:line="480" w:lineRule="auto"/>
      <w:ind w:firstLine="7343"/>
      <w:jc w:val="left"/>
    </w:pPr>
    <w:rPr>
      <w:rFonts w:ascii="Times New Roman" w:eastAsia="Times New Roman" w:hAnsi="Times New Roman" w:cs="Times New Roman"/>
      <w:sz w:val="24"/>
      <w:szCs w:val="24"/>
      <w:lang w:eastAsia="pl-PL"/>
    </w:rPr>
  </w:style>
  <w:style w:type="paragraph" w:customStyle="1" w:styleId="ui-icon9">
    <w:name w:val="ui-icon9"/>
    <w:basedOn w:val="Normalny"/>
    <w:rsid w:val="00E36BA9"/>
    <w:pPr>
      <w:spacing w:before="120" w:after="120" w:line="480" w:lineRule="auto"/>
      <w:ind w:firstLine="7343"/>
      <w:jc w:val="left"/>
    </w:pPr>
    <w:rPr>
      <w:rFonts w:ascii="Times New Roman" w:eastAsia="Times New Roman" w:hAnsi="Times New Roman" w:cs="Times New Roman"/>
      <w:sz w:val="24"/>
      <w:szCs w:val="24"/>
      <w:lang w:eastAsia="pl-PL"/>
    </w:rPr>
  </w:style>
  <w:style w:type="paragraph" w:customStyle="1" w:styleId="ui-resizable-handle1">
    <w:name w:val="ui-resizable-handle1"/>
    <w:basedOn w:val="Normalny"/>
    <w:rsid w:val="00E36BA9"/>
    <w:pPr>
      <w:spacing w:before="120" w:after="120" w:line="480" w:lineRule="auto"/>
      <w:jc w:val="left"/>
    </w:pPr>
    <w:rPr>
      <w:rFonts w:ascii="Times New Roman" w:eastAsia="Times New Roman" w:hAnsi="Times New Roman" w:cs="Times New Roman"/>
      <w:vanish/>
      <w:sz w:val="2"/>
      <w:szCs w:val="2"/>
      <w:lang w:eastAsia="pl-PL"/>
    </w:rPr>
  </w:style>
  <w:style w:type="paragraph" w:customStyle="1" w:styleId="ui-resizable-handle2">
    <w:name w:val="ui-resizable-handle2"/>
    <w:basedOn w:val="Normalny"/>
    <w:rsid w:val="00E36BA9"/>
    <w:pPr>
      <w:spacing w:before="120" w:after="120" w:line="480" w:lineRule="auto"/>
      <w:jc w:val="left"/>
    </w:pPr>
    <w:rPr>
      <w:rFonts w:ascii="Times New Roman" w:eastAsia="Times New Roman" w:hAnsi="Times New Roman" w:cs="Times New Roman"/>
      <w:vanish/>
      <w:sz w:val="2"/>
      <w:szCs w:val="2"/>
      <w:lang w:eastAsia="pl-PL"/>
    </w:rPr>
  </w:style>
  <w:style w:type="paragraph" w:customStyle="1" w:styleId="ui-accordion-header1">
    <w:name w:val="ui-accordion-header1"/>
    <w:basedOn w:val="Normalny"/>
    <w:rsid w:val="00E36BA9"/>
    <w:pPr>
      <w:spacing w:before="15" w:after="120" w:line="480" w:lineRule="auto"/>
      <w:jc w:val="left"/>
    </w:pPr>
    <w:rPr>
      <w:rFonts w:ascii="Times New Roman" w:eastAsia="Times New Roman" w:hAnsi="Times New Roman" w:cs="Times New Roman"/>
      <w:sz w:val="24"/>
      <w:szCs w:val="24"/>
      <w:lang w:eastAsia="pl-PL"/>
    </w:rPr>
  </w:style>
  <w:style w:type="paragraph" w:customStyle="1" w:styleId="ui-accordion-li-fix1">
    <w:name w:val="ui-accordion-li-fix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accordion-header-active1">
    <w:name w:val="ui-accordion-header-active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icon10">
    <w:name w:val="ui-icon10"/>
    <w:basedOn w:val="Normalny"/>
    <w:rsid w:val="00E36BA9"/>
    <w:pPr>
      <w:spacing w:after="120" w:line="480" w:lineRule="auto"/>
      <w:ind w:firstLine="7343"/>
      <w:jc w:val="left"/>
    </w:pPr>
    <w:rPr>
      <w:rFonts w:ascii="Times New Roman" w:eastAsia="Times New Roman" w:hAnsi="Times New Roman" w:cs="Times New Roman"/>
      <w:sz w:val="24"/>
      <w:szCs w:val="24"/>
      <w:lang w:eastAsia="pl-PL"/>
    </w:rPr>
  </w:style>
  <w:style w:type="paragraph" w:customStyle="1" w:styleId="ui-accordion-content1">
    <w:name w:val="ui-accordion-content1"/>
    <w:basedOn w:val="Normalny"/>
    <w:rsid w:val="00E36BA9"/>
    <w:pPr>
      <w:spacing w:after="30" w:line="480" w:lineRule="auto"/>
      <w:jc w:val="left"/>
    </w:pPr>
    <w:rPr>
      <w:rFonts w:ascii="Times New Roman" w:eastAsia="Times New Roman" w:hAnsi="Times New Roman" w:cs="Times New Roman"/>
      <w:vanish/>
      <w:sz w:val="24"/>
      <w:szCs w:val="24"/>
      <w:lang w:eastAsia="pl-PL"/>
    </w:rPr>
  </w:style>
  <w:style w:type="paragraph" w:customStyle="1" w:styleId="ui-accordion-content-active1">
    <w:name w:val="ui-accordion-content-active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menu1">
    <w:name w:val="ui-menu1"/>
    <w:basedOn w:val="Normalny"/>
    <w:rsid w:val="00E36BA9"/>
    <w:pPr>
      <w:spacing w:after="0" w:line="480" w:lineRule="auto"/>
      <w:jc w:val="left"/>
    </w:pPr>
    <w:rPr>
      <w:rFonts w:ascii="Times New Roman" w:eastAsia="Times New Roman" w:hAnsi="Times New Roman" w:cs="Times New Roman"/>
      <w:sz w:val="24"/>
      <w:szCs w:val="24"/>
      <w:lang w:eastAsia="pl-PL"/>
    </w:rPr>
  </w:style>
  <w:style w:type="paragraph" w:customStyle="1" w:styleId="ui-menu-item1">
    <w:name w:val="ui-menu-item1"/>
    <w:basedOn w:val="Normalny"/>
    <w:rsid w:val="00E36BA9"/>
    <w:pPr>
      <w:spacing w:after="0" w:line="480" w:lineRule="auto"/>
      <w:jc w:val="left"/>
    </w:pPr>
    <w:rPr>
      <w:rFonts w:ascii="Times New Roman" w:eastAsia="Times New Roman" w:hAnsi="Times New Roman" w:cs="Times New Roman"/>
      <w:sz w:val="24"/>
      <w:szCs w:val="24"/>
      <w:lang w:eastAsia="pl-PL"/>
    </w:rPr>
  </w:style>
  <w:style w:type="paragraph" w:customStyle="1" w:styleId="ui-button-text1">
    <w:name w:val="ui-button-text1"/>
    <w:basedOn w:val="Normalny"/>
    <w:rsid w:val="00E36BA9"/>
    <w:pPr>
      <w:spacing w:before="120" w:after="120" w:line="240" w:lineRule="auto"/>
      <w:jc w:val="left"/>
    </w:pPr>
    <w:rPr>
      <w:rFonts w:ascii="Times New Roman" w:eastAsia="Times New Roman" w:hAnsi="Times New Roman" w:cs="Times New Roman"/>
      <w:sz w:val="24"/>
      <w:szCs w:val="24"/>
      <w:lang w:eastAsia="pl-PL"/>
    </w:rPr>
  </w:style>
  <w:style w:type="paragraph" w:customStyle="1" w:styleId="ui-button-text2">
    <w:name w:val="ui-button-text2"/>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button-text3">
    <w:name w:val="ui-button-text3"/>
    <w:basedOn w:val="Normalny"/>
    <w:rsid w:val="00E36BA9"/>
    <w:pPr>
      <w:spacing w:before="120" w:after="120" w:line="480" w:lineRule="auto"/>
      <w:ind w:firstLine="11919"/>
      <w:jc w:val="left"/>
    </w:pPr>
    <w:rPr>
      <w:rFonts w:ascii="Times New Roman" w:eastAsia="Times New Roman" w:hAnsi="Times New Roman" w:cs="Times New Roman"/>
      <w:sz w:val="24"/>
      <w:szCs w:val="24"/>
      <w:lang w:eastAsia="pl-PL"/>
    </w:rPr>
  </w:style>
  <w:style w:type="paragraph" w:customStyle="1" w:styleId="ui-button-text4">
    <w:name w:val="ui-button-text4"/>
    <w:basedOn w:val="Normalny"/>
    <w:rsid w:val="00E36BA9"/>
    <w:pPr>
      <w:spacing w:before="120" w:after="120" w:line="480" w:lineRule="auto"/>
      <w:ind w:firstLine="11919"/>
      <w:jc w:val="left"/>
    </w:pPr>
    <w:rPr>
      <w:rFonts w:ascii="Times New Roman" w:eastAsia="Times New Roman" w:hAnsi="Times New Roman" w:cs="Times New Roman"/>
      <w:sz w:val="24"/>
      <w:szCs w:val="24"/>
      <w:lang w:eastAsia="pl-PL"/>
    </w:rPr>
  </w:style>
  <w:style w:type="paragraph" w:customStyle="1" w:styleId="ui-button-text5">
    <w:name w:val="ui-button-text5"/>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button-text6">
    <w:name w:val="ui-button-text6"/>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icon11">
    <w:name w:val="ui-icon11"/>
    <w:basedOn w:val="Normalny"/>
    <w:rsid w:val="00E36BA9"/>
    <w:pPr>
      <w:spacing w:after="120" w:line="480" w:lineRule="auto"/>
      <w:ind w:left="-120" w:firstLine="7343"/>
      <w:jc w:val="left"/>
    </w:pPr>
    <w:rPr>
      <w:rFonts w:ascii="Times New Roman" w:eastAsia="Times New Roman" w:hAnsi="Times New Roman" w:cs="Times New Roman"/>
      <w:sz w:val="24"/>
      <w:szCs w:val="24"/>
      <w:lang w:eastAsia="pl-PL"/>
    </w:rPr>
  </w:style>
  <w:style w:type="paragraph" w:customStyle="1" w:styleId="ui-icon12">
    <w:name w:val="ui-icon12"/>
    <w:basedOn w:val="Normalny"/>
    <w:rsid w:val="00E36BA9"/>
    <w:pPr>
      <w:spacing w:after="120" w:line="480" w:lineRule="auto"/>
      <w:ind w:firstLine="7343"/>
      <w:jc w:val="left"/>
    </w:pPr>
    <w:rPr>
      <w:rFonts w:ascii="Times New Roman" w:eastAsia="Times New Roman" w:hAnsi="Times New Roman" w:cs="Times New Roman"/>
      <w:sz w:val="24"/>
      <w:szCs w:val="24"/>
      <w:lang w:eastAsia="pl-PL"/>
    </w:rPr>
  </w:style>
  <w:style w:type="paragraph" w:customStyle="1" w:styleId="ui-icon13">
    <w:name w:val="ui-icon13"/>
    <w:basedOn w:val="Normalny"/>
    <w:rsid w:val="00E36BA9"/>
    <w:pPr>
      <w:spacing w:after="120" w:line="480" w:lineRule="auto"/>
      <w:ind w:firstLine="7343"/>
      <w:jc w:val="left"/>
    </w:pPr>
    <w:rPr>
      <w:rFonts w:ascii="Times New Roman" w:eastAsia="Times New Roman" w:hAnsi="Times New Roman" w:cs="Times New Roman"/>
      <w:sz w:val="24"/>
      <w:szCs w:val="24"/>
      <w:lang w:eastAsia="pl-PL"/>
    </w:rPr>
  </w:style>
  <w:style w:type="paragraph" w:customStyle="1" w:styleId="ui-icon14">
    <w:name w:val="ui-icon14"/>
    <w:basedOn w:val="Normalny"/>
    <w:rsid w:val="00E36BA9"/>
    <w:pPr>
      <w:spacing w:after="120" w:line="480" w:lineRule="auto"/>
      <w:ind w:firstLine="7343"/>
      <w:jc w:val="left"/>
    </w:pPr>
    <w:rPr>
      <w:rFonts w:ascii="Times New Roman" w:eastAsia="Times New Roman" w:hAnsi="Times New Roman" w:cs="Times New Roman"/>
      <w:sz w:val="24"/>
      <w:szCs w:val="24"/>
      <w:lang w:eastAsia="pl-PL"/>
    </w:rPr>
  </w:style>
  <w:style w:type="paragraph" w:customStyle="1" w:styleId="ui-button1">
    <w:name w:val="ui-button1"/>
    <w:basedOn w:val="Normalny"/>
    <w:rsid w:val="00E36BA9"/>
    <w:pPr>
      <w:spacing w:before="120" w:after="120" w:line="480" w:lineRule="auto"/>
      <w:ind w:right="-72"/>
      <w:jc w:val="center"/>
    </w:pPr>
    <w:rPr>
      <w:rFonts w:ascii="Times New Roman" w:eastAsia="Times New Roman" w:hAnsi="Times New Roman" w:cs="Times New Roman"/>
      <w:sz w:val="24"/>
      <w:szCs w:val="24"/>
      <w:lang w:eastAsia="pl-PL"/>
    </w:rPr>
  </w:style>
  <w:style w:type="paragraph" w:customStyle="1" w:styleId="ui-dialog-titlebar1">
    <w:name w:val="ui-dialog-titlebar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ialog-title1">
    <w:name w:val="ui-dialog-title1"/>
    <w:basedOn w:val="Normalny"/>
    <w:rsid w:val="00E36BA9"/>
    <w:pPr>
      <w:spacing w:before="24" w:after="48" w:line="480" w:lineRule="auto"/>
      <w:ind w:right="240"/>
      <w:jc w:val="left"/>
    </w:pPr>
    <w:rPr>
      <w:rFonts w:ascii="Times New Roman" w:eastAsia="Times New Roman" w:hAnsi="Times New Roman" w:cs="Times New Roman"/>
      <w:sz w:val="24"/>
      <w:szCs w:val="24"/>
      <w:lang w:eastAsia="pl-PL"/>
    </w:rPr>
  </w:style>
  <w:style w:type="paragraph" w:customStyle="1" w:styleId="ui-dialog-titlebar-close1">
    <w:name w:val="ui-dialog-titlebar-close1"/>
    <w:basedOn w:val="Normalny"/>
    <w:rsid w:val="00E36BA9"/>
    <w:pPr>
      <w:spacing w:after="0" w:line="480" w:lineRule="auto"/>
      <w:jc w:val="left"/>
    </w:pPr>
    <w:rPr>
      <w:rFonts w:ascii="Times New Roman" w:eastAsia="Times New Roman" w:hAnsi="Times New Roman" w:cs="Times New Roman"/>
      <w:sz w:val="24"/>
      <w:szCs w:val="24"/>
      <w:lang w:eastAsia="pl-PL"/>
    </w:rPr>
  </w:style>
  <w:style w:type="paragraph" w:customStyle="1" w:styleId="ui-dialog-content1">
    <w:name w:val="ui-dialog-content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ialog-buttonpane1">
    <w:name w:val="ui-dialog-buttonpane1"/>
    <w:basedOn w:val="Normalny"/>
    <w:rsid w:val="00E36BA9"/>
    <w:pPr>
      <w:spacing w:before="120" w:after="0" w:line="480" w:lineRule="auto"/>
      <w:jc w:val="left"/>
    </w:pPr>
    <w:rPr>
      <w:rFonts w:ascii="Times New Roman" w:eastAsia="Times New Roman" w:hAnsi="Times New Roman" w:cs="Times New Roman"/>
      <w:sz w:val="24"/>
      <w:szCs w:val="24"/>
      <w:lang w:eastAsia="pl-PL"/>
    </w:rPr>
  </w:style>
  <w:style w:type="paragraph" w:customStyle="1" w:styleId="ui-resizable-se1">
    <w:name w:val="ui-resizable-se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lider-handle1">
    <w:name w:val="ui-slider-handle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slider-range1">
    <w:name w:val="ui-slider-range1"/>
    <w:basedOn w:val="Normalny"/>
    <w:rsid w:val="00E36BA9"/>
    <w:pPr>
      <w:spacing w:before="120" w:after="120" w:line="480" w:lineRule="auto"/>
      <w:jc w:val="left"/>
    </w:pPr>
    <w:rPr>
      <w:rFonts w:ascii="Times New Roman" w:eastAsia="Times New Roman" w:hAnsi="Times New Roman" w:cs="Times New Roman"/>
      <w:sz w:val="17"/>
      <w:szCs w:val="17"/>
      <w:lang w:eastAsia="pl-PL"/>
    </w:rPr>
  </w:style>
  <w:style w:type="paragraph" w:customStyle="1" w:styleId="ui-slider-handle2">
    <w:name w:val="ui-slider-handle2"/>
    <w:basedOn w:val="Normalny"/>
    <w:rsid w:val="00E36BA9"/>
    <w:pPr>
      <w:spacing w:before="120" w:after="120" w:line="480" w:lineRule="auto"/>
      <w:ind w:left="-144"/>
      <w:jc w:val="left"/>
    </w:pPr>
    <w:rPr>
      <w:rFonts w:ascii="Times New Roman" w:eastAsia="Times New Roman" w:hAnsi="Times New Roman" w:cs="Times New Roman"/>
      <w:sz w:val="24"/>
      <w:szCs w:val="24"/>
      <w:lang w:eastAsia="pl-PL"/>
    </w:rPr>
  </w:style>
  <w:style w:type="paragraph" w:customStyle="1" w:styleId="ui-slider-handle3">
    <w:name w:val="ui-slider-handle3"/>
    <w:basedOn w:val="Normalny"/>
    <w:rsid w:val="00E36BA9"/>
    <w:pPr>
      <w:spacing w:before="120" w:after="0" w:line="480" w:lineRule="auto"/>
      <w:jc w:val="left"/>
    </w:pPr>
    <w:rPr>
      <w:rFonts w:ascii="Times New Roman" w:eastAsia="Times New Roman" w:hAnsi="Times New Roman" w:cs="Times New Roman"/>
      <w:sz w:val="24"/>
      <w:szCs w:val="24"/>
      <w:lang w:eastAsia="pl-PL"/>
    </w:rPr>
  </w:style>
  <w:style w:type="paragraph" w:customStyle="1" w:styleId="ui-slider-range2">
    <w:name w:val="ui-slider-range2"/>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tabs-nav1">
    <w:name w:val="ui-tabs-nav1"/>
    <w:basedOn w:val="Normalny"/>
    <w:rsid w:val="00E36BA9"/>
    <w:pPr>
      <w:spacing w:after="0" w:line="480" w:lineRule="auto"/>
      <w:jc w:val="left"/>
    </w:pPr>
    <w:rPr>
      <w:rFonts w:ascii="Times New Roman" w:eastAsia="Times New Roman" w:hAnsi="Times New Roman" w:cs="Times New Roman"/>
      <w:sz w:val="24"/>
      <w:szCs w:val="24"/>
      <w:lang w:eastAsia="pl-PL"/>
    </w:rPr>
  </w:style>
  <w:style w:type="paragraph" w:customStyle="1" w:styleId="ui-tabs-panel1">
    <w:name w:val="ui-tabs-panel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tabs-hide1">
    <w:name w:val="ui-tabs-hide1"/>
    <w:basedOn w:val="Normalny"/>
    <w:rsid w:val="00E36BA9"/>
    <w:pPr>
      <w:spacing w:before="120" w:after="120" w:line="480" w:lineRule="auto"/>
      <w:jc w:val="left"/>
    </w:pPr>
    <w:rPr>
      <w:rFonts w:ascii="Times New Roman" w:eastAsia="Times New Roman" w:hAnsi="Times New Roman" w:cs="Times New Roman"/>
      <w:vanish/>
      <w:sz w:val="24"/>
      <w:szCs w:val="24"/>
      <w:lang w:eastAsia="pl-PL"/>
    </w:rPr>
  </w:style>
  <w:style w:type="paragraph" w:customStyle="1" w:styleId="ui-datepicker-header1">
    <w:name w:val="ui-datepicker-header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prev1">
    <w:name w:val="ui-datepicker-prev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next1">
    <w:name w:val="ui-datepicker-next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title1">
    <w:name w:val="ui-datepicker-title1"/>
    <w:basedOn w:val="Normalny"/>
    <w:rsid w:val="00E36BA9"/>
    <w:pPr>
      <w:spacing w:after="0" w:line="432" w:lineRule="atLeast"/>
      <w:ind w:left="552" w:right="552"/>
      <w:jc w:val="center"/>
    </w:pPr>
    <w:rPr>
      <w:rFonts w:ascii="Times New Roman" w:eastAsia="Times New Roman" w:hAnsi="Times New Roman" w:cs="Times New Roman"/>
      <w:sz w:val="24"/>
      <w:szCs w:val="24"/>
      <w:lang w:eastAsia="pl-PL"/>
    </w:rPr>
  </w:style>
  <w:style w:type="paragraph" w:customStyle="1" w:styleId="ui-datepicker-buttonpane1">
    <w:name w:val="ui-datepicker-buttonpane1"/>
    <w:basedOn w:val="Normalny"/>
    <w:rsid w:val="00E36BA9"/>
    <w:pPr>
      <w:spacing w:before="168" w:after="0" w:line="480" w:lineRule="auto"/>
      <w:jc w:val="left"/>
    </w:pPr>
    <w:rPr>
      <w:rFonts w:ascii="Times New Roman" w:eastAsia="Times New Roman" w:hAnsi="Times New Roman" w:cs="Times New Roman"/>
      <w:sz w:val="24"/>
      <w:szCs w:val="24"/>
      <w:lang w:eastAsia="pl-PL"/>
    </w:rPr>
  </w:style>
  <w:style w:type="paragraph" w:customStyle="1" w:styleId="ui-datepicker-group1">
    <w:name w:val="ui-datepicker-group1"/>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group2">
    <w:name w:val="ui-datepicker-group2"/>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group3">
    <w:name w:val="ui-datepicker-group3"/>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header2">
    <w:name w:val="ui-datepicker-header2"/>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header3">
    <w:name w:val="ui-datepicker-header3"/>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buttonpane2">
    <w:name w:val="ui-datepicker-buttonpane2"/>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buttonpane3">
    <w:name w:val="ui-datepicker-buttonpane3"/>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header4">
    <w:name w:val="ui-datepicker-header4"/>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datepicker-header5">
    <w:name w:val="ui-datepicker-header5"/>
    <w:basedOn w:val="Normalny"/>
    <w:rsid w:val="00E36BA9"/>
    <w:pPr>
      <w:spacing w:before="120" w:after="120" w:line="480" w:lineRule="auto"/>
      <w:jc w:val="left"/>
    </w:pPr>
    <w:rPr>
      <w:rFonts w:ascii="Times New Roman" w:eastAsia="Times New Roman" w:hAnsi="Times New Roman" w:cs="Times New Roman"/>
      <w:sz w:val="24"/>
      <w:szCs w:val="24"/>
      <w:lang w:eastAsia="pl-PL"/>
    </w:rPr>
  </w:style>
  <w:style w:type="paragraph" w:customStyle="1" w:styleId="ui-progressbar-value1">
    <w:name w:val="ui-progressbar-value1"/>
    <w:basedOn w:val="Normalny"/>
    <w:rsid w:val="00E36BA9"/>
    <w:pPr>
      <w:spacing w:after="0" w:line="480" w:lineRule="auto"/>
      <w:ind w:left="-15" w:right="-15"/>
      <w:jc w:val="left"/>
    </w:pPr>
    <w:rPr>
      <w:rFonts w:ascii="Times New Roman" w:eastAsia="Times New Roman" w:hAnsi="Times New Roman" w:cs="Times New Roman"/>
      <w:sz w:val="24"/>
      <w:szCs w:val="24"/>
      <w:lang w:eastAsia="pl-PL"/>
    </w:rPr>
  </w:style>
  <w:style w:type="paragraph" w:customStyle="1" w:styleId="Style75">
    <w:name w:val="Style75"/>
    <w:basedOn w:val="Normalny"/>
    <w:uiPriority w:val="99"/>
    <w:rsid w:val="00E36BA9"/>
    <w:pPr>
      <w:widowControl w:val="0"/>
      <w:autoSpaceDE w:val="0"/>
      <w:autoSpaceDN w:val="0"/>
      <w:adjustRightInd w:val="0"/>
      <w:spacing w:after="0" w:line="240" w:lineRule="auto"/>
    </w:pPr>
    <w:rPr>
      <w:rFonts w:ascii="Times New Roman" w:hAnsi="Times New Roman" w:cs="Times New Roman"/>
      <w:sz w:val="24"/>
      <w:szCs w:val="24"/>
      <w:lang w:eastAsia="pl-PL"/>
    </w:rPr>
  </w:style>
  <w:style w:type="character" w:customStyle="1" w:styleId="FontStyle240">
    <w:name w:val="Font Style240"/>
    <w:basedOn w:val="Domylnaczcionkaakapitu"/>
    <w:uiPriority w:val="99"/>
    <w:rsid w:val="00E36BA9"/>
    <w:rPr>
      <w:rFonts w:ascii="Times New Roman" w:hAnsi="Times New Roman" w:cs="Times New Roman"/>
      <w:b/>
      <w:bCs/>
      <w:color w:val="000000"/>
      <w:sz w:val="22"/>
      <w:szCs w:val="22"/>
    </w:rPr>
  </w:style>
  <w:style w:type="paragraph" w:customStyle="1" w:styleId="Style91">
    <w:name w:val="Style91"/>
    <w:basedOn w:val="Normalny"/>
    <w:uiPriority w:val="99"/>
    <w:rsid w:val="00E36BA9"/>
    <w:pPr>
      <w:widowControl w:val="0"/>
      <w:autoSpaceDE w:val="0"/>
      <w:autoSpaceDN w:val="0"/>
      <w:adjustRightInd w:val="0"/>
      <w:spacing w:after="0" w:line="240" w:lineRule="auto"/>
    </w:pPr>
    <w:rPr>
      <w:rFonts w:ascii="Times New Roman" w:hAnsi="Times New Roman" w:cs="Times New Roman"/>
      <w:sz w:val="24"/>
      <w:szCs w:val="24"/>
      <w:lang w:eastAsia="pl-PL"/>
    </w:rPr>
  </w:style>
  <w:style w:type="character" w:customStyle="1" w:styleId="FontStyle243">
    <w:name w:val="Font Style243"/>
    <w:basedOn w:val="Domylnaczcionkaakapitu"/>
    <w:uiPriority w:val="99"/>
    <w:rsid w:val="00E36BA9"/>
    <w:rPr>
      <w:rFonts w:ascii="Times New Roman" w:hAnsi="Times New Roman" w:cs="Times New Roman"/>
      <w:color w:val="000000"/>
      <w:sz w:val="22"/>
      <w:szCs w:val="22"/>
    </w:rPr>
  </w:style>
  <w:style w:type="paragraph" w:customStyle="1" w:styleId="Style81">
    <w:name w:val="Style81"/>
    <w:basedOn w:val="Normalny"/>
    <w:uiPriority w:val="99"/>
    <w:rsid w:val="00E36BA9"/>
    <w:pPr>
      <w:widowControl w:val="0"/>
      <w:autoSpaceDE w:val="0"/>
      <w:autoSpaceDN w:val="0"/>
      <w:adjustRightInd w:val="0"/>
      <w:spacing w:after="0" w:line="418" w:lineRule="exact"/>
      <w:ind w:firstLine="778"/>
      <w:jc w:val="left"/>
    </w:pPr>
    <w:rPr>
      <w:rFonts w:ascii="Times New Roman" w:hAnsi="Times New Roman" w:cs="Times New Roman"/>
      <w:sz w:val="24"/>
      <w:szCs w:val="24"/>
      <w:lang w:eastAsia="pl-PL"/>
    </w:rPr>
  </w:style>
  <w:style w:type="paragraph" w:customStyle="1" w:styleId="Style99">
    <w:name w:val="Style99"/>
    <w:basedOn w:val="Normalny"/>
    <w:uiPriority w:val="99"/>
    <w:rsid w:val="00E36BA9"/>
    <w:pPr>
      <w:widowControl w:val="0"/>
      <w:autoSpaceDE w:val="0"/>
      <w:autoSpaceDN w:val="0"/>
      <w:adjustRightInd w:val="0"/>
      <w:spacing w:after="0" w:line="240" w:lineRule="auto"/>
      <w:jc w:val="left"/>
    </w:pPr>
    <w:rPr>
      <w:rFonts w:ascii="Times New Roman" w:hAnsi="Times New Roman" w:cs="Times New Roman"/>
      <w:sz w:val="24"/>
      <w:szCs w:val="24"/>
      <w:lang w:eastAsia="pl-PL"/>
    </w:rPr>
  </w:style>
  <w:style w:type="paragraph" w:customStyle="1" w:styleId="Style83">
    <w:name w:val="Style83"/>
    <w:basedOn w:val="Normalny"/>
    <w:uiPriority w:val="99"/>
    <w:rsid w:val="00E36BA9"/>
    <w:pPr>
      <w:widowControl w:val="0"/>
      <w:autoSpaceDE w:val="0"/>
      <w:autoSpaceDN w:val="0"/>
      <w:adjustRightInd w:val="0"/>
      <w:spacing w:after="0" w:line="413" w:lineRule="exact"/>
    </w:pPr>
    <w:rPr>
      <w:rFonts w:ascii="Times New Roman" w:hAnsi="Times New Roman" w:cs="Times New Roman"/>
      <w:sz w:val="24"/>
      <w:szCs w:val="24"/>
      <w:lang w:eastAsia="pl-PL"/>
    </w:rPr>
  </w:style>
  <w:style w:type="paragraph" w:customStyle="1" w:styleId="Style102">
    <w:name w:val="Style102"/>
    <w:basedOn w:val="Normalny"/>
    <w:uiPriority w:val="99"/>
    <w:rsid w:val="00E36BA9"/>
    <w:pPr>
      <w:widowControl w:val="0"/>
      <w:autoSpaceDE w:val="0"/>
      <w:autoSpaceDN w:val="0"/>
      <w:adjustRightInd w:val="0"/>
      <w:spacing w:after="0" w:line="415" w:lineRule="exact"/>
      <w:ind w:hanging="528"/>
      <w:jc w:val="left"/>
    </w:pPr>
    <w:rPr>
      <w:rFonts w:ascii="Times New Roman" w:hAnsi="Times New Roman" w:cs="Times New Roman"/>
      <w:sz w:val="24"/>
      <w:szCs w:val="24"/>
      <w:lang w:eastAsia="pl-PL"/>
    </w:rPr>
  </w:style>
  <w:style w:type="paragraph" w:customStyle="1" w:styleId="Style104">
    <w:name w:val="Style104"/>
    <w:basedOn w:val="Normalny"/>
    <w:uiPriority w:val="99"/>
    <w:rsid w:val="00E36BA9"/>
    <w:pPr>
      <w:widowControl w:val="0"/>
      <w:autoSpaceDE w:val="0"/>
      <w:autoSpaceDN w:val="0"/>
      <w:adjustRightInd w:val="0"/>
      <w:spacing w:after="0" w:line="413" w:lineRule="exact"/>
      <w:jc w:val="left"/>
    </w:pPr>
    <w:rPr>
      <w:rFonts w:ascii="Times New Roman" w:hAnsi="Times New Roman" w:cs="Times New Roman"/>
      <w:sz w:val="24"/>
      <w:szCs w:val="24"/>
      <w:lang w:eastAsia="pl-PL"/>
    </w:rPr>
  </w:style>
  <w:style w:type="paragraph" w:customStyle="1" w:styleId="Style112">
    <w:name w:val="Style112"/>
    <w:basedOn w:val="Normalny"/>
    <w:uiPriority w:val="99"/>
    <w:rsid w:val="00E36BA9"/>
    <w:pPr>
      <w:widowControl w:val="0"/>
      <w:autoSpaceDE w:val="0"/>
      <w:autoSpaceDN w:val="0"/>
      <w:adjustRightInd w:val="0"/>
      <w:spacing w:after="0" w:line="413" w:lineRule="exact"/>
      <w:ind w:firstLine="533"/>
    </w:pPr>
    <w:rPr>
      <w:rFonts w:ascii="Times New Roman" w:hAnsi="Times New Roman" w:cs="Times New Roman"/>
      <w:sz w:val="24"/>
      <w:szCs w:val="24"/>
      <w:lang w:eastAsia="pl-PL"/>
    </w:rPr>
  </w:style>
  <w:style w:type="paragraph" w:customStyle="1" w:styleId="Style66">
    <w:name w:val="Style66"/>
    <w:basedOn w:val="Normalny"/>
    <w:uiPriority w:val="99"/>
    <w:rsid w:val="00E36BA9"/>
    <w:pPr>
      <w:widowControl w:val="0"/>
      <w:autoSpaceDE w:val="0"/>
      <w:autoSpaceDN w:val="0"/>
      <w:adjustRightInd w:val="0"/>
      <w:spacing w:after="0" w:line="413" w:lineRule="exact"/>
    </w:pPr>
    <w:rPr>
      <w:rFonts w:ascii="Times New Roman" w:hAnsi="Times New Roman" w:cs="Times New Roman"/>
      <w:sz w:val="24"/>
      <w:szCs w:val="24"/>
      <w:lang w:eastAsia="pl-PL"/>
    </w:rPr>
  </w:style>
  <w:style w:type="paragraph" w:customStyle="1" w:styleId="Style74">
    <w:name w:val="Style74"/>
    <w:basedOn w:val="Normalny"/>
    <w:uiPriority w:val="99"/>
    <w:rsid w:val="00E36BA9"/>
    <w:pPr>
      <w:widowControl w:val="0"/>
      <w:autoSpaceDE w:val="0"/>
      <w:autoSpaceDN w:val="0"/>
      <w:adjustRightInd w:val="0"/>
      <w:spacing w:after="0" w:line="414" w:lineRule="exact"/>
      <w:ind w:firstLine="706"/>
    </w:pPr>
    <w:rPr>
      <w:rFonts w:ascii="Times New Roman" w:hAnsi="Times New Roman" w:cs="Times New Roman"/>
      <w:sz w:val="24"/>
      <w:szCs w:val="24"/>
      <w:lang w:eastAsia="pl-PL"/>
    </w:rPr>
  </w:style>
  <w:style w:type="paragraph" w:customStyle="1" w:styleId="Style105">
    <w:name w:val="Style105"/>
    <w:basedOn w:val="Normalny"/>
    <w:uiPriority w:val="99"/>
    <w:rsid w:val="00E36BA9"/>
    <w:pPr>
      <w:widowControl w:val="0"/>
      <w:autoSpaceDE w:val="0"/>
      <w:autoSpaceDN w:val="0"/>
      <w:adjustRightInd w:val="0"/>
      <w:spacing w:after="0" w:line="416" w:lineRule="exact"/>
      <w:ind w:firstLine="715"/>
    </w:pPr>
    <w:rPr>
      <w:rFonts w:ascii="Times New Roman" w:hAnsi="Times New Roman" w:cs="Times New Roman"/>
      <w:sz w:val="24"/>
      <w:szCs w:val="24"/>
      <w:lang w:eastAsia="pl-PL"/>
    </w:rPr>
  </w:style>
  <w:style w:type="paragraph" w:customStyle="1" w:styleId="Style123">
    <w:name w:val="Style123"/>
    <w:basedOn w:val="Normalny"/>
    <w:uiPriority w:val="99"/>
    <w:rsid w:val="00E36BA9"/>
    <w:pPr>
      <w:widowControl w:val="0"/>
      <w:autoSpaceDE w:val="0"/>
      <w:autoSpaceDN w:val="0"/>
      <w:adjustRightInd w:val="0"/>
      <w:spacing w:after="0" w:line="413" w:lineRule="exact"/>
      <w:jc w:val="left"/>
    </w:pPr>
    <w:rPr>
      <w:rFonts w:ascii="Times New Roman" w:hAnsi="Times New Roman" w:cs="Times New Roman"/>
      <w:sz w:val="24"/>
      <w:szCs w:val="24"/>
      <w:lang w:eastAsia="pl-PL"/>
    </w:rPr>
  </w:style>
  <w:style w:type="paragraph" w:customStyle="1" w:styleId="Style113">
    <w:name w:val="Style113"/>
    <w:basedOn w:val="Normalny"/>
    <w:uiPriority w:val="99"/>
    <w:rsid w:val="00E36BA9"/>
    <w:pPr>
      <w:widowControl w:val="0"/>
      <w:autoSpaceDE w:val="0"/>
      <w:autoSpaceDN w:val="0"/>
      <w:adjustRightInd w:val="0"/>
      <w:spacing w:after="0" w:line="415" w:lineRule="exact"/>
      <w:ind w:hanging="533"/>
    </w:pPr>
    <w:rPr>
      <w:rFonts w:ascii="Times New Roman" w:hAnsi="Times New Roman" w:cs="Times New Roman"/>
      <w:sz w:val="24"/>
      <w:szCs w:val="24"/>
      <w:lang w:eastAsia="pl-PL"/>
    </w:rPr>
  </w:style>
  <w:style w:type="paragraph" w:customStyle="1" w:styleId="Style114">
    <w:name w:val="Style114"/>
    <w:basedOn w:val="Normalny"/>
    <w:uiPriority w:val="99"/>
    <w:rsid w:val="00E36BA9"/>
    <w:pPr>
      <w:widowControl w:val="0"/>
      <w:autoSpaceDE w:val="0"/>
      <w:autoSpaceDN w:val="0"/>
      <w:adjustRightInd w:val="0"/>
      <w:spacing w:after="0" w:line="240" w:lineRule="auto"/>
      <w:jc w:val="left"/>
    </w:pPr>
    <w:rPr>
      <w:rFonts w:ascii="Times New Roman" w:hAnsi="Times New Roman" w:cs="Times New Roman"/>
      <w:sz w:val="24"/>
      <w:szCs w:val="24"/>
      <w:lang w:eastAsia="pl-PL"/>
    </w:rPr>
  </w:style>
  <w:style w:type="paragraph" w:customStyle="1" w:styleId="Style128">
    <w:name w:val="Style128"/>
    <w:basedOn w:val="Normalny"/>
    <w:uiPriority w:val="99"/>
    <w:rsid w:val="00E36BA9"/>
    <w:pPr>
      <w:widowControl w:val="0"/>
      <w:autoSpaceDE w:val="0"/>
      <w:autoSpaceDN w:val="0"/>
      <w:adjustRightInd w:val="0"/>
      <w:spacing w:after="0" w:line="415" w:lineRule="exact"/>
    </w:pPr>
    <w:rPr>
      <w:rFonts w:ascii="Times New Roman" w:hAnsi="Times New Roman" w:cs="Times New Roman"/>
      <w:sz w:val="24"/>
      <w:szCs w:val="24"/>
      <w:lang w:eastAsia="pl-PL"/>
    </w:rPr>
  </w:style>
  <w:style w:type="paragraph" w:customStyle="1" w:styleId="Style133">
    <w:name w:val="Style133"/>
    <w:basedOn w:val="Normalny"/>
    <w:uiPriority w:val="99"/>
    <w:rsid w:val="00E36BA9"/>
    <w:pPr>
      <w:widowControl w:val="0"/>
      <w:autoSpaceDE w:val="0"/>
      <w:autoSpaceDN w:val="0"/>
      <w:adjustRightInd w:val="0"/>
      <w:spacing w:after="0" w:line="414" w:lineRule="exact"/>
    </w:pPr>
    <w:rPr>
      <w:rFonts w:ascii="Times New Roman" w:hAnsi="Times New Roman" w:cs="Times New Roman"/>
      <w:sz w:val="24"/>
      <w:szCs w:val="24"/>
      <w:lang w:eastAsia="pl-PL"/>
    </w:rPr>
  </w:style>
  <w:style w:type="paragraph" w:customStyle="1" w:styleId="Style32">
    <w:name w:val="Style32"/>
    <w:basedOn w:val="Normalny"/>
    <w:uiPriority w:val="99"/>
    <w:rsid w:val="00E36BA9"/>
    <w:pPr>
      <w:widowControl w:val="0"/>
      <w:autoSpaceDE w:val="0"/>
      <w:autoSpaceDN w:val="0"/>
      <w:adjustRightInd w:val="0"/>
      <w:spacing w:after="0" w:line="418" w:lineRule="exact"/>
      <w:ind w:firstLine="566"/>
    </w:pPr>
    <w:rPr>
      <w:rFonts w:ascii="Times New Roman" w:hAnsi="Times New Roman" w:cs="Times New Roman"/>
      <w:sz w:val="24"/>
      <w:szCs w:val="24"/>
      <w:lang w:eastAsia="pl-PL"/>
    </w:rPr>
  </w:style>
  <w:style w:type="paragraph" w:customStyle="1" w:styleId="Style120">
    <w:name w:val="Style120"/>
    <w:basedOn w:val="Normalny"/>
    <w:uiPriority w:val="99"/>
    <w:rsid w:val="00E36BA9"/>
    <w:pPr>
      <w:widowControl w:val="0"/>
      <w:autoSpaceDE w:val="0"/>
      <w:autoSpaceDN w:val="0"/>
      <w:adjustRightInd w:val="0"/>
      <w:spacing w:after="0" w:line="415" w:lineRule="exact"/>
      <w:ind w:hanging="691"/>
    </w:pPr>
    <w:rPr>
      <w:rFonts w:ascii="Times New Roman" w:hAnsi="Times New Roman" w:cs="Times New Roman"/>
      <w:sz w:val="24"/>
      <w:szCs w:val="24"/>
      <w:lang w:eastAsia="pl-PL"/>
    </w:rPr>
  </w:style>
  <w:style w:type="paragraph" w:customStyle="1" w:styleId="Tekstpodstawowy21">
    <w:name w:val="Tekst podstawowy 21"/>
    <w:basedOn w:val="Normalny"/>
    <w:rsid w:val="00E36BA9"/>
    <w:pPr>
      <w:spacing w:after="0"/>
    </w:pPr>
    <w:rPr>
      <w:rFonts w:ascii="Arial" w:eastAsia="Times New Roman" w:hAnsi="Arial" w:cs="Times New Roman"/>
      <w:i/>
      <w:sz w:val="20"/>
      <w:szCs w:val="20"/>
      <w:lang w:eastAsia="pl-PL"/>
    </w:rPr>
  </w:style>
  <w:style w:type="paragraph" w:customStyle="1" w:styleId="Tekstpodstawowywcity21">
    <w:name w:val="Tekst podstawowy wcięty 21"/>
    <w:basedOn w:val="Normalny"/>
    <w:rsid w:val="00E36BA9"/>
    <w:pPr>
      <w:spacing w:after="0"/>
      <w:ind w:left="720"/>
    </w:pPr>
    <w:rPr>
      <w:rFonts w:ascii="Arial" w:eastAsia="Times New Roman" w:hAnsi="Arial" w:cs="Times New Roman"/>
      <w:i/>
      <w:sz w:val="20"/>
      <w:szCs w:val="20"/>
      <w:lang w:eastAsia="pl-PL"/>
    </w:rPr>
  </w:style>
  <w:style w:type="paragraph" w:customStyle="1" w:styleId="Tekstpodstawowy31">
    <w:name w:val="Tekst podstawowy 31"/>
    <w:basedOn w:val="Normalny"/>
    <w:rsid w:val="00E36BA9"/>
    <w:pPr>
      <w:widowControl w:val="0"/>
      <w:spacing w:after="0" w:line="240" w:lineRule="auto"/>
    </w:pPr>
    <w:rPr>
      <w:rFonts w:ascii="Arial" w:eastAsia="Times New Roman" w:hAnsi="Arial" w:cs="Times New Roman"/>
      <w:color w:val="000000"/>
      <w:sz w:val="24"/>
      <w:szCs w:val="20"/>
      <w:lang w:eastAsia="pl-PL"/>
    </w:rPr>
  </w:style>
  <w:style w:type="paragraph" w:customStyle="1" w:styleId="Tekstpodstawowywcity31">
    <w:name w:val="Tekst podstawowy wcięty 31"/>
    <w:basedOn w:val="Normalny"/>
    <w:rsid w:val="00E36BA9"/>
    <w:pPr>
      <w:spacing w:after="0"/>
      <w:ind w:firstLine="720"/>
    </w:pPr>
    <w:rPr>
      <w:rFonts w:ascii="Arial" w:eastAsia="Times New Roman" w:hAnsi="Arial" w:cs="Times New Roman"/>
      <w:sz w:val="24"/>
      <w:szCs w:val="20"/>
      <w:lang w:eastAsia="pl-PL"/>
    </w:rPr>
  </w:style>
  <w:style w:type="paragraph" w:customStyle="1" w:styleId="Rysunek">
    <w:name w:val="Rysunek"/>
    <w:basedOn w:val="Tekstpodstawowy"/>
    <w:link w:val="RysunekZnak1"/>
    <w:rsid w:val="00E36BA9"/>
    <w:pPr>
      <w:spacing w:after="0" w:line="240" w:lineRule="auto"/>
    </w:pPr>
    <w:rPr>
      <w:rFonts w:ascii="Arial" w:eastAsia="Times New Roman" w:hAnsi="Arial" w:cs="Arial"/>
      <w:b/>
      <w:sz w:val="24"/>
      <w:szCs w:val="24"/>
      <w:lang w:eastAsia="pl-PL"/>
    </w:rPr>
  </w:style>
  <w:style w:type="character" w:customStyle="1" w:styleId="RysunekZnak1">
    <w:name w:val="Rysunek Znak1"/>
    <w:basedOn w:val="Domylnaczcionkaakapitu"/>
    <w:link w:val="Rysunek"/>
    <w:rsid w:val="00E36BA9"/>
    <w:rPr>
      <w:rFonts w:ascii="Arial" w:eastAsia="Times New Roman" w:hAnsi="Arial" w:cs="Arial"/>
      <w:b/>
      <w:sz w:val="24"/>
      <w:szCs w:val="24"/>
      <w:lang w:eastAsia="pl-PL"/>
    </w:rPr>
  </w:style>
  <w:style w:type="paragraph" w:styleId="Tekstpodstawowywcity">
    <w:name w:val="Body Text Indent"/>
    <w:basedOn w:val="Normalny"/>
    <w:link w:val="TekstpodstawowywcityZnak"/>
    <w:uiPriority w:val="99"/>
    <w:unhideWhenUsed/>
    <w:rsid w:val="00E36BA9"/>
    <w:pPr>
      <w:spacing w:after="120" w:line="276" w:lineRule="auto"/>
      <w:ind w:left="283"/>
      <w:jc w:val="left"/>
    </w:pPr>
    <w:rPr>
      <w:rFonts w:eastAsiaTheme="minorHAnsi"/>
    </w:rPr>
  </w:style>
  <w:style w:type="character" w:customStyle="1" w:styleId="TekstpodstawowywcityZnak">
    <w:name w:val="Tekst podstawowy wcięty Znak"/>
    <w:basedOn w:val="Domylnaczcionkaakapitu"/>
    <w:link w:val="Tekstpodstawowywcity"/>
    <w:uiPriority w:val="99"/>
    <w:rsid w:val="00E36BA9"/>
    <w:rPr>
      <w:rFonts w:eastAsiaTheme="minorHAnsi"/>
    </w:rPr>
  </w:style>
  <w:style w:type="paragraph" w:styleId="Listapunktowana">
    <w:name w:val="List Bullet"/>
    <w:basedOn w:val="Normalny"/>
    <w:autoRedefine/>
    <w:rsid w:val="00E36BA9"/>
    <w:pPr>
      <w:spacing w:before="120" w:after="0" w:line="276" w:lineRule="auto"/>
      <w:ind w:left="720"/>
    </w:pPr>
    <w:rPr>
      <w:rFonts w:ascii="Times New Roman" w:eastAsia="Times New Roman" w:hAnsi="Times New Roman" w:cs="Times New Roman"/>
      <w:sz w:val="24"/>
      <w:szCs w:val="24"/>
      <w:lang w:eastAsia="pl-PL"/>
    </w:rPr>
  </w:style>
  <w:style w:type="paragraph" w:styleId="Lista">
    <w:name w:val="List"/>
    <w:basedOn w:val="Normalny"/>
    <w:rsid w:val="00E36BA9"/>
    <w:pPr>
      <w:numPr>
        <w:numId w:val="14"/>
      </w:numPr>
      <w:tabs>
        <w:tab w:val="clear" w:pos="360"/>
      </w:tabs>
      <w:spacing w:after="0" w:line="240" w:lineRule="auto"/>
      <w:ind w:left="283" w:hanging="283"/>
      <w:jc w:val="left"/>
    </w:pPr>
    <w:rPr>
      <w:rFonts w:ascii="Arial" w:eastAsia="Times New Roman" w:hAnsi="Arial" w:cs="Times New Roman"/>
      <w:sz w:val="24"/>
      <w:szCs w:val="20"/>
      <w:lang w:eastAsia="pl-PL"/>
    </w:rPr>
  </w:style>
  <w:style w:type="paragraph" w:customStyle="1" w:styleId="Styl5">
    <w:name w:val="Styl5"/>
    <w:basedOn w:val="Nagwek2"/>
    <w:link w:val="Styl5Znak"/>
    <w:qFormat/>
    <w:rsid w:val="00E36BA9"/>
    <w:pPr>
      <w:keepLines w:val="0"/>
      <w:numPr>
        <w:ilvl w:val="0"/>
        <w:numId w:val="0"/>
      </w:numPr>
      <w:tabs>
        <w:tab w:val="num" w:pos="720"/>
      </w:tabs>
      <w:spacing w:before="240" w:after="60" w:line="276" w:lineRule="auto"/>
      <w:ind w:left="720" w:hanging="720"/>
    </w:pPr>
    <w:rPr>
      <w:rFonts w:ascii="Calibri" w:eastAsia="Times New Roman" w:hAnsi="Calibri" w:cs="Arial"/>
      <w:iCs/>
      <w:spacing w:val="10"/>
      <w:sz w:val="24"/>
      <w:szCs w:val="28"/>
      <w:lang w:eastAsia="pl-PL"/>
    </w:rPr>
  </w:style>
  <w:style w:type="character" w:customStyle="1" w:styleId="Styl5Znak">
    <w:name w:val="Styl5 Znak"/>
    <w:basedOn w:val="Nagwek2Znak"/>
    <w:link w:val="Styl5"/>
    <w:rsid w:val="00E36BA9"/>
    <w:rPr>
      <w:rFonts w:ascii="Calibri" w:eastAsia="Times New Roman" w:hAnsi="Calibri" w:cs="Arial"/>
      <w:b/>
      <w:bCs/>
      <w:iCs/>
      <w:color w:val="4D4D4D" w:themeColor="accent6"/>
      <w:spacing w:val="10"/>
      <w:sz w:val="24"/>
      <w:szCs w:val="28"/>
      <w:lang w:eastAsia="pl-PL"/>
    </w:rPr>
  </w:style>
  <w:style w:type="paragraph" w:customStyle="1" w:styleId="Style107">
    <w:name w:val="Style107"/>
    <w:basedOn w:val="Normalny"/>
    <w:uiPriority w:val="99"/>
    <w:rsid w:val="00E36BA9"/>
    <w:pPr>
      <w:widowControl w:val="0"/>
      <w:autoSpaceDE w:val="0"/>
      <w:autoSpaceDN w:val="0"/>
      <w:adjustRightInd w:val="0"/>
      <w:spacing w:after="0" w:line="269" w:lineRule="exact"/>
      <w:ind w:hanging="274"/>
    </w:pPr>
    <w:rPr>
      <w:rFonts w:ascii="Times New Roman" w:hAnsi="Times New Roman" w:cs="Times New Roman"/>
      <w:sz w:val="24"/>
      <w:szCs w:val="24"/>
      <w:lang w:eastAsia="pl-PL"/>
    </w:rPr>
  </w:style>
  <w:style w:type="character" w:customStyle="1" w:styleId="FontStyle174">
    <w:name w:val="Font Style174"/>
    <w:basedOn w:val="Domylnaczcionkaakapitu"/>
    <w:uiPriority w:val="99"/>
    <w:rsid w:val="00E36BA9"/>
    <w:rPr>
      <w:rFonts w:ascii="Calibri" w:hAnsi="Calibri" w:cs="Calibri"/>
      <w:color w:val="000000"/>
      <w:sz w:val="18"/>
      <w:szCs w:val="18"/>
    </w:rPr>
  </w:style>
  <w:style w:type="paragraph" w:styleId="Mapadokumentu">
    <w:name w:val="Document Map"/>
    <w:basedOn w:val="Normalny"/>
    <w:link w:val="MapadokumentuZnak"/>
    <w:uiPriority w:val="99"/>
    <w:semiHidden/>
    <w:unhideWhenUsed/>
    <w:rsid w:val="00E36BA9"/>
    <w:pPr>
      <w:spacing w:after="0" w:line="240" w:lineRule="auto"/>
      <w:jc w:val="left"/>
    </w:pPr>
    <w:rPr>
      <w:rFonts w:ascii="Tahoma" w:eastAsiaTheme="minorHAnsi" w:hAnsi="Tahoma" w:cs="Tahoma"/>
      <w:sz w:val="16"/>
      <w:szCs w:val="16"/>
    </w:rPr>
  </w:style>
  <w:style w:type="character" w:customStyle="1" w:styleId="MapadokumentuZnak">
    <w:name w:val="Mapa dokumentu Znak"/>
    <w:basedOn w:val="Domylnaczcionkaakapitu"/>
    <w:link w:val="Mapadokumentu"/>
    <w:uiPriority w:val="99"/>
    <w:semiHidden/>
    <w:rsid w:val="00E36BA9"/>
    <w:rPr>
      <w:rFonts w:ascii="Tahoma" w:eastAsiaTheme="minorHAnsi" w:hAnsi="Tahoma" w:cs="Tahoma"/>
      <w:sz w:val="16"/>
      <w:szCs w:val="16"/>
    </w:rPr>
  </w:style>
  <w:style w:type="paragraph" w:customStyle="1" w:styleId="Standard">
    <w:name w:val="Standard"/>
    <w:rsid w:val="00E36BA9"/>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Lista2">
    <w:name w:val="List 2"/>
    <w:basedOn w:val="Normalny"/>
    <w:uiPriority w:val="99"/>
    <w:unhideWhenUsed/>
    <w:rsid w:val="00E36BA9"/>
    <w:pPr>
      <w:spacing w:line="276" w:lineRule="auto"/>
      <w:ind w:left="566" w:hanging="283"/>
      <w:contextualSpacing/>
      <w:jc w:val="left"/>
    </w:pPr>
    <w:rPr>
      <w:rFonts w:eastAsiaTheme="minorHAnsi"/>
    </w:rPr>
  </w:style>
  <w:style w:type="paragraph" w:styleId="Lista-kontynuacja">
    <w:name w:val="List Continue"/>
    <w:basedOn w:val="Normalny"/>
    <w:uiPriority w:val="99"/>
    <w:unhideWhenUsed/>
    <w:rsid w:val="00E36BA9"/>
    <w:pPr>
      <w:spacing w:after="120" w:line="276" w:lineRule="auto"/>
      <w:ind w:left="283"/>
      <w:contextualSpacing/>
      <w:jc w:val="left"/>
    </w:pPr>
    <w:rPr>
      <w:rFonts w:eastAsiaTheme="minorHAnsi"/>
    </w:rPr>
  </w:style>
  <w:style w:type="paragraph" w:styleId="Lista-kontynuacja2">
    <w:name w:val="List Continue 2"/>
    <w:basedOn w:val="Normalny"/>
    <w:uiPriority w:val="99"/>
    <w:unhideWhenUsed/>
    <w:rsid w:val="00E36BA9"/>
    <w:pPr>
      <w:spacing w:after="120" w:line="276" w:lineRule="auto"/>
      <w:ind w:left="566"/>
      <w:contextualSpacing/>
      <w:jc w:val="left"/>
    </w:pPr>
    <w:rPr>
      <w:rFonts w:eastAsiaTheme="minorHAnsi"/>
    </w:rPr>
  </w:style>
  <w:style w:type="paragraph" w:styleId="Lista-kontynuacja3">
    <w:name w:val="List Continue 3"/>
    <w:basedOn w:val="Normalny"/>
    <w:uiPriority w:val="99"/>
    <w:unhideWhenUsed/>
    <w:rsid w:val="00E36BA9"/>
    <w:pPr>
      <w:spacing w:after="120" w:line="276" w:lineRule="auto"/>
      <w:ind w:left="849"/>
      <w:contextualSpacing/>
      <w:jc w:val="left"/>
    </w:pPr>
    <w:rPr>
      <w:rFonts w:eastAsiaTheme="minorHAnsi"/>
    </w:rPr>
  </w:style>
  <w:style w:type="paragraph" w:styleId="Tekstpodstawowyzwciciem2">
    <w:name w:val="Body Text First Indent 2"/>
    <w:basedOn w:val="Tekstpodstawowywcity"/>
    <w:link w:val="Tekstpodstawowyzwciciem2Znak"/>
    <w:uiPriority w:val="99"/>
    <w:unhideWhenUsed/>
    <w:rsid w:val="00E36BA9"/>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E36BA9"/>
    <w:rPr>
      <w:rFonts w:eastAsiaTheme="minorHAnsi"/>
    </w:rPr>
  </w:style>
  <w:style w:type="paragraph" w:customStyle="1" w:styleId="dtn">
    <w:name w:val="dtn"/>
    <w:basedOn w:val="Normalny"/>
    <w:rsid w:val="00E36BA9"/>
    <w:pPr>
      <w:spacing w:before="100" w:beforeAutospacing="1" w:after="100" w:afterAutospacing="1" w:line="240" w:lineRule="auto"/>
      <w:jc w:val="left"/>
    </w:pPr>
    <w:rPr>
      <w:rFonts w:ascii="Times New Roman" w:eastAsiaTheme="minorHAnsi" w:hAnsi="Times New Roman" w:cs="Times New Roman"/>
      <w:sz w:val="24"/>
      <w:szCs w:val="24"/>
      <w:lang w:eastAsia="pl-PL"/>
    </w:rPr>
  </w:style>
  <w:style w:type="table" w:customStyle="1" w:styleId="Tabela-Siatka1">
    <w:name w:val="Tabela - Siatka1"/>
    <w:basedOn w:val="Standardowy"/>
    <w:next w:val="Tabela-Siatka"/>
    <w:uiPriority w:val="59"/>
    <w:rsid w:val="00A44EBD"/>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rnienie">
    <w:name w:val="Wyróżnienie"/>
    <w:basedOn w:val="Normalny"/>
    <w:next w:val="Normalny"/>
    <w:link w:val="WyrnienieZnak"/>
    <w:qFormat/>
    <w:rsid w:val="008E0A62"/>
    <w:pPr>
      <w:pBdr>
        <w:bottom w:val="single" w:sz="12" w:space="1" w:color="000000" w:themeColor="text2"/>
      </w:pBdr>
      <w:spacing w:after="0" w:line="240" w:lineRule="auto"/>
      <w:jc w:val="right"/>
    </w:pPr>
    <w:rPr>
      <w:rFonts w:ascii="Calibri Light" w:eastAsia="Times New Roman" w:hAnsi="Calibri Light" w:cs="Times New Roman"/>
      <w:b/>
      <w:i/>
      <w:color w:val="000000" w:themeColor="text2"/>
      <w:sz w:val="24"/>
    </w:rPr>
  </w:style>
  <w:style w:type="character" w:customStyle="1" w:styleId="WyrnienieZnak">
    <w:name w:val="Wyróżnienie Znak"/>
    <w:basedOn w:val="Domylnaczcionkaakapitu"/>
    <w:link w:val="Wyrnienie"/>
    <w:rsid w:val="008E0A62"/>
    <w:rPr>
      <w:rFonts w:ascii="Calibri Light" w:eastAsia="Times New Roman" w:hAnsi="Calibri Light" w:cs="Times New Roman"/>
      <w:b/>
      <w:i/>
      <w:color w:val="000000" w:themeColor="text2"/>
      <w:sz w:val="24"/>
    </w:rPr>
  </w:style>
  <w:style w:type="paragraph" w:customStyle="1" w:styleId="Rozdzia">
    <w:name w:val="Rozdział"/>
    <w:basedOn w:val="Normalny"/>
    <w:link w:val="RozdziaZnak"/>
    <w:qFormat/>
    <w:rsid w:val="008E0A62"/>
    <w:pPr>
      <w:numPr>
        <w:ilvl w:val="1"/>
        <w:numId w:val="21"/>
      </w:numPr>
      <w:shd w:val="clear" w:color="auto" w:fill="F8F8F8" w:themeFill="accent1" w:themeFillTint="33"/>
      <w:spacing w:after="0" w:line="240" w:lineRule="auto"/>
      <w:ind w:left="426"/>
      <w:outlineLvl w:val="1"/>
    </w:pPr>
    <w:rPr>
      <w:rFonts w:ascii="Calibri Light" w:eastAsia="Times New Roman" w:hAnsi="Calibri Light" w:cs="Times New Roman"/>
      <w:b/>
      <w:bCs/>
      <w:color w:val="000000" w:themeColor="text2"/>
      <w:sz w:val="24"/>
      <w14:textOutline w14:w="0" w14:cap="flat" w14:cmpd="sng" w14:algn="ctr">
        <w14:noFill/>
        <w14:prstDash w14:val="solid"/>
        <w14:round/>
      </w14:textOutline>
    </w:rPr>
  </w:style>
  <w:style w:type="character" w:customStyle="1" w:styleId="RozdziaZnak">
    <w:name w:val="Rozdział Znak"/>
    <w:basedOn w:val="Domylnaczcionkaakapitu"/>
    <w:link w:val="Rozdzia"/>
    <w:rsid w:val="008E0A62"/>
    <w:rPr>
      <w:rFonts w:ascii="Calibri Light" w:eastAsia="Times New Roman" w:hAnsi="Calibri Light" w:cs="Times New Roman"/>
      <w:b/>
      <w:bCs/>
      <w:color w:val="000000" w:themeColor="text2"/>
      <w:sz w:val="24"/>
      <w:shd w:val="clear" w:color="auto" w:fill="F8F8F8" w:themeFill="accent1" w:themeFillTint="33"/>
      <w14:textOutline w14:w="0" w14:cap="flat" w14:cmpd="sng" w14:algn="ctr">
        <w14:noFill/>
        <w14:prstDash w14:val="solid"/>
        <w14:round/>
      </w14:textOutline>
    </w:rPr>
  </w:style>
  <w:style w:type="paragraph" w:customStyle="1" w:styleId="rdo0">
    <w:name w:val="źródło"/>
    <w:basedOn w:val="Normalny"/>
    <w:link w:val="rdoZnak0"/>
    <w:qFormat/>
    <w:rsid w:val="008E0A62"/>
    <w:pPr>
      <w:spacing w:after="0" w:line="240" w:lineRule="auto"/>
      <w:jc w:val="right"/>
    </w:pPr>
    <w:rPr>
      <w:rFonts w:ascii="Calibri Light" w:eastAsia="Times New Roman" w:hAnsi="Calibri Light" w:cs="Times New Roman"/>
      <w:sz w:val="18"/>
    </w:rPr>
  </w:style>
  <w:style w:type="character" w:customStyle="1" w:styleId="rdoZnak0">
    <w:name w:val="źródło Znak"/>
    <w:basedOn w:val="Domylnaczcionkaakapitu"/>
    <w:link w:val="rdo0"/>
    <w:rsid w:val="008E0A62"/>
    <w:rPr>
      <w:rFonts w:ascii="Calibri Light" w:eastAsia="Times New Roman" w:hAnsi="Calibri Light" w:cs="Times New Roman"/>
      <w:sz w:val="18"/>
    </w:rPr>
  </w:style>
  <w:style w:type="paragraph" w:customStyle="1" w:styleId="Dziay">
    <w:name w:val="Działy"/>
    <w:basedOn w:val="Akapitzlist"/>
    <w:link w:val="DziayZnak"/>
    <w:qFormat/>
    <w:rsid w:val="008E0A62"/>
    <w:pPr>
      <w:shd w:val="clear" w:color="auto" w:fill="F8F8F8" w:themeFill="accent1" w:themeFillTint="33"/>
      <w:spacing w:after="240" w:line="240" w:lineRule="auto"/>
      <w:ind w:left="0"/>
      <w:jc w:val="left"/>
      <w:outlineLvl w:val="1"/>
    </w:pPr>
    <w:rPr>
      <w:rFonts w:ascii="Calibri Light" w:eastAsia="Times New Roman" w:hAnsi="Calibri Light" w:cs="Times New Roman"/>
      <w:b/>
      <w:noProof/>
      <w:color w:val="000000" w:themeColor="text2"/>
      <w:sz w:val="36"/>
      <w:szCs w:val="32"/>
      <w:lang w:eastAsia="pl-PL"/>
      <w14:textOutline w14:w="0" w14:cap="flat" w14:cmpd="sng" w14:algn="ctr">
        <w14:noFill/>
        <w14:prstDash w14:val="solid"/>
        <w14:round/>
      </w14:textOutline>
    </w:rPr>
  </w:style>
  <w:style w:type="character" w:customStyle="1" w:styleId="DziayZnak">
    <w:name w:val="Działy Znak"/>
    <w:basedOn w:val="AkapitzlistZnak"/>
    <w:link w:val="Dziay"/>
    <w:rsid w:val="008E0A62"/>
    <w:rPr>
      <w:rFonts w:ascii="Calibri Light" w:eastAsia="Times New Roman" w:hAnsi="Calibri Light" w:cs="Times New Roman"/>
      <w:b/>
      <w:noProof/>
      <w:color w:val="000000" w:themeColor="text2"/>
      <w:sz w:val="36"/>
      <w:szCs w:val="32"/>
      <w:shd w:val="clear" w:color="auto" w:fill="F8F8F8" w:themeFill="accent1" w:themeFillTint="33"/>
      <w:lang w:eastAsia="pl-PL"/>
      <w14:textOutline w14:w="0" w14:cap="flat" w14:cmpd="sng" w14:algn="ctr">
        <w14:noFill/>
        <w14:prstDash w14:val="solid"/>
        <w14:round/>
      </w14:textOutline>
    </w:rPr>
  </w:style>
  <w:style w:type="table" w:styleId="Tabelasiatki4akcent1">
    <w:name w:val="Grid Table 4 Accent 1"/>
    <w:basedOn w:val="Standardowy"/>
    <w:uiPriority w:val="49"/>
    <w:rsid w:val="00837C3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customStyle="1" w:styleId="Bezodstpw1">
    <w:name w:val="Bez odstępów1"/>
    <w:link w:val="NoSpacingChar"/>
    <w:rsid w:val="005B3425"/>
    <w:pPr>
      <w:spacing w:after="0" w:line="240" w:lineRule="auto"/>
      <w:ind w:left="567" w:hanging="567"/>
      <w:jc w:val="both"/>
    </w:pPr>
    <w:rPr>
      <w:rFonts w:ascii="Calibri" w:eastAsia="Calibri" w:hAnsi="Calibri" w:cs="Times New Roman"/>
      <w:szCs w:val="20"/>
    </w:rPr>
  </w:style>
  <w:style w:type="character" w:customStyle="1" w:styleId="NoSpacingChar">
    <w:name w:val="No Spacing Char"/>
    <w:link w:val="Bezodstpw1"/>
    <w:locked/>
    <w:rsid w:val="005B3425"/>
    <w:rPr>
      <w:rFonts w:ascii="Calibri" w:eastAsia="Calibri" w:hAnsi="Calibri" w:cs="Times New Roman"/>
      <w:szCs w:val="20"/>
    </w:rPr>
  </w:style>
  <w:style w:type="character" w:customStyle="1" w:styleId="highlight">
    <w:name w:val="highlight"/>
    <w:basedOn w:val="Domylnaczcionkaakapitu"/>
    <w:rsid w:val="00A11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8103">
      <w:bodyDiv w:val="1"/>
      <w:marLeft w:val="0"/>
      <w:marRight w:val="0"/>
      <w:marTop w:val="0"/>
      <w:marBottom w:val="0"/>
      <w:divBdr>
        <w:top w:val="none" w:sz="0" w:space="0" w:color="auto"/>
        <w:left w:val="none" w:sz="0" w:space="0" w:color="auto"/>
        <w:bottom w:val="none" w:sz="0" w:space="0" w:color="auto"/>
        <w:right w:val="none" w:sz="0" w:space="0" w:color="auto"/>
      </w:divBdr>
    </w:div>
    <w:div w:id="17246774">
      <w:bodyDiv w:val="1"/>
      <w:marLeft w:val="0"/>
      <w:marRight w:val="0"/>
      <w:marTop w:val="0"/>
      <w:marBottom w:val="0"/>
      <w:divBdr>
        <w:top w:val="none" w:sz="0" w:space="0" w:color="auto"/>
        <w:left w:val="none" w:sz="0" w:space="0" w:color="auto"/>
        <w:bottom w:val="none" w:sz="0" w:space="0" w:color="auto"/>
        <w:right w:val="none" w:sz="0" w:space="0" w:color="auto"/>
      </w:divBdr>
    </w:div>
    <w:div w:id="97214717">
      <w:bodyDiv w:val="1"/>
      <w:marLeft w:val="0"/>
      <w:marRight w:val="0"/>
      <w:marTop w:val="0"/>
      <w:marBottom w:val="0"/>
      <w:divBdr>
        <w:top w:val="none" w:sz="0" w:space="0" w:color="auto"/>
        <w:left w:val="none" w:sz="0" w:space="0" w:color="auto"/>
        <w:bottom w:val="none" w:sz="0" w:space="0" w:color="auto"/>
        <w:right w:val="none" w:sz="0" w:space="0" w:color="auto"/>
      </w:divBdr>
    </w:div>
    <w:div w:id="192232061">
      <w:bodyDiv w:val="1"/>
      <w:marLeft w:val="0"/>
      <w:marRight w:val="0"/>
      <w:marTop w:val="0"/>
      <w:marBottom w:val="0"/>
      <w:divBdr>
        <w:top w:val="none" w:sz="0" w:space="0" w:color="auto"/>
        <w:left w:val="none" w:sz="0" w:space="0" w:color="auto"/>
        <w:bottom w:val="none" w:sz="0" w:space="0" w:color="auto"/>
        <w:right w:val="none" w:sz="0" w:space="0" w:color="auto"/>
      </w:divBdr>
    </w:div>
    <w:div w:id="258105086">
      <w:bodyDiv w:val="1"/>
      <w:marLeft w:val="0"/>
      <w:marRight w:val="0"/>
      <w:marTop w:val="0"/>
      <w:marBottom w:val="0"/>
      <w:divBdr>
        <w:top w:val="none" w:sz="0" w:space="0" w:color="auto"/>
        <w:left w:val="none" w:sz="0" w:space="0" w:color="auto"/>
        <w:bottom w:val="none" w:sz="0" w:space="0" w:color="auto"/>
        <w:right w:val="none" w:sz="0" w:space="0" w:color="auto"/>
      </w:divBdr>
    </w:div>
    <w:div w:id="285429481">
      <w:bodyDiv w:val="1"/>
      <w:marLeft w:val="0"/>
      <w:marRight w:val="0"/>
      <w:marTop w:val="0"/>
      <w:marBottom w:val="0"/>
      <w:divBdr>
        <w:top w:val="none" w:sz="0" w:space="0" w:color="auto"/>
        <w:left w:val="none" w:sz="0" w:space="0" w:color="auto"/>
        <w:bottom w:val="none" w:sz="0" w:space="0" w:color="auto"/>
        <w:right w:val="none" w:sz="0" w:space="0" w:color="auto"/>
      </w:divBdr>
      <w:divsChild>
        <w:div w:id="325789355">
          <w:marLeft w:val="0"/>
          <w:marRight w:val="0"/>
          <w:marTop w:val="0"/>
          <w:marBottom w:val="0"/>
          <w:divBdr>
            <w:top w:val="none" w:sz="0" w:space="0" w:color="auto"/>
            <w:left w:val="none" w:sz="0" w:space="0" w:color="auto"/>
            <w:bottom w:val="none" w:sz="0" w:space="0" w:color="auto"/>
            <w:right w:val="none" w:sz="0" w:space="0" w:color="auto"/>
          </w:divBdr>
        </w:div>
      </w:divsChild>
    </w:div>
    <w:div w:id="307636369">
      <w:bodyDiv w:val="1"/>
      <w:marLeft w:val="0"/>
      <w:marRight w:val="0"/>
      <w:marTop w:val="0"/>
      <w:marBottom w:val="0"/>
      <w:divBdr>
        <w:top w:val="none" w:sz="0" w:space="0" w:color="auto"/>
        <w:left w:val="none" w:sz="0" w:space="0" w:color="auto"/>
        <w:bottom w:val="none" w:sz="0" w:space="0" w:color="auto"/>
        <w:right w:val="none" w:sz="0" w:space="0" w:color="auto"/>
      </w:divBdr>
    </w:div>
    <w:div w:id="367805989">
      <w:bodyDiv w:val="1"/>
      <w:marLeft w:val="0"/>
      <w:marRight w:val="0"/>
      <w:marTop w:val="0"/>
      <w:marBottom w:val="0"/>
      <w:divBdr>
        <w:top w:val="none" w:sz="0" w:space="0" w:color="auto"/>
        <w:left w:val="none" w:sz="0" w:space="0" w:color="auto"/>
        <w:bottom w:val="none" w:sz="0" w:space="0" w:color="auto"/>
        <w:right w:val="none" w:sz="0" w:space="0" w:color="auto"/>
      </w:divBdr>
    </w:div>
    <w:div w:id="390468733">
      <w:bodyDiv w:val="1"/>
      <w:marLeft w:val="0"/>
      <w:marRight w:val="0"/>
      <w:marTop w:val="0"/>
      <w:marBottom w:val="0"/>
      <w:divBdr>
        <w:top w:val="none" w:sz="0" w:space="0" w:color="auto"/>
        <w:left w:val="none" w:sz="0" w:space="0" w:color="auto"/>
        <w:bottom w:val="none" w:sz="0" w:space="0" w:color="auto"/>
        <w:right w:val="none" w:sz="0" w:space="0" w:color="auto"/>
      </w:divBdr>
    </w:div>
    <w:div w:id="396438346">
      <w:bodyDiv w:val="1"/>
      <w:marLeft w:val="0"/>
      <w:marRight w:val="0"/>
      <w:marTop w:val="0"/>
      <w:marBottom w:val="0"/>
      <w:divBdr>
        <w:top w:val="none" w:sz="0" w:space="0" w:color="auto"/>
        <w:left w:val="none" w:sz="0" w:space="0" w:color="auto"/>
        <w:bottom w:val="none" w:sz="0" w:space="0" w:color="auto"/>
        <w:right w:val="none" w:sz="0" w:space="0" w:color="auto"/>
      </w:divBdr>
    </w:div>
    <w:div w:id="485442489">
      <w:bodyDiv w:val="1"/>
      <w:marLeft w:val="0"/>
      <w:marRight w:val="0"/>
      <w:marTop w:val="0"/>
      <w:marBottom w:val="0"/>
      <w:divBdr>
        <w:top w:val="none" w:sz="0" w:space="0" w:color="auto"/>
        <w:left w:val="none" w:sz="0" w:space="0" w:color="auto"/>
        <w:bottom w:val="none" w:sz="0" w:space="0" w:color="auto"/>
        <w:right w:val="none" w:sz="0" w:space="0" w:color="auto"/>
      </w:divBdr>
    </w:div>
    <w:div w:id="569848962">
      <w:bodyDiv w:val="1"/>
      <w:marLeft w:val="0"/>
      <w:marRight w:val="0"/>
      <w:marTop w:val="0"/>
      <w:marBottom w:val="0"/>
      <w:divBdr>
        <w:top w:val="none" w:sz="0" w:space="0" w:color="auto"/>
        <w:left w:val="none" w:sz="0" w:space="0" w:color="auto"/>
        <w:bottom w:val="none" w:sz="0" w:space="0" w:color="auto"/>
        <w:right w:val="none" w:sz="0" w:space="0" w:color="auto"/>
      </w:divBdr>
    </w:div>
    <w:div w:id="570891821">
      <w:bodyDiv w:val="1"/>
      <w:marLeft w:val="0"/>
      <w:marRight w:val="0"/>
      <w:marTop w:val="0"/>
      <w:marBottom w:val="0"/>
      <w:divBdr>
        <w:top w:val="none" w:sz="0" w:space="0" w:color="auto"/>
        <w:left w:val="none" w:sz="0" w:space="0" w:color="auto"/>
        <w:bottom w:val="none" w:sz="0" w:space="0" w:color="auto"/>
        <w:right w:val="none" w:sz="0" w:space="0" w:color="auto"/>
      </w:divBdr>
    </w:div>
    <w:div w:id="574438685">
      <w:bodyDiv w:val="1"/>
      <w:marLeft w:val="0"/>
      <w:marRight w:val="0"/>
      <w:marTop w:val="0"/>
      <w:marBottom w:val="0"/>
      <w:divBdr>
        <w:top w:val="none" w:sz="0" w:space="0" w:color="auto"/>
        <w:left w:val="none" w:sz="0" w:space="0" w:color="auto"/>
        <w:bottom w:val="none" w:sz="0" w:space="0" w:color="auto"/>
        <w:right w:val="none" w:sz="0" w:space="0" w:color="auto"/>
      </w:divBdr>
    </w:div>
    <w:div w:id="577372182">
      <w:bodyDiv w:val="1"/>
      <w:marLeft w:val="0"/>
      <w:marRight w:val="0"/>
      <w:marTop w:val="0"/>
      <w:marBottom w:val="0"/>
      <w:divBdr>
        <w:top w:val="none" w:sz="0" w:space="0" w:color="auto"/>
        <w:left w:val="none" w:sz="0" w:space="0" w:color="auto"/>
        <w:bottom w:val="none" w:sz="0" w:space="0" w:color="auto"/>
        <w:right w:val="none" w:sz="0" w:space="0" w:color="auto"/>
      </w:divBdr>
    </w:div>
    <w:div w:id="604505843">
      <w:bodyDiv w:val="1"/>
      <w:marLeft w:val="0"/>
      <w:marRight w:val="0"/>
      <w:marTop w:val="0"/>
      <w:marBottom w:val="0"/>
      <w:divBdr>
        <w:top w:val="none" w:sz="0" w:space="0" w:color="auto"/>
        <w:left w:val="none" w:sz="0" w:space="0" w:color="auto"/>
        <w:bottom w:val="none" w:sz="0" w:space="0" w:color="auto"/>
        <w:right w:val="none" w:sz="0" w:space="0" w:color="auto"/>
      </w:divBdr>
    </w:div>
    <w:div w:id="675545828">
      <w:bodyDiv w:val="1"/>
      <w:marLeft w:val="0"/>
      <w:marRight w:val="0"/>
      <w:marTop w:val="0"/>
      <w:marBottom w:val="0"/>
      <w:divBdr>
        <w:top w:val="none" w:sz="0" w:space="0" w:color="auto"/>
        <w:left w:val="none" w:sz="0" w:space="0" w:color="auto"/>
        <w:bottom w:val="none" w:sz="0" w:space="0" w:color="auto"/>
        <w:right w:val="none" w:sz="0" w:space="0" w:color="auto"/>
      </w:divBdr>
    </w:div>
    <w:div w:id="681512032">
      <w:bodyDiv w:val="1"/>
      <w:marLeft w:val="0"/>
      <w:marRight w:val="0"/>
      <w:marTop w:val="0"/>
      <w:marBottom w:val="0"/>
      <w:divBdr>
        <w:top w:val="none" w:sz="0" w:space="0" w:color="auto"/>
        <w:left w:val="none" w:sz="0" w:space="0" w:color="auto"/>
        <w:bottom w:val="none" w:sz="0" w:space="0" w:color="auto"/>
        <w:right w:val="none" w:sz="0" w:space="0" w:color="auto"/>
      </w:divBdr>
    </w:div>
    <w:div w:id="685598620">
      <w:bodyDiv w:val="1"/>
      <w:marLeft w:val="0"/>
      <w:marRight w:val="0"/>
      <w:marTop w:val="0"/>
      <w:marBottom w:val="0"/>
      <w:divBdr>
        <w:top w:val="none" w:sz="0" w:space="0" w:color="auto"/>
        <w:left w:val="none" w:sz="0" w:space="0" w:color="auto"/>
        <w:bottom w:val="none" w:sz="0" w:space="0" w:color="auto"/>
        <w:right w:val="none" w:sz="0" w:space="0" w:color="auto"/>
      </w:divBdr>
    </w:div>
    <w:div w:id="705374494">
      <w:bodyDiv w:val="1"/>
      <w:marLeft w:val="0"/>
      <w:marRight w:val="0"/>
      <w:marTop w:val="0"/>
      <w:marBottom w:val="0"/>
      <w:divBdr>
        <w:top w:val="none" w:sz="0" w:space="0" w:color="auto"/>
        <w:left w:val="none" w:sz="0" w:space="0" w:color="auto"/>
        <w:bottom w:val="none" w:sz="0" w:space="0" w:color="auto"/>
        <w:right w:val="none" w:sz="0" w:space="0" w:color="auto"/>
      </w:divBdr>
    </w:div>
    <w:div w:id="709570104">
      <w:bodyDiv w:val="1"/>
      <w:marLeft w:val="0"/>
      <w:marRight w:val="0"/>
      <w:marTop w:val="0"/>
      <w:marBottom w:val="0"/>
      <w:divBdr>
        <w:top w:val="none" w:sz="0" w:space="0" w:color="auto"/>
        <w:left w:val="none" w:sz="0" w:space="0" w:color="auto"/>
        <w:bottom w:val="none" w:sz="0" w:space="0" w:color="auto"/>
        <w:right w:val="none" w:sz="0" w:space="0" w:color="auto"/>
      </w:divBdr>
    </w:div>
    <w:div w:id="714086482">
      <w:bodyDiv w:val="1"/>
      <w:marLeft w:val="0"/>
      <w:marRight w:val="0"/>
      <w:marTop w:val="0"/>
      <w:marBottom w:val="0"/>
      <w:divBdr>
        <w:top w:val="none" w:sz="0" w:space="0" w:color="auto"/>
        <w:left w:val="none" w:sz="0" w:space="0" w:color="auto"/>
        <w:bottom w:val="none" w:sz="0" w:space="0" w:color="auto"/>
        <w:right w:val="none" w:sz="0" w:space="0" w:color="auto"/>
      </w:divBdr>
    </w:div>
    <w:div w:id="737751744">
      <w:bodyDiv w:val="1"/>
      <w:marLeft w:val="0"/>
      <w:marRight w:val="0"/>
      <w:marTop w:val="0"/>
      <w:marBottom w:val="0"/>
      <w:divBdr>
        <w:top w:val="none" w:sz="0" w:space="0" w:color="auto"/>
        <w:left w:val="none" w:sz="0" w:space="0" w:color="auto"/>
        <w:bottom w:val="none" w:sz="0" w:space="0" w:color="auto"/>
        <w:right w:val="none" w:sz="0" w:space="0" w:color="auto"/>
      </w:divBdr>
    </w:div>
    <w:div w:id="818039311">
      <w:bodyDiv w:val="1"/>
      <w:marLeft w:val="0"/>
      <w:marRight w:val="0"/>
      <w:marTop w:val="0"/>
      <w:marBottom w:val="0"/>
      <w:divBdr>
        <w:top w:val="none" w:sz="0" w:space="0" w:color="auto"/>
        <w:left w:val="none" w:sz="0" w:space="0" w:color="auto"/>
        <w:bottom w:val="none" w:sz="0" w:space="0" w:color="auto"/>
        <w:right w:val="none" w:sz="0" w:space="0" w:color="auto"/>
      </w:divBdr>
    </w:div>
    <w:div w:id="844634840">
      <w:bodyDiv w:val="1"/>
      <w:marLeft w:val="0"/>
      <w:marRight w:val="0"/>
      <w:marTop w:val="0"/>
      <w:marBottom w:val="0"/>
      <w:divBdr>
        <w:top w:val="none" w:sz="0" w:space="0" w:color="auto"/>
        <w:left w:val="none" w:sz="0" w:space="0" w:color="auto"/>
        <w:bottom w:val="none" w:sz="0" w:space="0" w:color="auto"/>
        <w:right w:val="none" w:sz="0" w:space="0" w:color="auto"/>
      </w:divBdr>
    </w:div>
    <w:div w:id="853035495">
      <w:bodyDiv w:val="1"/>
      <w:marLeft w:val="0"/>
      <w:marRight w:val="0"/>
      <w:marTop w:val="0"/>
      <w:marBottom w:val="0"/>
      <w:divBdr>
        <w:top w:val="none" w:sz="0" w:space="0" w:color="auto"/>
        <w:left w:val="none" w:sz="0" w:space="0" w:color="auto"/>
        <w:bottom w:val="none" w:sz="0" w:space="0" w:color="auto"/>
        <w:right w:val="none" w:sz="0" w:space="0" w:color="auto"/>
      </w:divBdr>
    </w:div>
    <w:div w:id="937712915">
      <w:bodyDiv w:val="1"/>
      <w:marLeft w:val="0"/>
      <w:marRight w:val="0"/>
      <w:marTop w:val="0"/>
      <w:marBottom w:val="0"/>
      <w:divBdr>
        <w:top w:val="none" w:sz="0" w:space="0" w:color="auto"/>
        <w:left w:val="none" w:sz="0" w:space="0" w:color="auto"/>
        <w:bottom w:val="none" w:sz="0" w:space="0" w:color="auto"/>
        <w:right w:val="none" w:sz="0" w:space="0" w:color="auto"/>
      </w:divBdr>
    </w:div>
    <w:div w:id="987830205">
      <w:bodyDiv w:val="1"/>
      <w:marLeft w:val="0"/>
      <w:marRight w:val="0"/>
      <w:marTop w:val="0"/>
      <w:marBottom w:val="0"/>
      <w:divBdr>
        <w:top w:val="none" w:sz="0" w:space="0" w:color="auto"/>
        <w:left w:val="none" w:sz="0" w:space="0" w:color="auto"/>
        <w:bottom w:val="none" w:sz="0" w:space="0" w:color="auto"/>
        <w:right w:val="none" w:sz="0" w:space="0" w:color="auto"/>
      </w:divBdr>
    </w:div>
    <w:div w:id="1007562321">
      <w:bodyDiv w:val="1"/>
      <w:marLeft w:val="0"/>
      <w:marRight w:val="0"/>
      <w:marTop w:val="0"/>
      <w:marBottom w:val="0"/>
      <w:divBdr>
        <w:top w:val="none" w:sz="0" w:space="0" w:color="auto"/>
        <w:left w:val="none" w:sz="0" w:space="0" w:color="auto"/>
        <w:bottom w:val="none" w:sz="0" w:space="0" w:color="auto"/>
        <w:right w:val="none" w:sz="0" w:space="0" w:color="auto"/>
      </w:divBdr>
      <w:divsChild>
        <w:div w:id="1833451279">
          <w:marLeft w:val="0"/>
          <w:marRight w:val="0"/>
          <w:marTop w:val="0"/>
          <w:marBottom w:val="0"/>
          <w:divBdr>
            <w:top w:val="none" w:sz="0" w:space="0" w:color="auto"/>
            <w:left w:val="none" w:sz="0" w:space="0" w:color="auto"/>
            <w:bottom w:val="none" w:sz="0" w:space="0" w:color="auto"/>
            <w:right w:val="none" w:sz="0" w:space="0" w:color="auto"/>
          </w:divBdr>
        </w:div>
      </w:divsChild>
    </w:div>
    <w:div w:id="1034159102">
      <w:bodyDiv w:val="1"/>
      <w:marLeft w:val="0"/>
      <w:marRight w:val="0"/>
      <w:marTop w:val="0"/>
      <w:marBottom w:val="0"/>
      <w:divBdr>
        <w:top w:val="none" w:sz="0" w:space="0" w:color="auto"/>
        <w:left w:val="none" w:sz="0" w:space="0" w:color="auto"/>
        <w:bottom w:val="none" w:sz="0" w:space="0" w:color="auto"/>
        <w:right w:val="none" w:sz="0" w:space="0" w:color="auto"/>
      </w:divBdr>
    </w:div>
    <w:div w:id="1092239965">
      <w:bodyDiv w:val="1"/>
      <w:marLeft w:val="0"/>
      <w:marRight w:val="0"/>
      <w:marTop w:val="0"/>
      <w:marBottom w:val="0"/>
      <w:divBdr>
        <w:top w:val="none" w:sz="0" w:space="0" w:color="auto"/>
        <w:left w:val="none" w:sz="0" w:space="0" w:color="auto"/>
        <w:bottom w:val="none" w:sz="0" w:space="0" w:color="auto"/>
        <w:right w:val="none" w:sz="0" w:space="0" w:color="auto"/>
      </w:divBdr>
    </w:div>
    <w:div w:id="1106458843">
      <w:bodyDiv w:val="1"/>
      <w:marLeft w:val="0"/>
      <w:marRight w:val="0"/>
      <w:marTop w:val="0"/>
      <w:marBottom w:val="0"/>
      <w:divBdr>
        <w:top w:val="none" w:sz="0" w:space="0" w:color="auto"/>
        <w:left w:val="none" w:sz="0" w:space="0" w:color="auto"/>
        <w:bottom w:val="none" w:sz="0" w:space="0" w:color="auto"/>
        <w:right w:val="none" w:sz="0" w:space="0" w:color="auto"/>
      </w:divBdr>
    </w:div>
    <w:div w:id="1108043825">
      <w:bodyDiv w:val="1"/>
      <w:marLeft w:val="0"/>
      <w:marRight w:val="0"/>
      <w:marTop w:val="0"/>
      <w:marBottom w:val="0"/>
      <w:divBdr>
        <w:top w:val="none" w:sz="0" w:space="0" w:color="auto"/>
        <w:left w:val="none" w:sz="0" w:space="0" w:color="auto"/>
        <w:bottom w:val="none" w:sz="0" w:space="0" w:color="auto"/>
        <w:right w:val="none" w:sz="0" w:space="0" w:color="auto"/>
      </w:divBdr>
    </w:div>
    <w:div w:id="1141315047">
      <w:bodyDiv w:val="1"/>
      <w:marLeft w:val="0"/>
      <w:marRight w:val="0"/>
      <w:marTop w:val="0"/>
      <w:marBottom w:val="0"/>
      <w:divBdr>
        <w:top w:val="none" w:sz="0" w:space="0" w:color="auto"/>
        <w:left w:val="none" w:sz="0" w:space="0" w:color="auto"/>
        <w:bottom w:val="none" w:sz="0" w:space="0" w:color="auto"/>
        <w:right w:val="none" w:sz="0" w:space="0" w:color="auto"/>
      </w:divBdr>
    </w:div>
    <w:div w:id="1177966668">
      <w:bodyDiv w:val="1"/>
      <w:marLeft w:val="0"/>
      <w:marRight w:val="0"/>
      <w:marTop w:val="0"/>
      <w:marBottom w:val="0"/>
      <w:divBdr>
        <w:top w:val="none" w:sz="0" w:space="0" w:color="auto"/>
        <w:left w:val="none" w:sz="0" w:space="0" w:color="auto"/>
        <w:bottom w:val="none" w:sz="0" w:space="0" w:color="auto"/>
        <w:right w:val="none" w:sz="0" w:space="0" w:color="auto"/>
      </w:divBdr>
    </w:div>
    <w:div w:id="1249970623">
      <w:bodyDiv w:val="1"/>
      <w:marLeft w:val="0"/>
      <w:marRight w:val="0"/>
      <w:marTop w:val="0"/>
      <w:marBottom w:val="0"/>
      <w:divBdr>
        <w:top w:val="none" w:sz="0" w:space="0" w:color="auto"/>
        <w:left w:val="none" w:sz="0" w:space="0" w:color="auto"/>
        <w:bottom w:val="none" w:sz="0" w:space="0" w:color="auto"/>
        <w:right w:val="none" w:sz="0" w:space="0" w:color="auto"/>
      </w:divBdr>
    </w:div>
    <w:div w:id="1307736986">
      <w:bodyDiv w:val="1"/>
      <w:marLeft w:val="0"/>
      <w:marRight w:val="0"/>
      <w:marTop w:val="0"/>
      <w:marBottom w:val="0"/>
      <w:divBdr>
        <w:top w:val="none" w:sz="0" w:space="0" w:color="auto"/>
        <w:left w:val="none" w:sz="0" w:space="0" w:color="auto"/>
        <w:bottom w:val="none" w:sz="0" w:space="0" w:color="auto"/>
        <w:right w:val="none" w:sz="0" w:space="0" w:color="auto"/>
      </w:divBdr>
    </w:div>
    <w:div w:id="1404911577">
      <w:bodyDiv w:val="1"/>
      <w:marLeft w:val="0"/>
      <w:marRight w:val="0"/>
      <w:marTop w:val="0"/>
      <w:marBottom w:val="0"/>
      <w:divBdr>
        <w:top w:val="none" w:sz="0" w:space="0" w:color="auto"/>
        <w:left w:val="none" w:sz="0" w:space="0" w:color="auto"/>
        <w:bottom w:val="none" w:sz="0" w:space="0" w:color="auto"/>
        <w:right w:val="none" w:sz="0" w:space="0" w:color="auto"/>
      </w:divBdr>
    </w:div>
    <w:div w:id="1405641723">
      <w:bodyDiv w:val="1"/>
      <w:marLeft w:val="0"/>
      <w:marRight w:val="0"/>
      <w:marTop w:val="0"/>
      <w:marBottom w:val="0"/>
      <w:divBdr>
        <w:top w:val="none" w:sz="0" w:space="0" w:color="auto"/>
        <w:left w:val="none" w:sz="0" w:space="0" w:color="auto"/>
        <w:bottom w:val="none" w:sz="0" w:space="0" w:color="auto"/>
        <w:right w:val="none" w:sz="0" w:space="0" w:color="auto"/>
      </w:divBdr>
    </w:div>
    <w:div w:id="1437939501">
      <w:bodyDiv w:val="1"/>
      <w:marLeft w:val="0"/>
      <w:marRight w:val="0"/>
      <w:marTop w:val="0"/>
      <w:marBottom w:val="0"/>
      <w:divBdr>
        <w:top w:val="none" w:sz="0" w:space="0" w:color="auto"/>
        <w:left w:val="none" w:sz="0" w:space="0" w:color="auto"/>
        <w:bottom w:val="none" w:sz="0" w:space="0" w:color="auto"/>
        <w:right w:val="none" w:sz="0" w:space="0" w:color="auto"/>
      </w:divBdr>
    </w:div>
    <w:div w:id="1454594402">
      <w:bodyDiv w:val="1"/>
      <w:marLeft w:val="0"/>
      <w:marRight w:val="0"/>
      <w:marTop w:val="0"/>
      <w:marBottom w:val="0"/>
      <w:divBdr>
        <w:top w:val="none" w:sz="0" w:space="0" w:color="auto"/>
        <w:left w:val="none" w:sz="0" w:space="0" w:color="auto"/>
        <w:bottom w:val="none" w:sz="0" w:space="0" w:color="auto"/>
        <w:right w:val="none" w:sz="0" w:space="0" w:color="auto"/>
      </w:divBdr>
    </w:div>
    <w:div w:id="1462922763">
      <w:bodyDiv w:val="1"/>
      <w:marLeft w:val="0"/>
      <w:marRight w:val="0"/>
      <w:marTop w:val="0"/>
      <w:marBottom w:val="0"/>
      <w:divBdr>
        <w:top w:val="none" w:sz="0" w:space="0" w:color="auto"/>
        <w:left w:val="none" w:sz="0" w:space="0" w:color="auto"/>
        <w:bottom w:val="none" w:sz="0" w:space="0" w:color="auto"/>
        <w:right w:val="none" w:sz="0" w:space="0" w:color="auto"/>
      </w:divBdr>
    </w:div>
    <w:div w:id="1470129981">
      <w:bodyDiv w:val="1"/>
      <w:marLeft w:val="0"/>
      <w:marRight w:val="0"/>
      <w:marTop w:val="0"/>
      <w:marBottom w:val="0"/>
      <w:divBdr>
        <w:top w:val="none" w:sz="0" w:space="0" w:color="auto"/>
        <w:left w:val="none" w:sz="0" w:space="0" w:color="auto"/>
        <w:bottom w:val="none" w:sz="0" w:space="0" w:color="auto"/>
        <w:right w:val="none" w:sz="0" w:space="0" w:color="auto"/>
      </w:divBdr>
    </w:div>
    <w:div w:id="1509515206">
      <w:bodyDiv w:val="1"/>
      <w:marLeft w:val="0"/>
      <w:marRight w:val="0"/>
      <w:marTop w:val="0"/>
      <w:marBottom w:val="0"/>
      <w:divBdr>
        <w:top w:val="none" w:sz="0" w:space="0" w:color="auto"/>
        <w:left w:val="none" w:sz="0" w:space="0" w:color="auto"/>
        <w:bottom w:val="none" w:sz="0" w:space="0" w:color="auto"/>
        <w:right w:val="none" w:sz="0" w:space="0" w:color="auto"/>
      </w:divBdr>
    </w:div>
    <w:div w:id="1542354942">
      <w:bodyDiv w:val="1"/>
      <w:marLeft w:val="0"/>
      <w:marRight w:val="0"/>
      <w:marTop w:val="0"/>
      <w:marBottom w:val="0"/>
      <w:divBdr>
        <w:top w:val="none" w:sz="0" w:space="0" w:color="auto"/>
        <w:left w:val="none" w:sz="0" w:space="0" w:color="auto"/>
        <w:bottom w:val="none" w:sz="0" w:space="0" w:color="auto"/>
        <w:right w:val="none" w:sz="0" w:space="0" w:color="auto"/>
      </w:divBdr>
    </w:div>
    <w:div w:id="1568221939">
      <w:bodyDiv w:val="1"/>
      <w:marLeft w:val="0"/>
      <w:marRight w:val="0"/>
      <w:marTop w:val="0"/>
      <w:marBottom w:val="0"/>
      <w:divBdr>
        <w:top w:val="none" w:sz="0" w:space="0" w:color="auto"/>
        <w:left w:val="none" w:sz="0" w:space="0" w:color="auto"/>
        <w:bottom w:val="none" w:sz="0" w:space="0" w:color="auto"/>
        <w:right w:val="none" w:sz="0" w:space="0" w:color="auto"/>
      </w:divBdr>
    </w:div>
    <w:div w:id="1578709878">
      <w:bodyDiv w:val="1"/>
      <w:marLeft w:val="0"/>
      <w:marRight w:val="0"/>
      <w:marTop w:val="0"/>
      <w:marBottom w:val="0"/>
      <w:divBdr>
        <w:top w:val="none" w:sz="0" w:space="0" w:color="auto"/>
        <w:left w:val="none" w:sz="0" w:space="0" w:color="auto"/>
        <w:bottom w:val="none" w:sz="0" w:space="0" w:color="auto"/>
        <w:right w:val="none" w:sz="0" w:space="0" w:color="auto"/>
      </w:divBdr>
    </w:div>
    <w:div w:id="1623150783">
      <w:bodyDiv w:val="1"/>
      <w:marLeft w:val="0"/>
      <w:marRight w:val="0"/>
      <w:marTop w:val="0"/>
      <w:marBottom w:val="0"/>
      <w:divBdr>
        <w:top w:val="none" w:sz="0" w:space="0" w:color="auto"/>
        <w:left w:val="none" w:sz="0" w:space="0" w:color="auto"/>
        <w:bottom w:val="none" w:sz="0" w:space="0" w:color="auto"/>
        <w:right w:val="none" w:sz="0" w:space="0" w:color="auto"/>
      </w:divBdr>
    </w:div>
    <w:div w:id="1635985065">
      <w:bodyDiv w:val="1"/>
      <w:marLeft w:val="0"/>
      <w:marRight w:val="0"/>
      <w:marTop w:val="0"/>
      <w:marBottom w:val="0"/>
      <w:divBdr>
        <w:top w:val="none" w:sz="0" w:space="0" w:color="auto"/>
        <w:left w:val="none" w:sz="0" w:space="0" w:color="auto"/>
        <w:bottom w:val="none" w:sz="0" w:space="0" w:color="auto"/>
        <w:right w:val="none" w:sz="0" w:space="0" w:color="auto"/>
      </w:divBdr>
    </w:div>
    <w:div w:id="1667512574">
      <w:bodyDiv w:val="1"/>
      <w:marLeft w:val="0"/>
      <w:marRight w:val="0"/>
      <w:marTop w:val="0"/>
      <w:marBottom w:val="0"/>
      <w:divBdr>
        <w:top w:val="none" w:sz="0" w:space="0" w:color="auto"/>
        <w:left w:val="none" w:sz="0" w:space="0" w:color="auto"/>
        <w:bottom w:val="none" w:sz="0" w:space="0" w:color="auto"/>
        <w:right w:val="none" w:sz="0" w:space="0" w:color="auto"/>
      </w:divBdr>
    </w:div>
    <w:div w:id="1671642658">
      <w:bodyDiv w:val="1"/>
      <w:marLeft w:val="0"/>
      <w:marRight w:val="0"/>
      <w:marTop w:val="0"/>
      <w:marBottom w:val="0"/>
      <w:divBdr>
        <w:top w:val="none" w:sz="0" w:space="0" w:color="auto"/>
        <w:left w:val="none" w:sz="0" w:space="0" w:color="auto"/>
        <w:bottom w:val="none" w:sz="0" w:space="0" w:color="auto"/>
        <w:right w:val="none" w:sz="0" w:space="0" w:color="auto"/>
      </w:divBdr>
    </w:div>
    <w:div w:id="1717656189">
      <w:bodyDiv w:val="1"/>
      <w:marLeft w:val="0"/>
      <w:marRight w:val="0"/>
      <w:marTop w:val="0"/>
      <w:marBottom w:val="0"/>
      <w:divBdr>
        <w:top w:val="none" w:sz="0" w:space="0" w:color="auto"/>
        <w:left w:val="none" w:sz="0" w:space="0" w:color="auto"/>
        <w:bottom w:val="none" w:sz="0" w:space="0" w:color="auto"/>
        <w:right w:val="none" w:sz="0" w:space="0" w:color="auto"/>
      </w:divBdr>
    </w:div>
    <w:div w:id="1774593624">
      <w:bodyDiv w:val="1"/>
      <w:marLeft w:val="0"/>
      <w:marRight w:val="0"/>
      <w:marTop w:val="0"/>
      <w:marBottom w:val="0"/>
      <w:divBdr>
        <w:top w:val="none" w:sz="0" w:space="0" w:color="auto"/>
        <w:left w:val="none" w:sz="0" w:space="0" w:color="auto"/>
        <w:bottom w:val="none" w:sz="0" w:space="0" w:color="auto"/>
        <w:right w:val="none" w:sz="0" w:space="0" w:color="auto"/>
      </w:divBdr>
    </w:div>
    <w:div w:id="1796286823">
      <w:bodyDiv w:val="1"/>
      <w:marLeft w:val="0"/>
      <w:marRight w:val="0"/>
      <w:marTop w:val="0"/>
      <w:marBottom w:val="0"/>
      <w:divBdr>
        <w:top w:val="none" w:sz="0" w:space="0" w:color="auto"/>
        <w:left w:val="none" w:sz="0" w:space="0" w:color="auto"/>
        <w:bottom w:val="none" w:sz="0" w:space="0" w:color="auto"/>
        <w:right w:val="none" w:sz="0" w:space="0" w:color="auto"/>
      </w:divBdr>
    </w:div>
    <w:div w:id="1799375338">
      <w:bodyDiv w:val="1"/>
      <w:marLeft w:val="0"/>
      <w:marRight w:val="0"/>
      <w:marTop w:val="0"/>
      <w:marBottom w:val="0"/>
      <w:divBdr>
        <w:top w:val="none" w:sz="0" w:space="0" w:color="auto"/>
        <w:left w:val="none" w:sz="0" w:space="0" w:color="auto"/>
        <w:bottom w:val="none" w:sz="0" w:space="0" w:color="auto"/>
        <w:right w:val="none" w:sz="0" w:space="0" w:color="auto"/>
      </w:divBdr>
      <w:divsChild>
        <w:div w:id="799686730">
          <w:marLeft w:val="0"/>
          <w:marRight w:val="0"/>
          <w:marTop w:val="0"/>
          <w:marBottom w:val="0"/>
          <w:divBdr>
            <w:top w:val="none" w:sz="0" w:space="0" w:color="auto"/>
            <w:left w:val="none" w:sz="0" w:space="0" w:color="auto"/>
            <w:bottom w:val="none" w:sz="0" w:space="0" w:color="auto"/>
            <w:right w:val="none" w:sz="0" w:space="0" w:color="auto"/>
          </w:divBdr>
        </w:div>
      </w:divsChild>
    </w:div>
    <w:div w:id="1849709374">
      <w:bodyDiv w:val="1"/>
      <w:marLeft w:val="0"/>
      <w:marRight w:val="0"/>
      <w:marTop w:val="0"/>
      <w:marBottom w:val="0"/>
      <w:divBdr>
        <w:top w:val="none" w:sz="0" w:space="0" w:color="auto"/>
        <w:left w:val="none" w:sz="0" w:space="0" w:color="auto"/>
        <w:bottom w:val="none" w:sz="0" w:space="0" w:color="auto"/>
        <w:right w:val="none" w:sz="0" w:space="0" w:color="auto"/>
      </w:divBdr>
    </w:div>
    <w:div w:id="1941834724">
      <w:bodyDiv w:val="1"/>
      <w:marLeft w:val="0"/>
      <w:marRight w:val="0"/>
      <w:marTop w:val="0"/>
      <w:marBottom w:val="0"/>
      <w:divBdr>
        <w:top w:val="none" w:sz="0" w:space="0" w:color="auto"/>
        <w:left w:val="none" w:sz="0" w:space="0" w:color="auto"/>
        <w:bottom w:val="none" w:sz="0" w:space="0" w:color="auto"/>
        <w:right w:val="none" w:sz="0" w:space="0" w:color="auto"/>
      </w:divBdr>
    </w:div>
    <w:div w:id="1973972289">
      <w:bodyDiv w:val="1"/>
      <w:marLeft w:val="0"/>
      <w:marRight w:val="0"/>
      <w:marTop w:val="0"/>
      <w:marBottom w:val="0"/>
      <w:divBdr>
        <w:top w:val="none" w:sz="0" w:space="0" w:color="auto"/>
        <w:left w:val="none" w:sz="0" w:space="0" w:color="auto"/>
        <w:bottom w:val="none" w:sz="0" w:space="0" w:color="auto"/>
        <w:right w:val="none" w:sz="0" w:space="0" w:color="auto"/>
      </w:divBdr>
    </w:div>
    <w:div w:id="1974864028">
      <w:bodyDiv w:val="1"/>
      <w:marLeft w:val="0"/>
      <w:marRight w:val="0"/>
      <w:marTop w:val="0"/>
      <w:marBottom w:val="0"/>
      <w:divBdr>
        <w:top w:val="none" w:sz="0" w:space="0" w:color="auto"/>
        <w:left w:val="none" w:sz="0" w:space="0" w:color="auto"/>
        <w:bottom w:val="none" w:sz="0" w:space="0" w:color="auto"/>
        <w:right w:val="none" w:sz="0" w:space="0" w:color="auto"/>
      </w:divBdr>
    </w:div>
    <w:div w:id="1986424120">
      <w:bodyDiv w:val="1"/>
      <w:marLeft w:val="0"/>
      <w:marRight w:val="0"/>
      <w:marTop w:val="0"/>
      <w:marBottom w:val="0"/>
      <w:divBdr>
        <w:top w:val="none" w:sz="0" w:space="0" w:color="auto"/>
        <w:left w:val="none" w:sz="0" w:space="0" w:color="auto"/>
        <w:bottom w:val="none" w:sz="0" w:space="0" w:color="auto"/>
        <w:right w:val="none" w:sz="0" w:space="0" w:color="auto"/>
      </w:divBdr>
    </w:div>
    <w:div w:id="2019387372">
      <w:bodyDiv w:val="1"/>
      <w:marLeft w:val="0"/>
      <w:marRight w:val="0"/>
      <w:marTop w:val="0"/>
      <w:marBottom w:val="0"/>
      <w:divBdr>
        <w:top w:val="none" w:sz="0" w:space="0" w:color="auto"/>
        <w:left w:val="none" w:sz="0" w:space="0" w:color="auto"/>
        <w:bottom w:val="none" w:sz="0" w:space="0" w:color="auto"/>
        <w:right w:val="none" w:sz="0" w:space="0" w:color="auto"/>
      </w:divBdr>
    </w:div>
    <w:div w:id="2104763688">
      <w:bodyDiv w:val="1"/>
      <w:marLeft w:val="0"/>
      <w:marRight w:val="0"/>
      <w:marTop w:val="0"/>
      <w:marBottom w:val="0"/>
      <w:divBdr>
        <w:top w:val="none" w:sz="0" w:space="0" w:color="auto"/>
        <w:left w:val="none" w:sz="0" w:space="0" w:color="auto"/>
        <w:bottom w:val="none" w:sz="0" w:space="0" w:color="auto"/>
        <w:right w:val="none" w:sz="0" w:space="0" w:color="auto"/>
      </w:divBdr>
    </w:div>
    <w:div w:id="212153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polskawliczbach.pl/gmina_Naglowice" TargetMode="External"/><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olskawliczbach.pl/gmina_Naglowice"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GN">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F129C-EE52-4087-9AD7-15242B7A3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16303</Words>
  <Characters>97820</Characters>
  <Application>Microsoft Office Word</Application>
  <DocSecurity>0</DocSecurity>
  <Lines>815</Lines>
  <Paragraphs>227</Paragraphs>
  <ScaleCrop>false</ScaleCrop>
  <HeadingPairs>
    <vt:vector size="2" baseType="variant">
      <vt:variant>
        <vt:lpstr>Tytuł</vt:lpstr>
      </vt:variant>
      <vt:variant>
        <vt:i4>1</vt:i4>
      </vt:variant>
    </vt:vector>
  </HeadingPairs>
  <TitlesOfParts>
    <vt:vector size="1" baseType="lpstr">
      <vt:lpstr/>
    </vt:vector>
  </TitlesOfParts>
  <Company>4PROFI-T</Company>
  <LinksUpToDate>false</LinksUpToDate>
  <CharactersWithSpaces>113896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Katarzyna Budzisz</dc:creator>
  <cp:lastModifiedBy>Urząd Gminy Lipnik</cp:lastModifiedBy>
  <cp:revision>2</cp:revision>
  <cp:lastPrinted>2018-07-04T13:19:00Z</cp:lastPrinted>
  <dcterms:created xsi:type="dcterms:W3CDTF">2021-03-11T12:37:00Z</dcterms:created>
  <dcterms:modified xsi:type="dcterms:W3CDTF">2021-03-11T12:37:00Z</dcterms:modified>
</cp:coreProperties>
</file>