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09A2" w14:textId="7D225172" w:rsidR="00420001" w:rsidRPr="00082D1E" w:rsidRDefault="0018274B" w:rsidP="00A70FDF">
      <w:pPr>
        <w:spacing w:after="0" w:line="240" w:lineRule="auto"/>
        <w:jc w:val="right"/>
        <w:rPr>
          <w:rFonts w:ascii="Times New Roman" w:hAnsi="Times New Roman" w:cs="Times New Roman"/>
          <w:sz w:val="24"/>
          <w:szCs w:val="24"/>
        </w:rPr>
      </w:pPr>
      <w:r w:rsidRPr="00082D1E">
        <w:rPr>
          <w:rFonts w:ascii="Times New Roman" w:hAnsi="Times New Roman" w:cs="Times New Roman"/>
          <w:sz w:val="24"/>
          <w:szCs w:val="24"/>
        </w:rPr>
        <w:t>Za</w:t>
      </w:r>
      <w:r w:rsidR="00420001" w:rsidRPr="00082D1E">
        <w:rPr>
          <w:rFonts w:ascii="Times New Roman" w:hAnsi="Times New Roman" w:cs="Times New Roman"/>
          <w:sz w:val="24"/>
          <w:szCs w:val="24"/>
        </w:rPr>
        <w:t>łącznik nr 1</w:t>
      </w:r>
    </w:p>
    <w:p w14:paraId="53CA4CE3" w14:textId="77777777" w:rsidR="00420001" w:rsidRPr="00082D1E" w:rsidRDefault="00420001" w:rsidP="000E7079">
      <w:pPr>
        <w:spacing w:after="0" w:line="240" w:lineRule="auto"/>
        <w:jc w:val="right"/>
        <w:rPr>
          <w:rFonts w:ascii="Times New Roman" w:hAnsi="Times New Roman" w:cs="Times New Roman"/>
          <w:sz w:val="24"/>
          <w:szCs w:val="24"/>
        </w:rPr>
      </w:pPr>
      <w:r w:rsidRPr="00082D1E">
        <w:rPr>
          <w:rFonts w:ascii="Times New Roman" w:hAnsi="Times New Roman" w:cs="Times New Roman"/>
          <w:sz w:val="24"/>
          <w:szCs w:val="24"/>
        </w:rPr>
        <w:t xml:space="preserve">do zarządzenia </w:t>
      </w:r>
      <w:r w:rsidR="0080683E" w:rsidRPr="00082D1E">
        <w:rPr>
          <w:rFonts w:ascii="Times New Roman" w:hAnsi="Times New Roman" w:cs="Times New Roman"/>
          <w:sz w:val="24"/>
          <w:szCs w:val="24"/>
        </w:rPr>
        <w:t xml:space="preserve">nr </w:t>
      </w:r>
      <w:r w:rsidR="0006370E">
        <w:rPr>
          <w:rFonts w:ascii="Times New Roman" w:hAnsi="Times New Roman" w:cs="Times New Roman"/>
          <w:sz w:val="24"/>
          <w:szCs w:val="24"/>
        </w:rPr>
        <w:t>35/2022</w:t>
      </w:r>
    </w:p>
    <w:p w14:paraId="12F493C8" w14:textId="77777777" w:rsidR="00420001" w:rsidRPr="00082D1E" w:rsidRDefault="00420001" w:rsidP="000E7079">
      <w:pPr>
        <w:spacing w:after="0" w:line="240" w:lineRule="auto"/>
        <w:jc w:val="right"/>
        <w:rPr>
          <w:rFonts w:ascii="Times New Roman" w:hAnsi="Times New Roman" w:cs="Times New Roman"/>
          <w:sz w:val="24"/>
          <w:szCs w:val="24"/>
        </w:rPr>
      </w:pPr>
      <w:r w:rsidRPr="00082D1E">
        <w:rPr>
          <w:rFonts w:ascii="Times New Roman" w:hAnsi="Times New Roman" w:cs="Times New Roman"/>
          <w:sz w:val="24"/>
          <w:szCs w:val="24"/>
        </w:rPr>
        <w:t>Wójta Gminy Lipnik</w:t>
      </w:r>
    </w:p>
    <w:p w14:paraId="4BD62809" w14:textId="77777777" w:rsidR="001771FB" w:rsidRPr="00082D1E" w:rsidRDefault="0080683E" w:rsidP="00346DBD">
      <w:pPr>
        <w:spacing w:after="0" w:line="240" w:lineRule="auto"/>
        <w:jc w:val="right"/>
        <w:rPr>
          <w:rFonts w:ascii="Times New Roman" w:hAnsi="Times New Roman" w:cs="Times New Roman"/>
          <w:sz w:val="24"/>
          <w:szCs w:val="24"/>
        </w:rPr>
      </w:pPr>
      <w:r w:rsidRPr="00082D1E">
        <w:rPr>
          <w:rFonts w:ascii="Times New Roman" w:hAnsi="Times New Roman" w:cs="Times New Roman"/>
          <w:sz w:val="24"/>
          <w:szCs w:val="24"/>
        </w:rPr>
        <w:t xml:space="preserve">z dnia </w:t>
      </w:r>
      <w:r w:rsidR="0006370E">
        <w:rPr>
          <w:rFonts w:ascii="Times New Roman" w:hAnsi="Times New Roman" w:cs="Times New Roman"/>
          <w:sz w:val="24"/>
          <w:szCs w:val="24"/>
        </w:rPr>
        <w:t>25 marca 2022</w:t>
      </w:r>
      <w:r w:rsidR="004510CA" w:rsidRPr="00082D1E">
        <w:rPr>
          <w:rFonts w:ascii="Times New Roman" w:hAnsi="Times New Roman" w:cs="Times New Roman"/>
          <w:sz w:val="24"/>
          <w:szCs w:val="24"/>
        </w:rPr>
        <w:t xml:space="preserve"> roku</w:t>
      </w:r>
    </w:p>
    <w:p w14:paraId="71CACCF0" w14:textId="77777777" w:rsidR="00346DBD" w:rsidRPr="00082D1E" w:rsidRDefault="00346DBD" w:rsidP="00346DBD">
      <w:pPr>
        <w:spacing w:after="0" w:line="240" w:lineRule="auto"/>
        <w:jc w:val="right"/>
        <w:rPr>
          <w:rFonts w:ascii="Times New Roman" w:hAnsi="Times New Roman" w:cs="Times New Roman"/>
          <w:sz w:val="24"/>
          <w:szCs w:val="24"/>
        </w:rPr>
      </w:pPr>
    </w:p>
    <w:p w14:paraId="0C251411" w14:textId="77777777" w:rsidR="00A7104E" w:rsidRPr="00082D1E" w:rsidRDefault="00420001" w:rsidP="000E7079">
      <w:pPr>
        <w:spacing w:line="240" w:lineRule="auto"/>
        <w:jc w:val="center"/>
        <w:rPr>
          <w:rFonts w:ascii="Times New Roman" w:hAnsi="Times New Roman" w:cs="Times New Roman"/>
          <w:b/>
          <w:sz w:val="24"/>
          <w:szCs w:val="24"/>
        </w:rPr>
      </w:pPr>
      <w:r w:rsidRPr="00082D1E">
        <w:rPr>
          <w:rFonts w:ascii="Times New Roman" w:hAnsi="Times New Roman" w:cs="Times New Roman"/>
          <w:b/>
          <w:sz w:val="24"/>
          <w:szCs w:val="24"/>
        </w:rPr>
        <w:t>Ogłoszenie o I przetargu ustnym ograniczonym</w:t>
      </w:r>
    </w:p>
    <w:p w14:paraId="057F93D7" w14:textId="77777777" w:rsidR="00420001" w:rsidRPr="00082D1E" w:rsidRDefault="00420001" w:rsidP="00420001">
      <w:pPr>
        <w:jc w:val="both"/>
        <w:rPr>
          <w:rFonts w:ascii="Times New Roman" w:hAnsi="Times New Roman" w:cs="Times New Roman"/>
          <w:sz w:val="24"/>
          <w:szCs w:val="24"/>
        </w:rPr>
      </w:pPr>
      <w:r w:rsidRPr="00082D1E">
        <w:rPr>
          <w:rFonts w:ascii="Times New Roman" w:hAnsi="Times New Roman" w:cs="Times New Roman"/>
          <w:sz w:val="24"/>
          <w:szCs w:val="24"/>
        </w:rPr>
        <w:tab/>
        <w:t xml:space="preserve">Na podstawie art. 37 ust. 1, art. 38 i art. 40 ust. 1 pkt. 2 </w:t>
      </w:r>
      <w:r w:rsidR="004C4088" w:rsidRPr="00082D1E">
        <w:rPr>
          <w:rFonts w:ascii="Times New Roman" w:hAnsi="Times New Roman" w:cs="Times New Roman"/>
          <w:sz w:val="24"/>
          <w:szCs w:val="24"/>
        </w:rPr>
        <w:t>ustawy z dnia 21 sierpnia 1997 roku o gosp</w:t>
      </w:r>
      <w:r w:rsidR="003A6D17" w:rsidRPr="00082D1E">
        <w:rPr>
          <w:rFonts w:ascii="Times New Roman" w:hAnsi="Times New Roman" w:cs="Times New Roman"/>
          <w:sz w:val="24"/>
          <w:szCs w:val="24"/>
        </w:rPr>
        <w:t>odarce nieruchomościami (tekst jednolity: D</w:t>
      </w:r>
      <w:r w:rsidR="004C4088" w:rsidRPr="00082D1E">
        <w:rPr>
          <w:rFonts w:ascii="Times New Roman" w:hAnsi="Times New Roman" w:cs="Times New Roman"/>
          <w:sz w:val="24"/>
          <w:szCs w:val="24"/>
        </w:rPr>
        <w:t xml:space="preserve">z. U. z </w:t>
      </w:r>
      <w:r w:rsidR="00590332" w:rsidRPr="00082D1E">
        <w:rPr>
          <w:rFonts w:ascii="Times New Roman" w:hAnsi="Times New Roman" w:cs="Times New Roman"/>
          <w:sz w:val="24"/>
          <w:szCs w:val="24"/>
        </w:rPr>
        <w:t>2021 roku, poz. 1899 z późniejszymi zmianami</w:t>
      </w:r>
      <w:r w:rsidR="004C4088" w:rsidRPr="00082D1E">
        <w:rPr>
          <w:rFonts w:ascii="Times New Roman" w:hAnsi="Times New Roman" w:cs="Times New Roman"/>
          <w:sz w:val="24"/>
          <w:szCs w:val="24"/>
        </w:rPr>
        <w:t>) oraz na podstawie Rozporządzenia Rady Ministrów z dnia 14 września 2004 roku w sprawie sposobu i trybu przeprowadzania przetargów oraz rokowań na zbycie nieruchomości (t</w:t>
      </w:r>
      <w:r w:rsidR="003A6D17" w:rsidRPr="00082D1E">
        <w:rPr>
          <w:rFonts w:ascii="Times New Roman" w:hAnsi="Times New Roman" w:cs="Times New Roman"/>
          <w:sz w:val="24"/>
          <w:szCs w:val="24"/>
        </w:rPr>
        <w:t xml:space="preserve">ekst jednolity: </w:t>
      </w:r>
      <w:r w:rsidR="004C4088" w:rsidRPr="00082D1E">
        <w:rPr>
          <w:rFonts w:ascii="Times New Roman" w:hAnsi="Times New Roman" w:cs="Times New Roman"/>
          <w:sz w:val="24"/>
          <w:szCs w:val="24"/>
        </w:rPr>
        <w:t xml:space="preserve"> Dz. U. z 2014 roku poz. 1490</w:t>
      </w:r>
      <w:r w:rsidR="00965BD5" w:rsidRPr="00082D1E">
        <w:rPr>
          <w:rFonts w:ascii="Times New Roman" w:hAnsi="Times New Roman" w:cs="Times New Roman"/>
          <w:sz w:val="24"/>
          <w:szCs w:val="24"/>
        </w:rPr>
        <w:t xml:space="preserve"> z późniejszymi zmianami</w:t>
      </w:r>
      <w:r w:rsidR="004C4088" w:rsidRPr="00082D1E">
        <w:rPr>
          <w:rFonts w:ascii="Times New Roman" w:hAnsi="Times New Roman" w:cs="Times New Roman"/>
          <w:sz w:val="24"/>
          <w:szCs w:val="24"/>
        </w:rPr>
        <w:t xml:space="preserve">) Wójt Gminy Lipnik ogłasza </w:t>
      </w:r>
      <w:r w:rsidR="00EF0D5E" w:rsidRPr="00082D1E">
        <w:rPr>
          <w:rFonts w:ascii="Times New Roman" w:hAnsi="Times New Roman" w:cs="Times New Roman"/>
          <w:sz w:val="24"/>
          <w:szCs w:val="24"/>
        </w:rPr>
        <w:t>I</w:t>
      </w:r>
      <w:r w:rsidR="004C4088" w:rsidRPr="00082D1E">
        <w:rPr>
          <w:rFonts w:ascii="Times New Roman" w:hAnsi="Times New Roman" w:cs="Times New Roman"/>
          <w:sz w:val="24"/>
          <w:szCs w:val="24"/>
        </w:rPr>
        <w:t xml:space="preserve"> przetarg ustny ograniczony na sprzedaż niżej opisanej nieruchomości gruntowej stanowiącej </w:t>
      </w:r>
      <w:r w:rsidR="00EA5323" w:rsidRPr="00082D1E">
        <w:rPr>
          <w:rFonts w:ascii="Times New Roman" w:hAnsi="Times New Roman" w:cs="Times New Roman"/>
          <w:sz w:val="24"/>
          <w:szCs w:val="24"/>
        </w:rPr>
        <w:t>własność</w:t>
      </w:r>
      <w:r w:rsidR="004C4088" w:rsidRPr="00082D1E">
        <w:rPr>
          <w:rFonts w:ascii="Times New Roman" w:hAnsi="Times New Roman" w:cs="Times New Roman"/>
          <w:sz w:val="24"/>
          <w:szCs w:val="24"/>
        </w:rPr>
        <w:t xml:space="preserve"> Gminy Lipnik położonej w obrębie </w:t>
      </w:r>
      <w:r w:rsidR="00EA5323" w:rsidRPr="00082D1E">
        <w:rPr>
          <w:rFonts w:ascii="Times New Roman" w:hAnsi="Times New Roman" w:cs="Times New Roman"/>
          <w:sz w:val="24"/>
          <w:szCs w:val="24"/>
        </w:rPr>
        <w:t xml:space="preserve">geodezyjnym </w:t>
      </w:r>
      <w:r w:rsidR="00590332" w:rsidRPr="00082D1E">
        <w:rPr>
          <w:rFonts w:ascii="Times New Roman" w:hAnsi="Times New Roman" w:cs="Times New Roman"/>
          <w:sz w:val="24"/>
          <w:szCs w:val="24"/>
        </w:rPr>
        <w:t>Słabuszewice</w:t>
      </w:r>
      <w:r w:rsidR="00EA5323" w:rsidRPr="00082D1E">
        <w:rPr>
          <w:rFonts w:ascii="Times New Roman" w:hAnsi="Times New Roman" w:cs="Times New Roman"/>
          <w:sz w:val="24"/>
          <w:szCs w:val="24"/>
        </w:rPr>
        <w:t>,</w:t>
      </w:r>
      <w:r w:rsidR="00EF0D5E" w:rsidRPr="00082D1E">
        <w:rPr>
          <w:rFonts w:ascii="Times New Roman" w:hAnsi="Times New Roman" w:cs="Times New Roman"/>
          <w:sz w:val="24"/>
          <w:szCs w:val="24"/>
        </w:rPr>
        <w:t xml:space="preserve"> powiat opatowski, </w:t>
      </w:r>
      <w:r w:rsidR="00EA5323" w:rsidRPr="00082D1E">
        <w:rPr>
          <w:rFonts w:ascii="Times New Roman" w:hAnsi="Times New Roman" w:cs="Times New Roman"/>
          <w:sz w:val="24"/>
          <w:szCs w:val="24"/>
        </w:rPr>
        <w:t xml:space="preserve"> gmina Lipnik, </w:t>
      </w:r>
      <w:r w:rsidR="004C4088" w:rsidRPr="00082D1E">
        <w:rPr>
          <w:rFonts w:ascii="Times New Roman" w:hAnsi="Times New Roman" w:cs="Times New Roman"/>
          <w:sz w:val="24"/>
          <w:szCs w:val="24"/>
        </w:rPr>
        <w:t xml:space="preserve"> </w:t>
      </w:r>
      <w:r w:rsidR="00EA5323" w:rsidRPr="00082D1E">
        <w:rPr>
          <w:rFonts w:ascii="Times New Roman" w:hAnsi="Times New Roman" w:cs="Times New Roman"/>
          <w:sz w:val="24"/>
          <w:szCs w:val="24"/>
        </w:rPr>
        <w:t>woj. Świętokrzyskie:</w:t>
      </w:r>
    </w:p>
    <w:tbl>
      <w:tblPr>
        <w:tblStyle w:val="Tabela-Siatka"/>
        <w:tblW w:w="9889" w:type="dxa"/>
        <w:tblLayout w:type="fixed"/>
        <w:tblLook w:val="04A0" w:firstRow="1" w:lastRow="0" w:firstColumn="1" w:lastColumn="0" w:noHBand="0" w:noVBand="1"/>
      </w:tblPr>
      <w:tblGrid>
        <w:gridCol w:w="1696"/>
        <w:gridCol w:w="964"/>
        <w:gridCol w:w="1701"/>
        <w:gridCol w:w="2551"/>
        <w:gridCol w:w="2977"/>
      </w:tblGrid>
      <w:tr w:rsidR="00EA5323" w:rsidRPr="00082D1E" w14:paraId="2383B512" w14:textId="77777777" w:rsidTr="00082D1E">
        <w:trPr>
          <w:trHeight w:val="920"/>
        </w:trPr>
        <w:tc>
          <w:tcPr>
            <w:tcW w:w="1696" w:type="dxa"/>
          </w:tcPr>
          <w:p w14:paraId="0A575369" w14:textId="77777777" w:rsidR="00EA5323" w:rsidRPr="00082D1E" w:rsidRDefault="00EE4873" w:rsidP="00EE4873">
            <w:pPr>
              <w:rPr>
                <w:rFonts w:ascii="Times New Roman" w:hAnsi="Times New Roman" w:cs="Times New Roman"/>
                <w:b/>
                <w:i/>
                <w:sz w:val="20"/>
                <w:szCs w:val="20"/>
              </w:rPr>
            </w:pPr>
            <w:r w:rsidRPr="00082D1E">
              <w:rPr>
                <w:rFonts w:ascii="Times New Roman" w:hAnsi="Times New Roman" w:cs="Times New Roman"/>
                <w:b/>
                <w:i/>
                <w:sz w:val="20"/>
                <w:szCs w:val="20"/>
              </w:rPr>
              <w:t xml:space="preserve">Oznaczenie nieruchomości </w:t>
            </w:r>
            <w:r w:rsidR="00EA5323" w:rsidRPr="00082D1E">
              <w:rPr>
                <w:rFonts w:ascii="Times New Roman" w:hAnsi="Times New Roman" w:cs="Times New Roman"/>
                <w:b/>
                <w:i/>
                <w:sz w:val="20"/>
                <w:szCs w:val="20"/>
              </w:rPr>
              <w:t>wg katastru nieruchomości</w:t>
            </w:r>
          </w:p>
        </w:tc>
        <w:tc>
          <w:tcPr>
            <w:tcW w:w="964" w:type="dxa"/>
          </w:tcPr>
          <w:p w14:paraId="53278E61" w14:textId="77777777" w:rsidR="00EA5323" w:rsidRPr="00082D1E" w:rsidRDefault="00EA5323" w:rsidP="00EE4873">
            <w:pPr>
              <w:rPr>
                <w:rFonts w:ascii="Times New Roman" w:hAnsi="Times New Roman" w:cs="Times New Roman"/>
                <w:b/>
                <w:i/>
                <w:sz w:val="20"/>
                <w:szCs w:val="20"/>
              </w:rPr>
            </w:pPr>
            <w:r w:rsidRPr="00082D1E">
              <w:rPr>
                <w:rFonts w:ascii="Times New Roman" w:hAnsi="Times New Roman" w:cs="Times New Roman"/>
                <w:b/>
                <w:i/>
                <w:sz w:val="20"/>
                <w:szCs w:val="20"/>
              </w:rPr>
              <w:t>Powierzchnia w ha</w:t>
            </w:r>
          </w:p>
        </w:tc>
        <w:tc>
          <w:tcPr>
            <w:tcW w:w="1701" w:type="dxa"/>
          </w:tcPr>
          <w:p w14:paraId="2F8DF1A9" w14:textId="77777777" w:rsidR="00EA5323" w:rsidRPr="00082D1E" w:rsidRDefault="00EA5323" w:rsidP="00EE4873">
            <w:pPr>
              <w:rPr>
                <w:rFonts w:ascii="Times New Roman" w:hAnsi="Times New Roman" w:cs="Times New Roman"/>
                <w:b/>
                <w:i/>
                <w:sz w:val="20"/>
                <w:szCs w:val="20"/>
              </w:rPr>
            </w:pPr>
            <w:r w:rsidRPr="00082D1E">
              <w:rPr>
                <w:rFonts w:ascii="Times New Roman" w:hAnsi="Times New Roman" w:cs="Times New Roman"/>
                <w:b/>
                <w:i/>
                <w:sz w:val="20"/>
                <w:szCs w:val="20"/>
              </w:rPr>
              <w:t>Oznaczenie nieruchomości wg KW</w:t>
            </w:r>
          </w:p>
        </w:tc>
        <w:tc>
          <w:tcPr>
            <w:tcW w:w="2551" w:type="dxa"/>
          </w:tcPr>
          <w:p w14:paraId="737CB2BD" w14:textId="77777777" w:rsidR="00EA5323" w:rsidRPr="00082D1E" w:rsidRDefault="00EA5323" w:rsidP="00EE4873">
            <w:pPr>
              <w:rPr>
                <w:rFonts w:ascii="Times New Roman" w:hAnsi="Times New Roman" w:cs="Times New Roman"/>
                <w:b/>
                <w:i/>
                <w:sz w:val="20"/>
                <w:szCs w:val="20"/>
              </w:rPr>
            </w:pPr>
            <w:r w:rsidRPr="00082D1E">
              <w:rPr>
                <w:rFonts w:ascii="Times New Roman" w:hAnsi="Times New Roman" w:cs="Times New Roman"/>
                <w:b/>
                <w:i/>
                <w:sz w:val="20"/>
                <w:szCs w:val="20"/>
              </w:rPr>
              <w:t>Przeznaczenie nieruchomości i sposób jej zagospodarowania</w:t>
            </w:r>
          </w:p>
        </w:tc>
        <w:tc>
          <w:tcPr>
            <w:tcW w:w="2977" w:type="dxa"/>
          </w:tcPr>
          <w:p w14:paraId="11E1EE68" w14:textId="77777777" w:rsidR="00EA5323" w:rsidRPr="00082D1E" w:rsidRDefault="00EA5323" w:rsidP="00EE4873">
            <w:pPr>
              <w:rPr>
                <w:rFonts w:ascii="Times New Roman" w:hAnsi="Times New Roman" w:cs="Times New Roman"/>
                <w:b/>
                <w:i/>
                <w:sz w:val="20"/>
                <w:szCs w:val="20"/>
              </w:rPr>
            </w:pPr>
            <w:r w:rsidRPr="00082D1E">
              <w:rPr>
                <w:rFonts w:ascii="Times New Roman" w:hAnsi="Times New Roman" w:cs="Times New Roman"/>
                <w:b/>
                <w:i/>
                <w:sz w:val="20"/>
                <w:szCs w:val="20"/>
              </w:rPr>
              <w:t>Opis nieruchomości</w:t>
            </w:r>
          </w:p>
        </w:tc>
      </w:tr>
      <w:tr w:rsidR="0018274B" w:rsidRPr="00082D1E" w14:paraId="2CB6C82C" w14:textId="77777777" w:rsidTr="00082D1E">
        <w:trPr>
          <w:trHeight w:val="6273"/>
        </w:trPr>
        <w:tc>
          <w:tcPr>
            <w:tcW w:w="1696" w:type="dxa"/>
            <w:tcBorders>
              <w:bottom w:val="single" w:sz="4" w:space="0" w:color="auto"/>
            </w:tcBorders>
          </w:tcPr>
          <w:p w14:paraId="0EC62A3D" w14:textId="77777777" w:rsidR="0018274B" w:rsidRPr="00082D1E" w:rsidRDefault="0018274B" w:rsidP="00082D1E">
            <w:pPr>
              <w:rPr>
                <w:rFonts w:ascii="Times New Roman" w:hAnsi="Times New Roman" w:cs="Times New Roman"/>
                <w:b/>
                <w:sz w:val="24"/>
                <w:szCs w:val="24"/>
              </w:rPr>
            </w:pPr>
            <w:r w:rsidRPr="00082D1E">
              <w:rPr>
                <w:rFonts w:ascii="Times New Roman" w:hAnsi="Times New Roman" w:cs="Times New Roman"/>
                <w:b/>
                <w:sz w:val="24"/>
                <w:szCs w:val="24"/>
              </w:rPr>
              <w:t xml:space="preserve">Obręb nr  </w:t>
            </w:r>
            <w:r w:rsidR="00590332" w:rsidRPr="00082D1E">
              <w:rPr>
                <w:rFonts w:ascii="Times New Roman" w:hAnsi="Times New Roman" w:cs="Times New Roman"/>
                <w:b/>
                <w:sz w:val="24"/>
                <w:szCs w:val="24"/>
              </w:rPr>
              <w:t>12</w:t>
            </w:r>
            <w:r w:rsidR="00353500" w:rsidRPr="00082D1E">
              <w:rPr>
                <w:rFonts w:ascii="Times New Roman" w:hAnsi="Times New Roman" w:cs="Times New Roman"/>
                <w:b/>
                <w:sz w:val="24"/>
                <w:szCs w:val="24"/>
              </w:rPr>
              <w:t xml:space="preserve">  </w:t>
            </w:r>
            <w:r w:rsidR="00082D1E">
              <w:rPr>
                <w:rFonts w:ascii="Times New Roman" w:hAnsi="Times New Roman" w:cs="Times New Roman"/>
                <w:b/>
                <w:sz w:val="24"/>
                <w:szCs w:val="24"/>
              </w:rPr>
              <w:t xml:space="preserve">Słabuszewice </w:t>
            </w:r>
            <w:r w:rsidR="00353500" w:rsidRPr="00082D1E">
              <w:rPr>
                <w:rFonts w:ascii="Times New Roman" w:hAnsi="Times New Roman" w:cs="Times New Roman"/>
                <w:b/>
                <w:sz w:val="24"/>
                <w:szCs w:val="24"/>
              </w:rPr>
              <w:t xml:space="preserve">działki nr </w:t>
            </w:r>
            <w:r w:rsidR="00590332" w:rsidRPr="00082D1E">
              <w:rPr>
                <w:rFonts w:ascii="Times New Roman" w:hAnsi="Times New Roman" w:cs="Times New Roman"/>
                <w:b/>
                <w:sz w:val="24"/>
                <w:szCs w:val="24"/>
              </w:rPr>
              <w:t>213</w:t>
            </w:r>
          </w:p>
        </w:tc>
        <w:tc>
          <w:tcPr>
            <w:tcW w:w="964" w:type="dxa"/>
            <w:tcBorders>
              <w:bottom w:val="single" w:sz="4" w:space="0" w:color="auto"/>
            </w:tcBorders>
          </w:tcPr>
          <w:p w14:paraId="634F3090" w14:textId="77777777" w:rsidR="0018274B" w:rsidRPr="00082D1E" w:rsidRDefault="00751676" w:rsidP="00590332">
            <w:pPr>
              <w:rPr>
                <w:rFonts w:ascii="Times New Roman" w:hAnsi="Times New Roman" w:cs="Times New Roman"/>
                <w:sz w:val="24"/>
                <w:szCs w:val="24"/>
              </w:rPr>
            </w:pPr>
            <w:r w:rsidRPr="00082D1E">
              <w:rPr>
                <w:rFonts w:ascii="Times New Roman" w:hAnsi="Times New Roman" w:cs="Times New Roman"/>
                <w:sz w:val="24"/>
                <w:szCs w:val="24"/>
              </w:rPr>
              <w:t>0,</w:t>
            </w:r>
            <w:r w:rsidR="00590332" w:rsidRPr="00082D1E">
              <w:rPr>
                <w:rFonts w:ascii="Times New Roman" w:hAnsi="Times New Roman" w:cs="Times New Roman"/>
                <w:sz w:val="24"/>
                <w:szCs w:val="24"/>
              </w:rPr>
              <w:t>6100</w:t>
            </w:r>
            <w:r w:rsidR="0018274B" w:rsidRPr="00082D1E">
              <w:rPr>
                <w:rFonts w:ascii="Times New Roman" w:hAnsi="Times New Roman" w:cs="Times New Roman"/>
                <w:sz w:val="24"/>
                <w:szCs w:val="24"/>
              </w:rPr>
              <w:t xml:space="preserve"> </w:t>
            </w:r>
            <w:r w:rsidR="003A6D17" w:rsidRPr="00082D1E">
              <w:rPr>
                <w:rFonts w:ascii="Times New Roman" w:hAnsi="Times New Roman" w:cs="Times New Roman"/>
                <w:sz w:val="24"/>
                <w:szCs w:val="24"/>
              </w:rPr>
              <w:t>ha</w:t>
            </w:r>
          </w:p>
        </w:tc>
        <w:tc>
          <w:tcPr>
            <w:tcW w:w="1701" w:type="dxa"/>
            <w:tcBorders>
              <w:bottom w:val="single" w:sz="4" w:space="0" w:color="auto"/>
            </w:tcBorders>
          </w:tcPr>
          <w:p w14:paraId="7006EC4F" w14:textId="77777777" w:rsidR="0018274B" w:rsidRPr="00082D1E" w:rsidRDefault="0018274B" w:rsidP="00590332">
            <w:pPr>
              <w:rPr>
                <w:rFonts w:ascii="Times New Roman" w:hAnsi="Times New Roman" w:cs="Times New Roman"/>
                <w:sz w:val="24"/>
                <w:szCs w:val="24"/>
              </w:rPr>
            </w:pPr>
            <w:r w:rsidRPr="00082D1E">
              <w:rPr>
                <w:rFonts w:ascii="Times New Roman" w:hAnsi="Times New Roman" w:cs="Times New Roman"/>
                <w:sz w:val="24"/>
                <w:szCs w:val="24"/>
              </w:rPr>
              <w:t>KW nr KI1T/</w:t>
            </w:r>
            <w:r w:rsidR="00590332" w:rsidRPr="00082D1E">
              <w:rPr>
                <w:rFonts w:ascii="Times New Roman" w:hAnsi="Times New Roman" w:cs="Times New Roman"/>
                <w:sz w:val="24"/>
                <w:szCs w:val="24"/>
              </w:rPr>
              <w:t>00020333/3</w:t>
            </w:r>
            <w:r w:rsidRPr="00082D1E">
              <w:rPr>
                <w:rFonts w:ascii="Times New Roman" w:hAnsi="Times New Roman" w:cs="Times New Roman"/>
                <w:sz w:val="24"/>
                <w:szCs w:val="24"/>
              </w:rPr>
              <w:t xml:space="preserve"> prowadzonej przez Sąd Rejonowy w Opatowie</w:t>
            </w:r>
          </w:p>
        </w:tc>
        <w:tc>
          <w:tcPr>
            <w:tcW w:w="2551" w:type="dxa"/>
            <w:tcBorders>
              <w:bottom w:val="single" w:sz="4" w:space="0" w:color="auto"/>
            </w:tcBorders>
          </w:tcPr>
          <w:p w14:paraId="54A49765" w14:textId="77777777" w:rsidR="0018274B" w:rsidRPr="00082D1E" w:rsidRDefault="0018274B" w:rsidP="00EF0D5E">
            <w:pPr>
              <w:jc w:val="both"/>
              <w:rPr>
                <w:rFonts w:ascii="Times New Roman" w:hAnsi="Times New Roman" w:cs="Times New Roman"/>
                <w:sz w:val="24"/>
                <w:szCs w:val="24"/>
              </w:rPr>
            </w:pPr>
            <w:r w:rsidRPr="00082D1E">
              <w:rPr>
                <w:rFonts w:ascii="Times New Roman" w:hAnsi="Times New Roman" w:cs="Times New Roman"/>
                <w:sz w:val="24"/>
                <w:szCs w:val="24"/>
              </w:rPr>
              <w:t>Działki na terenie na którym brak planu miejscowego.</w:t>
            </w:r>
          </w:p>
          <w:p w14:paraId="4950F1E8" w14:textId="77777777" w:rsidR="0018274B" w:rsidRPr="00082D1E" w:rsidRDefault="0018274B" w:rsidP="002649AF">
            <w:pPr>
              <w:jc w:val="both"/>
              <w:rPr>
                <w:rFonts w:ascii="Times New Roman" w:hAnsi="Times New Roman" w:cs="Times New Roman"/>
                <w:sz w:val="24"/>
                <w:szCs w:val="24"/>
              </w:rPr>
            </w:pPr>
            <w:r w:rsidRPr="00082D1E">
              <w:rPr>
                <w:rFonts w:ascii="Times New Roman" w:hAnsi="Times New Roman" w:cs="Times New Roman"/>
                <w:sz w:val="24"/>
                <w:szCs w:val="24"/>
              </w:rPr>
              <w:t>W studium uwarunkowań i kierunków zagospodarowania przestrzennego gminy Lipnik, zatwierdzonym uchwałą XXVIII/225/2012 Rady Gminy Lipnik z dnia 19 grudnia 2012 roku nieruchomości posiadają przeznaczenie</w:t>
            </w:r>
            <w:r w:rsidR="0085286C" w:rsidRPr="00082D1E">
              <w:rPr>
                <w:rFonts w:ascii="Times New Roman" w:hAnsi="Times New Roman" w:cs="Times New Roman"/>
                <w:sz w:val="24"/>
                <w:szCs w:val="24"/>
              </w:rPr>
              <w:t>:</w:t>
            </w:r>
            <w:r w:rsidR="00751676" w:rsidRPr="00082D1E">
              <w:rPr>
                <w:rFonts w:ascii="Times New Roman" w:hAnsi="Times New Roman" w:cs="Times New Roman"/>
                <w:sz w:val="24"/>
                <w:szCs w:val="24"/>
              </w:rPr>
              <w:t xml:space="preserve"> </w:t>
            </w:r>
            <w:r w:rsidR="00590332" w:rsidRPr="00082D1E">
              <w:rPr>
                <w:rFonts w:ascii="Times New Roman" w:hAnsi="Times New Roman" w:cs="Times New Roman"/>
                <w:sz w:val="24"/>
                <w:szCs w:val="24"/>
              </w:rPr>
              <w:t>L-16 R  tereny rolnicze oraz L-9 ZN tereny zieleni niskiej</w:t>
            </w:r>
            <w:r w:rsidR="00E75665" w:rsidRPr="00082D1E">
              <w:rPr>
                <w:rFonts w:ascii="Times New Roman" w:hAnsi="Times New Roman" w:cs="Times New Roman"/>
                <w:sz w:val="24"/>
                <w:szCs w:val="24"/>
              </w:rPr>
              <w:t xml:space="preserve">. </w:t>
            </w:r>
            <w:r w:rsidR="002649AF" w:rsidRPr="00082D1E">
              <w:rPr>
                <w:rFonts w:ascii="Times New Roman" w:hAnsi="Times New Roman" w:cs="Times New Roman"/>
                <w:sz w:val="24"/>
                <w:szCs w:val="24"/>
              </w:rPr>
              <w:t>Działka użytkowana jako grunt orny przy dojściu do rzeki Opatówki z zadrzewieniem rzecznym.</w:t>
            </w:r>
          </w:p>
        </w:tc>
        <w:tc>
          <w:tcPr>
            <w:tcW w:w="2977" w:type="dxa"/>
            <w:tcBorders>
              <w:bottom w:val="single" w:sz="4" w:space="0" w:color="auto"/>
            </w:tcBorders>
          </w:tcPr>
          <w:p w14:paraId="415D208E" w14:textId="77777777" w:rsidR="00205077" w:rsidRPr="00082D1E" w:rsidRDefault="00B378C7" w:rsidP="002649AF">
            <w:pPr>
              <w:jc w:val="both"/>
              <w:rPr>
                <w:rFonts w:ascii="Times New Roman" w:hAnsi="Times New Roman" w:cs="Times New Roman"/>
                <w:sz w:val="24"/>
                <w:szCs w:val="24"/>
              </w:rPr>
            </w:pPr>
            <w:r w:rsidRPr="00082D1E">
              <w:rPr>
                <w:rFonts w:ascii="Times New Roman" w:hAnsi="Times New Roman" w:cs="Times New Roman"/>
                <w:sz w:val="24"/>
                <w:szCs w:val="24"/>
              </w:rPr>
              <w:t xml:space="preserve">Działka na terenie zabudowy wsi, około </w:t>
            </w:r>
            <w:r w:rsidR="002649AF" w:rsidRPr="00082D1E">
              <w:rPr>
                <w:rFonts w:ascii="Times New Roman" w:hAnsi="Times New Roman" w:cs="Times New Roman"/>
                <w:sz w:val="24"/>
                <w:szCs w:val="24"/>
              </w:rPr>
              <w:t>2,4</w:t>
            </w:r>
            <w:r w:rsidRPr="00082D1E">
              <w:rPr>
                <w:rFonts w:ascii="Times New Roman" w:hAnsi="Times New Roman" w:cs="Times New Roman"/>
                <w:sz w:val="24"/>
                <w:szCs w:val="24"/>
              </w:rPr>
              <w:t xml:space="preserve"> km od drogi k</w:t>
            </w:r>
            <w:r w:rsidR="002649AF" w:rsidRPr="00082D1E">
              <w:rPr>
                <w:rFonts w:ascii="Times New Roman" w:hAnsi="Times New Roman" w:cs="Times New Roman"/>
                <w:sz w:val="24"/>
                <w:szCs w:val="24"/>
              </w:rPr>
              <w:t>rajowej 77 Lipnik – Przemyśl i 4,2</w:t>
            </w:r>
            <w:r w:rsidRPr="00082D1E">
              <w:rPr>
                <w:rFonts w:ascii="Times New Roman" w:hAnsi="Times New Roman" w:cs="Times New Roman"/>
                <w:sz w:val="24"/>
                <w:szCs w:val="24"/>
              </w:rPr>
              <w:t xml:space="preserve"> km od drogi S9 Warszawa  - Rzeszów. </w:t>
            </w:r>
            <w:r w:rsidR="002649AF" w:rsidRPr="00082D1E">
              <w:rPr>
                <w:rFonts w:ascii="Times New Roman" w:hAnsi="Times New Roman" w:cs="Times New Roman"/>
                <w:sz w:val="24"/>
                <w:szCs w:val="24"/>
              </w:rPr>
              <w:t>Dojazd do działki drogą asfaltową. Teren uzbrojony w energię elektryczną. Sąsiaduje z działkami rolnymi. W takiej lokalizacji najbardziej prawdopodobne użytkowanie to użytkowanie rolnicze.</w:t>
            </w:r>
            <w:r w:rsidR="00A14CBD" w:rsidRPr="00082D1E">
              <w:rPr>
                <w:rFonts w:ascii="Times New Roman" w:hAnsi="Times New Roman" w:cs="Times New Roman"/>
                <w:sz w:val="24"/>
                <w:szCs w:val="24"/>
              </w:rPr>
              <w:t xml:space="preserve"> </w:t>
            </w:r>
          </w:p>
        </w:tc>
      </w:tr>
    </w:tbl>
    <w:p w14:paraId="7B29F8A0" w14:textId="77777777" w:rsidR="007D0278" w:rsidRPr="00082D1E" w:rsidRDefault="007D0278" w:rsidP="000E7079">
      <w:pPr>
        <w:spacing w:after="0"/>
        <w:jc w:val="both"/>
        <w:rPr>
          <w:rFonts w:ascii="Times New Roman" w:hAnsi="Times New Roman" w:cs="Times New Roman"/>
          <w:sz w:val="24"/>
          <w:szCs w:val="24"/>
        </w:rPr>
      </w:pPr>
    </w:p>
    <w:p w14:paraId="14341E9E" w14:textId="77777777" w:rsidR="004B5554" w:rsidRPr="00082D1E" w:rsidRDefault="004B5554" w:rsidP="000E7079">
      <w:pPr>
        <w:spacing w:after="0"/>
        <w:jc w:val="both"/>
        <w:rPr>
          <w:rFonts w:ascii="Times New Roman" w:hAnsi="Times New Roman" w:cs="Times New Roman"/>
          <w:sz w:val="24"/>
          <w:szCs w:val="24"/>
        </w:rPr>
      </w:pPr>
      <w:r w:rsidRPr="00082D1E">
        <w:rPr>
          <w:rFonts w:ascii="Times New Roman" w:hAnsi="Times New Roman" w:cs="Times New Roman"/>
          <w:sz w:val="24"/>
          <w:szCs w:val="24"/>
        </w:rPr>
        <w:t xml:space="preserve">Gmina nie podjęła uchwały dotyczącej obszarów rewitalizacji o której mowa w art. 8 ustawy z dnia 9 października 2015 roku o rewitalizacji (tekst jednolity: Dz. U. z </w:t>
      </w:r>
      <w:r w:rsidR="00F369A5" w:rsidRPr="00082D1E">
        <w:rPr>
          <w:rFonts w:ascii="Times New Roman" w:hAnsi="Times New Roman" w:cs="Times New Roman"/>
          <w:sz w:val="24"/>
          <w:szCs w:val="24"/>
        </w:rPr>
        <w:t>2021</w:t>
      </w:r>
      <w:r w:rsidR="007D0278" w:rsidRPr="00082D1E">
        <w:rPr>
          <w:rFonts w:ascii="Times New Roman" w:hAnsi="Times New Roman" w:cs="Times New Roman"/>
          <w:sz w:val="24"/>
          <w:szCs w:val="24"/>
        </w:rPr>
        <w:t xml:space="preserve"> roku, poz. </w:t>
      </w:r>
      <w:r w:rsidR="00F369A5" w:rsidRPr="00082D1E">
        <w:rPr>
          <w:rFonts w:ascii="Times New Roman" w:hAnsi="Times New Roman" w:cs="Times New Roman"/>
          <w:sz w:val="24"/>
          <w:szCs w:val="24"/>
        </w:rPr>
        <w:t>485 z późniejszymi zmianami</w:t>
      </w:r>
      <w:r w:rsidRPr="00082D1E">
        <w:rPr>
          <w:rFonts w:ascii="Times New Roman" w:hAnsi="Times New Roman" w:cs="Times New Roman"/>
          <w:sz w:val="24"/>
          <w:szCs w:val="24"/>
        </w:rPr>
        <w:t xml:space="preserve">) oraz o obszarze specjalnej strefy rewitalizacyjnej o której mowa w rozdziale 5 ustawy o rewitalizacji. Nieruchomość nie jest objęta uproszczonym planem urządzenia lasu oraz decyzji o której </w:t>
      </w:r>
      <w:r w:rsidRPr="00082D1E">
        <w:rPr>
          <w:rFonts w:ascii="Times New Roman" w:hAnsi="Times New Roman" w:cs="Times New Roman"/>
          <w:sz w:val="24"/>
          <w:szCs w:val="24"/>
        </w:rPr>
        <w:lastRenderedPageBreak/>
        <w:t>mowa w art. 13 ustawy z dnia 28 września 1991 roku o lasach</w:t>
      </w:r>
      <w:r w:rsidR="00955F37" w:rsidRPr="00082D1E">
        <w:rPr>
          <w:rFonts w:ascii="Times New Roman" w:hAnsi="Times New Roman" w:cs="Times New Roman"/>
          <w:sz w:val="24"/>
          <w:szCs w:val="24"/>
        </w:rPr>
        <w:t xml:space="preserve"> (tekst jednolity: Dz. U. z 2021</w:t>
      </w:r>
      <w:r w:rsidRPr="00082D1E">
        <w:rPr>
          <w:rFonts w:ascii="Times New Roman" w:hAnsi="Times New Roman" w:cs="Times New Roman"/>
          <w:sz w:val="24"/>
          <w:szCs w:val="24"/>
        </w:rPr>
        <w:t xml:space="preserve"> roku poz</w:t>
      </w:r>
      <w:r w:rsidR="00955F37" w:rsidRPr="00082D1E">
        <w:rPr>
          <w:rFonts w:ascii="Times New Roman" w:hAnsi="Times New Roman" w:cs="Times New Roman"/>
          <w:sz w:val="24"/>
          <w:szCs w:val="24"/>
        </w:rPr>
        <w:t>. 1275 z późniejszymi zmianami</w:t>
      </w:r>
      <w:r w:rsidRPr="00082D1E">
        <w:rPr>
          <w:rFonts w:ascii="Times New Roman" w:hAnsi="Times New Roman" w:cs="Times New Roman"/>
          <w:sz w:val="24"/>
          <w:szCs w:val="24"/>
        </w:rPr>
        <w:t>)</w:t>
      </w:r>
    </w:p>
    <w:p w14:paraId="2E875D0E" w14:textId="77777777" w:rsidR="000E7079" w:rsidRPr="00082D1E" w:rsidRDefault="000E7079" w:rsidP="000E7079">
      <w:pPr>
        <w:spacing w:after="0"/>
        <w:jc w:val="both"/>
        <w:rPr>
          <w:rFonts w:ascii="Times New Roman" w:hAnsi="Times New Roman" w:cs="Times New Roman"/>
          <w:sz w:val="24"/>
          <w:szCs w:val="24"/>
        </w:rPr>
      </w:pPr>
      <w:r w:rsidRPr="00082D1E">
        <w:rPr>
          <w:rFonts w:ascii="Times New Roman" w:hAnsi="Times New Roman" w:cs="Times New Roman"/>
          <w:b/>
          <w:sz w:val="24"/>
          <w:szCs w:val="24"/>
        </w:rPr>
        <w:t xml:space="preserve">Cena wywoławcza w zł. netto – </w:t>
      </w:r>
      <w:r w:rsidR="00955F37" w:rsidRPr="00082D1E">
        <w:rPr>
          <w:rFonts w:ascii="Times New Roman" w:hAnsi="Times New Roman" w:cs="Times New Roman"/>
          <w:b/>
          <w:sz w:val="24"/>
          <w:szCs w:val="24"/>
        </w:rPr>
        <w:t>41 500</w:t>
      </w:r>
      <w:r w:rsidRPr="00082D1E">
        <w:rPr>
          <w:rFonts w:ascii="Times New Roman" w:hAnsi="Times New Roman" w:cs="Times New Roman"/>
          <w:b/>
          <w:sz w:val="24"/>
          <w:szCs w:val="24"/>
        </w:rPr>
        <w:t>,00 zł</w:t>
      </w:r>
      <w:r w:rsidRPr="00082D1E">
        <w:rPr>
          <w:rFonts w:ascii="Times New Roman" w:hAnsi="Times New Roman" w:cs="Times New Roman"/>
          <w:sz w:val="24"/>
          <w:szCs w:val="24"/>
        </w:rPr>
        <w:t xml:space="preserve"> (</w:t>
      </w:r>
      <w:r w:rsidR="00955F37" w:rsidRPr="00082D1E">
        <w:rPr>
          <w:rFonts w:ascii="Times New Roman" w:hAnsi="Times New Roman" w:cs="Times New Roman"/>
          <w:sz w:val="24"/>
          <w:szCs w:val="24"/>
        </w:rPr>
        <w:t>czterdzieści jeden tysięcy pięćset złotych</w:t>
      </w:r>
      <w:r w:rsidRPr="00082D1E">
        <w:rPr>
          <w:rFonts w:ascii="Times New Roman" w:hAnsi="Times New Roman" w:cs="Times New Roman"/>
          <w:sz w:val="24"/>
          <w:szCs w:val="24"/>
        </w:rPr>
        <w:t xml:space="preserve"> 00/100)</w:t>
      </w:r>
    </w:p>
    <w:p w14:paraId="1A09AAC5" w14:textId="77777777" w:rsidR="000E7079" w:rsidRPr="00082D1E" w:rsidRDefault="000E7079" w:rsidP="000E7079">
      <w:pPr>
        <w:spacing w:after="0"/>
        <w:jc w:val="both"/>
        <w:rPr>
          <w:rFonts w:ascii="Times New Roman" w:hAnsi="Times New Roman" w:cs="Times New Roman"/>
          <w:sz w:val="24"/>
          <w:szCs w:val="24"/>
        </w:rPr>
      </w:pPr>
      <w:r w:rsidRPr="00082D1E">
        <w:rPr>
          <w:rFonts w:ascii="Times New Roman" w:hAnsi="Times New Roman" w:cs="Times New Roman"/>
          <w:b/>
          <w:sz w:val="24"/>
          <w:szCs w:val="24"/>
        </w:rPr>
        <w:t xml:space="preserve">Wysokość wadium – </w:t>
      </w:r>
      <w:r w:rsidR="00955F37" w:rsidRPr="00082D1E">
        <w:rPr>
          <w:rFonts w:ascii="Times New Roman" w:hAnsi="Times New Roman" w:cs="Times New Roman"/>
          <w:b/>
          <w:sz w:val="24"/>
          <w:szCs w:val="24"/>
        </w:rPr>
        <w:t>4 150</w:t>
      </w:r>
      <w:r w:rsidRPr="00082D1E">
        <w:rPr>
          <w:rFonts w:ascii="Times New Roman" w:hAnsi="Times New Roman" w:cs="Times New Roman"/>
          <w:b/>
          <w:sz w:val="24"/>
          <w:szCs w:val="24"/>
        </w:rPr>
        <w:t>,00 zł</w:t>
      </w:r>
      <w:r w:rsidRPr="00082D1E">
        <w:rPr>
          <w:rFonts w:ascii="Times New Roman" w:hAnsi="Times New Roman" w:cs="Times New Roman"/>
          <w:sz w:val="24"/>
          <w:szCs w:val="24"/>
        </w:rPr>
        <w:t xml:space="preserve"> (</w:t>
      </w:r>
      <w:r w:rsidR="00955F37" w:rsidRPr="00082D1E">
        <w:rPr>
          <w:rFonts w:ascii="Times New Roman" w:hAnsi="Times New Roman" w:cs="Times New Roman"/>
          <w:sz w:val="24"/>
          <w:szCs w:val="24"/>
        </w:rPr>
        <w:t xml:space="preserve">cztery tysiące sto pięćdziesiąt </w:t>
      </w:r>
      <w:r w:rsidRPr="00082D1E">
        <w:rPr>
          <w:rFonts w:ascii="Times New Roman" w:hAnsi="Times New Roman" w:cs="Times New Roman"/>
          <w:sz w:val="24"/>
          <w:szCs w:val="24"/>
        </w:rPr>
        <w:t>złotych 00/100)</w:t>
      </w:r>
    </w:p>
    <w:p w14:paraId="7FE90262" w14:textId="77777777" w:rsidR="000E7079" w:rsidRPr="00082D1E" w:rsidRDefault="000E7079" w:rsidP="000E7079">
      <w:pPr>
        <w:spacing w:after="0"/>
        <w:jc w:val="both"/>
        <w:rPr>
          <w:rFonts w:ascii="Times New Roman" w:hAnsi="Times New Roman" w:cs="Times New Roman"/>
          <w:sz w:val="24"/>
          <w:szCs w:val="24"/>
        </w:rPr>
      </w:pPr>
      <w:r w:rsidRPr="00082D1E">
        <w:rPr>
          <w:rFonts w:ascii="Times New Roman" w:hAnsi="Times New Roman" w:cs="Times New Roman"/>
          <w:b/>
          <w:sz w:val="24"/>
          <w:szCs w:val="24"/>
        </w:rPr>
        <w:t xml:space="preserve">Minimalne postąpienie nie może być niższe niż </w:t>
      </w:r>
      <w:r w:rsidR="00955F37" w:rsidRPr="00082D1E">
        <w:rPr>
          <w:rFonts w:ascii="Times New Roman" w:hAnsi="Times New Roman" w:cs="Times New Roman"/>
          <w:b/>
          <w:sz w:val="24"/>
          <w:szCs w:val="24"/>
        </w:rPr>
        <w:t>4</w:t>
      </w:r>
      <w:r w:rsidR="00D95016">
        <w:rPr>
          <w:rFonts w:ascii="Times New Roman" w:hAnsi="Times New Roman" w:cs="Times New Roman"/>
          <w:b/>
          <w:sz w:val="24"/>
          <w:szCs w:val="24"/>
        </w:rPr>
        <w:t>2</w:t>
      </w:r>
      <w:r w:rsidR="00955F37" w:rsidRPr="00082D1E">
        <w:rPr>
          <w:rFonts w:ascii="Times New Roman" w:hAnsi="Times New Roman" w:cs="Times New Roman"/>
          <w:b/>
          <w:sz w:val="24"/>
          <w:szCs w:val="24"/>
        </w:rPr>
        <w:t xml:space="preserve">0,00 </w:t>
      </w:r>
      <w:r w:rsidRPr="00082D1E">
        <w:rPr>
          <w:rFonts w:ascii="Times New Roman" w:hAnsi="Times New Roman" w:cs="Times New Roman"/>
          <w:b/>
          <w:sz w:val="24"/>
          <w:szCs w:val="24"/>
        </w:rPr>
        <w:t>zł</w:t>
      </w:r>
      <w:r w:rsidR="003A6D17" w:rsidRPr="00082D1E">
        <w:rPr>
          <w:rFonts w:ascii="Times New Roman" w:hAnsi="Times New Roman" w:cs="Times New Roman"/>
          <w:sz w:val="24"/>
          <w:szCs w:val="24"/>
        </w:rPr>
        <w:t xml:space="preserve"> (</w:t>
      </w:r>
      <w:r w:rsidR="00955F37" w:rsidRPr="00082D1E">
        <w:rPr>
          <w:rFonts w:ascii="Times New Roman" w:hAnsi="Times New Roman" w:cs="Times New Roman"/>
          <w:sz w:val="24"/>
          <w:szCs w:val="24"/>
        </w:rPr>
        <w:t xml:space="preserve">czterysta </w:t>
      </w:r>
      <w:r w:rsidR="00D95016">
        <w:rPr>
          <w:rFonts w:ascii="Times New Roman" w:hAnsi="Times New Roman" w:cs="Times New Roman"/>
          <w:sz w:val="24"/>
          <w:szCs w:val="24"/>
        </w:rPr>
        <w:t>dwadzieścia</w:t>
      </w:r>
      <w:r w:rsidR="0045263B" w:rsidRPr="00082D1E">
        <w:rPr>
          <w:rFonts w:ascii="Times New Roman" w:hAnsi="Times New Roman" w:cs="Times New Roman"/>
          <w:sz w:val="24"/>
          <w:szCs w:val="24"/>
        </w:rPr>
        <w:t xml:space="preserve"> złotych</w:t>
      </w:r>
      <w:r w:rsidRPr="00082D1E">
        <w:rPr>
          <w:rFonts w:ascii="Times New Roman" w:hAnsi="Times New Roman" w:cs="Times New Roman"/>
          <w:sz w:val="24"/>
          <w:szCs w:val="24"/>
        </w:rPr>
        <w:t xml:space="preserve"> 00/100)</w:t>
      </w:r>
    </w:p>
    <w:p w14:paraId="290D59FF" w14:textId="77777777" w:rsidR="00A1163E" w:rsidRPr="00082D1E" w:rsidRDefault="00A1163E" w:rsidP="000E7079">
      <w:pPr>
        <w:spacing w:after="0"/>
        <w:jc w:val="both"/>
        <w:rPr>
          <w:rFonts w:ascii="Times New Roman" w:hAnsi="Times New Roman" w:cs="Times New Roman"/>
          <w:sz w:val="24"/>
          <w:szCs w:val="24"/>
        </w:rPr>
      </w:pPr>
    </w:p>
    <w:p w14:paraId="004250CD" w14:textId="77777777" w:rsidR="000E7079" w:rsidRPr="00082D1E" w:rsidRDefault="00205077" w:rsidP="000E7079">
      <w:pPr>
        <w:spacing w:after="0"/>
        <w:jc w:val="both"/>
        <w:rPr>
          <w:rFonts w:ascii="Times New Roman" w:hAnsi="Times New Roman" w:cs="Times New Roman"/>
          <w:b/>
          <w:sz w:val="24"/>
          <w:szCs w:val="24"/>
          <w:u w:val="single"/>
        </w:rPr>
      </w:pPr>
      <w:r w:rsidRPr="00082D1E">
        <w:rPr>
          <w:rFonts w:ascii="Times New Roman" w:hAnsi="Times New Roman" w:cs="Times New Roman"/>
          <w:b/>
          <w:sz w:val="24"/>
          <w:szCs w:val="24"/>
          <w:u w:val="single"/>
        </w:rPr>
        <w:t xml:space="preserve">Przetarg odbędzie się </w:t>
      </w:r>
      <w:r w:rsidR="00082D1E" w:rsidRPr="00082D1E">
        <w:rPr>
          <w:rFonts w:ascii="Times New Roman" w:hAnsi="Times New Roman" w:cs="Times New Roman"/>
          <w:b/>
          <w:sz w:val="24"/>
          <w:szCs w:val="24"/>
          <w:u w:val="single"/>
        </w:rPr>
        <w:t>10 maja 2022</w:t>
      </w:r>
      <w:r w:rsidR="0045263B" w:rsidRPr="00082D1E">
        <w:rPr>
          <w:rFonts w:ascii="Times New Roman" w:hAnsi="Times New Roman" w:cs="Times New Roman"/>
          <w:b/>
          <w:sz w:val="24"/>
          <w:szCs w:val="24"/>
          <w:u w:val="single"/>
        </w:rPr>
        <w:t xml:space="preserve"> roku</w:t>
      </w:r>
      <w:r w:rsidR="00552287" w:rsidRPr="00082D1E">
        <w:rPr>
          <w:rFonts w:ascii="Times New Roman" w:hAnsi="Times New Roman" w:cs="Times New Roman"/>
          <w:b/>
          <w:sz w:val="24"/>
          <w:szCs w:val="24"/>
          <w:u w:val="single"/>
        </w:rPr>
        <w:t xml:space="preserve"> o godzinie 10</w:t>
      </w:r>
      <w:r w:rsidRPr="00082D1E">
        <w:rPr>
          <w:rFonts w:ascii="Times New Roman" w:hAnsi="Times New Roman" w:cs="Times New Roman"/>
          <w:b/>
          <w:sz w:val="24"/>
          <w:szCs w:val="24"/>
          <w:u w:val="single"/>
          <w:vertAlign w:val="superscript"/>
        </w:rPr>
        <w:t xml:space="preserve">00 </w:t>
      </w:r>
      <w:r w:rsidRPr="00082D1E">
        <w:rPr>
          <w:rFonts w:ascii="Times New Roman" w:hAnsi="Times New Roman" w:cs="Times New Roman"/>
          <w:b/>
          <w:sz w:val="24"/>
          <w:szCs w:val="24"/>
          <w:u w:val="single"/>
        </w:rPr>
        <w:t>w</w:t>
      </w:r>
      <w:r w:rsidR="003A6D17" w:rsidRPr="00082D1E">
        <w:rPr>
          <w:rFonts w:ascii="Times New Roman" w:hAnsi="Times New Roman" w:cs="Times New Roman"/>
          <w:b/>
          <w:sz w:val="24"/>
          <w:szCs w:val="24"/>
          <w:u w:val="single"/>
        </w:rPr>
        <w:t xml:space="preserve"> pok. nr </w:t>
      </w:r>
      <w:r w:rsidR="00D51621" w:rsidRPr="00082D1E">
        <w:rPr>
          <w:rFonts w:ascii="Times New Roman" w:hAnsi="Times New Roman" w:cs="Times New Roman"/>
          <w:b/>
          <w:sz w:val="24"/>
          <w:szCs w:val="24"/>
          <w:u w:val="single"/>
        </w:rPr>
        <w:t>18</w:t>
      </w:r>
      <w:r w:rsidR="004B3C3A" w:rsidRPr="00082D1E">
        <w:rPr>
          <w:rFonts w:ascii="Times New Roman" w:hAnsi="Times New Roman" w:cs="Times New Roman"/>
          <w:b/>
          <w:sz w:val="24"/>
          <w:szCs w:val="24"/>
          <w:u w:val="single"/>
        </w:rPr>
        <w:t xml:space="preserve"> </w:t>
      </w:r>
      <w:r w:rsidR="00763287" w:rsidRPr="00082D1E">
        <w:rPr>
          <w:rFonts w:ascii="Times New Roman" w:hAnsi="Times New Roman" w:cs="Times New Roman"/>
          <w:b/>
          <w:sz w:val="24"/>
          <w:szCs w:val="24"/>
          <w:u w:val="single"/>
        </w:rPr>
        <w:t>-</w:t>
      </w:r>
      <w:r w:rsidR="003A6D17" w:rsidRPr="00082D1E">
        <w:rPr>
          <w:rFonts w:ascii="Times New Roman" w:hAnsi="Times New Roman" w:cs="Times New Roman"/>
          <w:b/>
          <w:sz w:val="24"/>
          <w:szCs w:val="24"/>
          <w:u w:val="single"/>
        </w:rPr>
        <w:t xml:space="preserve"> w siedzibie Urzędu G</w:t>
      </w:r>
      <w:r w:rsidRPr="00082D1E">
        <w:rPr>
          <w:rFonts w:ascii="Times New Roman" w:hAnsi="Times New Roman" w:cs="Times New Roman"/>
          <w:b/>
          <w:sz w:val="24"/>
          <w:szCs w:val="24"/>
          <w:u w:val="single"/>
        </w:rPr>
        <w:t>miny w Lipniku.</w:t>
      </w:r>
    </w:p>
    <w:p w14:paraId="0B226EB1" w14:textId="77777777" w:rsidR="00205077" w:rsidRPr="00082D1E" w:rsidRDefault="00205077" w:rsidP="000E7079">
      <w:pPr>
        <w:spacing w:after="0"/>
        <w:jc w:val="both"/>
        <w:rPr>
          <w:rFonts w:ascii="Times New Roman" w:hAnsi="Times New Roman" w:cs="Times New Roman"/>
          <w:b/>
          <w:sz w:val="24"/>
          <w:szCs w:val="24"/>
        </w:rPr>
      </w:pPr>
    </w:p>
    <w:p w14:paraId="42FD21D7" w14:textId="77777777" w:rsidR="00205077" w:rsidRPr="00082D1E" w:rsidRDefault="00205077" w:rsidP="000E7079">
      <w:pPr>
        <w:spacing w:after="0"/>
        <w:jc w:val="both"/>
        <w:rPr>
          <w:rFonts w:ascii="Times New Roman" w:hAnsi="Times New Roman" w:cs="Times New Roman"/>
          <w:b/>
          <w:sz w:val="24"/>
          <w:szCs w:val="24"/>
        </w:rPr>
      </w:pPr>
      <w:r w:rsidRPr="00082D1E">
        <w:rPr>
          <w:rFonts w:ascii="Times New Roman" w:hAnsi="Times New Roman" w:cs="Times New Roman"/>
          <w:b/>
          <w:sz w:val="24"/>
          <w:szCs w:val="24"/>
        </w:rPr>
        <w:t xml:space="preserve">Uzasadnienie wyboru przetargu ograniczonego: </w:t>
      </w:r>
    </w:p>
    <w:p w14:paraId="04081D66" w14:textId="77777777" w:rsidR="00353500" w:rsidRPr="00082D1E" w:rsidRDefault="00353500" w:rsidP="00353500">
      <w:pPr>
        <w:pStyle w:val="NormalnyWeb"/>
        <w:jc w:val="both"/>
        <w:rPr>
          <w:b/>
          <w:color w:val="000000"/>
        </w:rPr>
      </w:pPr>
      <w:r w:rsidRPr="00082D1E">
        <w:rPr>
          <w:rStyle w:val="Pogrubienie"/>
          <w:b w:val="0"/>
          <w:color w:val="000000"/>
        </w:rPr>
        <w:t xml:space="preserve">Z uwagi </w:t>
      </w:r>
      <w:r w:rsidR="00082D1E" w:rsidRPr="00082D1E">
        <w:rPr>
          <w:rStyle w:val="Pogrubienie"/>
          <w:b w:val="0"/>
          <w:color w:val="000000"/>
        </w:rPr>
        <w:t xml:space="preserve">na fakt, że przedmiot przetargu </w:t>
      </w:r>
      <w:r w:rsidRPr="00082D1E">
        <w:rPr>
          <w:rStyle w:val="Pogrubienie"/>
          <w:b w:val="0"/>
          <w:color w:val="000000"/>
        </w:rPr>
        <w:t xml:space="preserve">działka nr </w:t>
      </w:r>
      <w:r w:rsidR="00082D1E" w:rsidRPr="00082D1E">
        <w:rPr>
          <w:rStyle w:val="Pogrubienie"/>
          <w:b w:val="0"/>
          <w:color w:val="000000"/>
        </w:rPr>
        <w:t>213</w:t>
      </w:r>
      <w:r w:rsidRPr="00082D1E">
        <w:rPr>
          <w:rStyle w:val="Pogrubienie"/>
          <w:b w:val="0"/>
          <w:color w:val="000000"/>
        </w:rPr>
        <w:t xml:space="preserve"> stanowi nieruchomość rolna zastosowanie mają przepisy ustawy z dnia 11 kwietnia 2003 roku o kształtowaniu ust</w:t>
      </w:r>
      <w:r w:rsidR="00082D1E">
        <w:rPr>
          <w:rStyle w:val="Pogrubienie"/>
          <w:b w:val="0"/>
          <w:color w:val="000000"/>
        </w:rPr>
        <w:t>roju rolnego (</w:t>
      </w:r>
      <w:r w:rsidR="00082D1E" w:rsidRPr="00082D1E">
        <w:rPr>
          <w:rStyle w:val="Pogrubienie"/>
          <w:b w:val="0"/>
          <w:color w:val="000000"/>
        </w:rPr>
        <w:t>t.</w:t>
      </w:r>
      <w:r w:rsidR="00082D1E">
        <w:rPr>
          <w:rStyle w:val="Pogrubienie"/>
          <w:b w:val="0"/>
          <w:color w:val="000000"/>
        </w:rPr>
        <w:t xml:space="preserve"> j.</w:t>
      </w:r>
      <w:r w:rsidR="00082D1E" w:rsidRPr="00082D1E">
        <w:rPr>
          <w:rStyle w:val="Pogrubienie"/>
          <w:b w:val="0"/>
          <w:color w:val="000000"/>
        </w:rPr>
        <w:t xml:space="preserve"> Dz. U. z 2022</w:t>
      </w:r>
      <w:r w:rsidRPr="00082D1E">
        <w:rPr>
          <w:rStyle w:val="Pogrubienie"/>
          <w:b w:val="0"/>
          <w:color w:val="000000"/>
        </w:rPr>
        <w:t xml:space="preserve"> r. poz. </w:t>
      </w:r>
      <w:r w:rsidR="00082D1E" w:rsidRPr="00082D1E">
        <w:rPr>
          <w:rStyle w:val="Pogrubienie"/>
          <w:b w:val="0"/>
          <w:color w:val="000000"/>
        </w:rPr>
        <w:t>461</w:t>
      </w:r>
      <w:r w:rsidRPr="00082D1E">
        <w:rPr>
          <w:rStyle w:val="Pogrubienie"/>
          <w:b w:val="0"/>
          <w:color w:val="000000"/>
        </w:rPr>
        <w:t>). Nabywcą nieruchomości rolnej może być wyłącznie rolnik indywidualny, chyba</w:t>
      </w:r>
      <w:r w:rsidR="00082D1E" w:rsidRPr="00082D1E">
        <w:rPr>
          <w:rStyle w:val="Pogrubienie"/>
          <w:b w:val="0"/>
          <w:color w:val="000000"/>
        </w:rPr>
        <w:t>,</w:t>
      </w:r>
      <w:r w:rsidRPr="00082D1E">
        <w:rPr>
          <w:rStyle w:val="Pogrubienie"/>
          <w:b w:val="0"/>
          <w:color w:val="000000"/>
        </w:rPr>
        <w:t xml:space="preserve"> że ustawa - art. 2a stanowi inaczej. </w:t>
      </w:r>
    </w:p>
    <w:p w14:paraId="465C969D" w14:textId="77777777" w:rsidR="00353500" w:rsidRPr="00082D1E" w:rsidRDefault="00353500" w:rsidP="00353500">
      <w:pPr>
        <w:pStyle w:val="NormalnyWeb"/>
        <w:jc w:val="both"/>
        <w:rPr>
          <w:b/>
          <w:color w:val="000000"/>
        </w:rPr>
      </w:pPr>
      <w:r w:rsidRPr="00082D1E">
        <w:rPr>
          <w:rStyle w:val="Pogrubienie"/>
          <w:b w:val="0"/>
          <w:color w:val="000000"/>
        </w:rPr>
        <w:t>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3 ustawy.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14:paraId="690AE697" w14:textId="77777777" w:rsidR="00A1163E" w:rsidRPr="00082D1E" w:rsidRDefault="00A1163E" w:rsidP="000E7079">
      <w:pPr>
        <w:spacing w:after="0"/>
        <w:jc w:val="both"/>
        <w:rPr>
          <w:rFonts w:ascii="Times New Roman" w:hAnsi="Times New Roman" w:cs="Times New Roman"/>
          <w:sz w:val="24"/>
          <w:szCs w:val="24"/>
        </w:rPr>
      </w:pPr>
    </w:p>
    <w:p w14:paraId="623D1BB9" w14:textId="77777777" w:rsidR="00A1163E" w:rsidRPr="00082D1E" w:rsidRDefault="00BF5004" w:rsidP="000E7079">
      <w:pPr>
        <w:spacing w:after="0"/>
        <w:jc w:val="both"/>
        <w:rPr>
          <w:rFonts w:ascii="Times New Roman" w:hAnsi="Times New Roman" w:cs="Times New Roman"/>
          <w:b/>
          <w:sz w:val="24"/>
          <w:szCs w:val="24"/>
        </w:rPr>
      </w:pPr>
      <w:r w:rsidRPr="00082D1E">
        <w:rPr>
          <w:rFonts w:ascii="Times New Roman" w:hAnsi="Times New Roman" w:cs="Times New Roman"/>
          <w:b/>
          <w:sz w:val="24"/>
          <w:szCs w:val="24"/>
        </w:rPr>
        <w:t>Warunki udziału w przetargu:</w:t>
      </w:r>
    </w:p>
    <w:p w14:paraId="5D5D857C" w14:textId="77777777" w:rsidR="00BF5004" w:rsidRPr="00082D1E" w:rsidRDefault="00BF5004" w:rsidP="00BF5004">
      <w:pPr>
        <w:pStyle w:val="Akapitzlist"/>
        <w:numPr>
          <w:ilvl w:val="0"/>
          <w:numId w:val="2"/>
        </w:numPr>
        <w:spacing w:after="0"/>
        <w:jc w:val="both"/>
        <w:rPr>
          <w:rFonts w:ascii="Times New Roman" w:hAnsi="Times New Roman" w:cs="Times New Roman"/>
          <w:sz w:val="24"/>
          <w:szCs w:val="24"/>
        </w:rPr>
      </w:pPr>
      <w:r w:rsidRPr="00082D1E">
        <w:rPr>
          <w:rFonts w:ascii="Times New Roman" w:hAnsi="Times New Roman" w:cs="Times New Roman"/>
          <w:sz w:val="24"/>
          <w:szCs w:val="24"/>
        </w:rPr>
        <w:t>W przetargu na powyższą nieruchomość należy wpłacać wadium w pieniądz</w:t>
      </w:r>
      <w:r w:rsidR="0036361E" w:rsidRPr="00082D1E">
        <w:rPr>
          <w:rFonts w:ascii="Times New Roman" w:hAnsi="Times New Roman" w:cs="Times New Roman"/>
          <w:sz w:val="24"/>
          <w:szCs w:val="24"/>
        </w:rPr>
        <w:t>u w wysokości określonej na daną</w:t>
      </w:r>
      <w:r w:rsidRPr="00082D1E">
        <w:rPr>
          <w:rFonts w:ascii="Times New Roman" w:hAnsi="Times New Roman" w:cs="Times New Roman"/>
          <w:sz w:val="24"/>
          <w:szCs w:val="24"/>
        </w:rPr>
        <w:t xml:space="preserve"> nieruchomość w terminie </w:t>
      </w:r>
      <w:r w:rsidRPr="00082D1E">
        <w:rPr>
          <w:rFonts w:ascii="Times New Roman" w:hAnsi="Times New Roman" w:cs="Times New Roman"/>
          <w:b/>
          <w:sz w:val="24"/>
          <w:szCs w:val="24"/>
        </w:rPr>
        <w:t>do</w:t>
      </w:r>
      <w:r w:rsidR="003A6D17" w:rsidRPr="00082D1E">
        <w:rPr>
          <w:rFonts w:ascii="Times New Roman" w:hAnsi="Times New Roman" w:cs="Times New Roman"/>
          <w:b/>
          <w:sz w:val="24"/>
          <w:szCs w:val="24"/>
        </w:rPr>
        <w:t xml:space="preserve"> dnia </w:t>
      </w:r>
      <w:r w:rsidR="00D95016">
        <w:rPr>
          <w:rFonts w:ascii="Times New Roman" w:hAnsi="Times New Roman" w:cs="Times New Roman"/>
          <w:b/>
          <w:sz w:val="24"/>
          <w:szCs w:val="24"/>
        </w:rPr>
        <w:t>30 kwietnia</w:t>
      </w:r>
      <w:r w:rsidR="00082D1E">
        <w:rPr>
          <w:rFonts w:ascii="Times New Roman" w:hAnsi="Times New Roman" w:cs="Times New Roman"/>
          <w:b/>
          <w:sz w:val="24"/>
          <w:szCs w:val="24"/>
        </w:rPr>
        <w:t xml:space="preserve"> 2022</w:t>
      </w:r>
      <w:r w:rsidRPr="00082D1E">
        <w:rPr>
          <w:rFonts w:ascii="Times New Roman" w:hAnsi="Times New Roman" w:cs="Times New Roman"/>
          <w:b/>
          <w:sz w:val="24"/>
          <w:szCs w:val="24"/>
        </w:rPr>
        <w:t xml:space="preserve"> roku </w:t>
      </w:r>
      <w:r w:rsidRPr="00082D1E">
        <w:rPr>
          <w:rFonts w:ascii="Times New Roman" w:hAnsi="Times New Roman" w:cs="Times New Roman"/>
          <w:sz w:val="24"/>
          <w:szCs w:val="24"/>
        </w:rPr>
        <w:t>na konto  Urzędu Gminy w Li</w:t>
      </w:r>
      <w:r w:rsidR="0036361E" w:rsidRPr="00082D1E">
        <w:rPr>
          <w:rFonts w:ascii="Times New Roman" w:hAnsi="Times New Roman" w:cs="Times New Roman"/>
          <w:sz w:val="24"/>
          <w:szCs w:val="24"/>
        </w:rPr>
        <w:t xml:space="preserve">pniku </w:t>
      </w:r>
      <w:r w:rsidRPr="00082D1E">
        <w:rPr>
          <w:rFonts w:ascii="Times New Roman" w:hAnsi="Times New Roman" w:cs="Times New Roman"/>
          <w:sz w:val="24"/>
          <w:szCs w:val="24"/>
        </w:rPr>
        <w:t xml:space="preserve">nr </w:t>
      </w:r>
      <w:r w:rsidR="00600569" w:rsidRPr="00082D1E">
        <w:rPr>
          <w:rFonts w:ascii="Times New Roman" w:hAnsi="Times New Roman" w:cs="Times New Roman"/>
          <w:b/>
          <w:sz w:val="24"/>
          <w:szCs w:val="24"/>
        </w:rPr>
        <w:t>22 9434 1041 2009 1902 8563 0012</w:t>
      </w:r>
      <w:r w:rsidR="0064431C" w:rsidRPr="00082D1E">
        <w:rPr>
          <w:rFonts w:ascii="Times New Roman" w:hAnsi="Times New Roman" w:cs="Times New Roman"/>
          <w:sz w:val="24"/>
          <w:szCs w:val="24"/>
        </w:rPr>
        <w:t xml:space="preserve"> Bank Spółdzielczy w Tarnobrzegu Oddział w Lipniku</w:t>
      </w:r>
      <w:r w:rsidRPr="00082D1E">
        <w:rPr>
          <w:rFonts w:ascii="Times New Roman" w:hAnsi="Times New Roman" w:cs="Times New Roman"/>
          <w:sz w:val="24"/>
          <w:szCs w:val="24"/>
        </w:rPr>
        <w:t xml:space="preserve">.  Wadium winno być wpłacone z takim wyprzedzeniem, aby do dnia </w:t>
      </w:r>
      <w:r w:rsidR="00D95016">
        <w:rPr>
          <w:rFonts w:ascii="Times New Roman" w:hAnsi="Times New Roman" w:cs="Times New Roman"/>
          <w:b/>
          <w:sz w:val="24"/>
          <w:szCs w:val="24"/>
        </w:rPr>
        <w:t>30 kwietnia</w:t>
      </w:r>
      <w:r w:rsidR="00082D1E">
        <w:rPr>
          <w:rFonts w:ascii="Times New Roman" w:hAnsi="Times New Roman" w:cs="Times New Roman"/>
          <w:b/>
          <w:sz w:val="24"/>
          <w:szCs w:val="24"/>
        </w:rPr>
        <w:t xml:space="preserve"> 2022</w:t>
      </w:r>
      <w:r w:rsidRPr="00082D1E">
        <w:rPr>
          <w:rFonts w:ascii="Times New Roman" w:hAnsi="Times New Roman" w:cs="Times New Roman"/>
          <w:b/>
          <w:sz w:val="24"/>
          <w:szCs w:val="24"/>
        </w:rPr>
        <w:t xml:space="preserve"> roku </w:t>
      </w:r>
      <w:r w:rsidRPr="00082D1E">
        <w:rPr>
          <w:rFonts w:ascii="Times New Roman" w:hAnsi="Times New Roman" w:cs="Times New Roman"/>
          <w:sz w:val="24"/>
          <w:szCs w:val="24"/>
        </w:rPr>
        <w:t>środki pieniężne znalazły się na koncie Urzędu.</w:t>
      </w:r>
    </w:p>
    <w:p w14:paraId="67D6DADC" w14:textId="77777777" w:rsidR="00C94DD5" w:rsidRPr="00082D1E" w:rsidRDefault="00840625" w:rsidP="00C94DD5">
      <w:pPr>
        <w:pStyle w:val="Akapitzlist"/>
        <w:numPr>
          <w:ilvl w:val="0"/>
          <w:numId w:val="2"/>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W przetargu mogą uczestniczyć osoby, które spełniają warunki określone w art. 6 ustawy z dnia 11 kwietnia 2003 roku o kształtowaniu ustr</w:t>
      </w:r>
      <w:r w:rsidR="0063629F" w:rsidRPr="00082D1E">
        <w:rPr>
          <w:rFonts w:ascii="Times New Roman" w:hAnsi="Times New Roman" w:cs="Times New Roman"/>
          <w:sz w:val="24"/>
          <w:szCs w:val="24"/>
        </w:rPr>
        <w:t xml:space="preserve">oju rolnego (t. j. Dz. U. z </w:t>
      </w:r>
      <w:r w:rsidR="00082D1E">
        <w:rPr>
          <w:rFonts w:ascii="Times New Roman" w:hAnsi="Times New Roman" w:cs="Times New Roman"/>
          <w:sz w:val="24"/>
          <w:szCs w:val="24"/>
        </w:rPr>
        <w:t>2022</w:t>
      </w:r>
      <w:r w:rsidR="00442385" w:rsidRPr="00082D1E">
        <w:rPr>
          <w:rFonts w:ascii="Times New Roman" w:hAnsi="Times New Roman" w:cs="Times New Roman"/>
          <w:sz w:val="24"/>
          <w:szCs w:val="24"/>
        </w:rPr>
        <w:t xml:space="preserve"> roku, poz. </w:t>
      </w:r>
      <w:r w:rsidR="00082D1E">
        <w:rPr>
          <w:rFonts w:ascii="Times New Roman" w:hAnsi="Times New Roman" w:cs="Times New Roman"/>
          <w:sz w:val="24"/>
          <w:szCs w:val="24"/>
        </w:rPr>
        <w:t>461</w:t>
      </w:r>
      <w:r w:rsidRPr="00082D1E">
        <w:rPr>
          <w:rFonts w:ascii="Times New Roman" w:hAnsi="Times New Roman" w:cs="Times New Roman"/>
          <w:sz w:val="24"/>
          <w:szCs w:val="24"/>
        </w:rPr>
        <w:t xml:space="preserve">)  </w:t>
      </w:r>
      <w:r w:rsidR="00EE4873" w:rsidRPr="00082D1E">
        <w:rPr>
          <w:rFonts w:ascii="Times New Roman" w:hAnsi="Times New Roman" w:cs="Times New Roman"/>
          <w:sz w:val="24"/>
          <w:szCs w:val="24"/>
        </w:rPr>
        <w:t>oraz przedłożą komisj</w:t>
      </w:r>
      <w:r w:rsidRPr="00082D1E">
        <w:rPr>
          <w:rFonts w:ascii="Times New Roman" w:hAnsi="Times New Roman" w:cs="Times New Roman"/>
          <w:sz w:val="24"/>
          <w:szCs w:val="24"/>
        </w:rPr>
        <w:t>i przetargowej przed przetargiem dokumenty potwierdzające spełnienie warunków do nabycia ww. nieruchomości rolnej o których mowa w art. 7 cytowanej ustawy:</w:t>
      </w:r>
      <w:r w:rsidR="00C94DD5" w:rsidRPr="00082D1E">
        <w:rPr>
          <w:rFonts w:ascii="Times New Roman" w:hAnsi="Times New Roman" w:cs="Times New Roman"/>
          <w:sz w:val="24"/>
          <w:szCs w:val="24"/>
        </w:rPr>
        <w:t xml:space="preserve"> </w:t>
      </w:r>
    </w:p>
    <w:p w14:paraId="38970A95" w14:textId="77777777" w:rsidR="00C94DD5" w:rsidRPr="00082D1E" w:rsidRDefault="007C1FB5" w:rsidP="00B659B1">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dowód potwierdzający osobiste prowadzenie gospodarstwa rolnego – dowodem jest pisemne oświadczenie prowadzącego gospodarstwo poświadczone przez Wójta, Burmistrza lub Prezydenta Miasta,</w:t>
      </w:r>
    </w:p>
    <w:p w14:paraId="157DB5BF" w14:textId="77777777" w:rsidR="00B659B1" w:rsidRPr="00082D1E" w:rsidRDefault="00B659B1" w:rsidP="00B659B1">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zaświadczenie o zameldowaniu na pobyt stały,</w:t>
      </w:r>
    </w:p>
    <w:p w14:paraId="12B21C08" w14:textId="77777777" w:rsidR="00B659B1" w:rsidRPr="00082D1E" w:rsidRDefault="00B659B1" w:rsidP="00B659B1">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oświadczenie oferenta, że jest właścicielem, użytkownikiem wieczystym, samoistnym posiadaczem lub dzierżawcą nieruchomości rolnych, których łączna powierzchnia użytków rolnych nie przekracza 300 ha. W oświadczeniu tym należy podać łączną powierzchnię i miejsce położenia nieruchomości rolnych, których oferent jest właścicielem (współwłaścicielem w części ułamkowej – należy podać powierzchnię proporcjonalną do udziału w nieruchomości rolnej; współwłaścicielem przypadku współwłasności łącznej  - </w:t>
      </w:r>
      <w:r w:rsidRPr="00082D1E">
        <w:rPr>
          <w:rFonts w:ascii="Times New Roman" w:hAnsi="Times New Roman" w:cs="Times New Roman"/>
          <w:sz w:val="24"/>
          <w:szCs w:val="24"/>
        </w:rPr>
        <w:lastRenderedPageBreak/>
        <w:t>należy podać łączną powierzchnię nieruchomości rolnych stanowiących przedmiot współwłasności), użytkownikiem wieczystym, dzierżawcą lub samoistnym posiadaczem. Oświadczenie powinno być poświadczone przez Wójta/Burmistrza lub Prezydenta Miasta,</w:t>
      </w:r>
    </w:p>
    <w:p w14:paraId="55EA28DC" w14:textId="77777777" w:rsidR="006A4BCC" w:rsidRPr="00082D1E" w:rsidRDefault="00B659B1" w:rsidP="006A4BCC">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dokumenty potwierdzające kwalifikacje rolnicze oferenta zgodnie z treścią art. 6 ust. 2, pkt</w:t>
      </w:r>
      <w:r w:rsidR="001A5846" w:rsidRPr="00082D1E">
        <w:rPr>
          <w:rFonts w:ascii="Times New Roman" w:hAnsi="Times New Roman" w:cs="Times New Roman"/>
          <w:sz w:val="24"/>
          <w:szCs w:val="24"/>
        </w:rPr>
        <w:t>.</w:t>
      </w:r>
      <w:r w:rsidRPr="00082D1E">
        <w:rPr>
          <w:rFonts w:ascii="Times New Roman" w:hAnsi="Times New Roman" w:cs="Times New Roman"/>
          <w:sz w:val="24"/>
          <w:szCs w:val="24"/>
        </w:rPr>
        <w:t xml:space="preserve"> 3 oraz art. 7 ust 9 ustawy o kształtowaniu ustroju rolnego </w:t>
      </w:r>
      <w:r w:rsidR="00EF0D5E" w:rsidRPr="00082D1E">
        <w:rPr>
          <w:rFonts w:ascii="Times New Roman" w:hAnsi="Times New Roman" w:cs="Times New Roman"/>
          <w:sz w:val="24"/>
          <w:szCs w:val="24"/>
        </w:rPr>
        <w:t xml:space="preserve">kserokopia potwierdzona przez oferenta </w:t>
      </w:r>
      <w:r w:rsidRPr="00082D1E">
        <w:rPr>
          <w:rFonts w:ascii="Times New Roman" w:hAnsi="Times New Roman" w:cs="Times New Roman"/>
          <w:sz w:val="24"/>
          <w:szCs w:val="24"/>
        </w:rPr>
        <w:t>w związku z treścią §</w:t>
      </w:r>
      <w:r w:rsidR="001A5846" w:rsidRPr="00082D1E">
        <w:rPr>
          <w:rFonts w:ascii="Times New Roman" w:hAnsi="Times New Roman" w:cs="Times New Roman"/>
          <w:sz w:val="24"/>
          <w:szCs w:val="24"/>
        </w:rPr>
        <w:t xml:space="preserve"> 6 i § 7 Rozporządzenia Ministra Rolnictwa i Rozwoju Wsi z dnia 17 stycznia 2012 roku </w:t>
      </w:r>
      <w:r w:rsidR="0063629F" w:rsidRPr="00082D1E">
        <w:rPr>
          <w:rFonts w:ascii="Times New Roman" w:hAnsi="Times New Roman" w:cs="Times New Roman"/>
          <w:sz w:val="24"/>
          <w:szCs w:val="24"/>
        </w:rPr>
        <w:t xml:space="preserve">w </w:t>
      </w:r>
      <w:r w:rsidR="001B5FED" w:rsidRPr="00082D1E">
        <w:rPr>
          <w:rFonts w:ascii="Times New Roman" w:hAnsi="Times New Roman" w:cs="Times New Roman"/>
          <w:sz w:val="24"/>
          <w:szCs w:val="24"/>
        </w:rPr>
        <w:t>sprawie kwalifikacji rolniczych posiadanych przez osoby wykonujące działalność rolniczą</w:t>
      </w:r>
      <w:r w:rsidR="00082D1E">
        <w:rPr>
          <w:rFonts w:ascii="Times New Roman" w:hAnsi="Times New Roman" w:cs="Times New Roman"/>
          <w:sz w:val="24"/>
          <w:szCs w:val="24"/>
        </w:rPr>
        <w:t xml:space="preserve"> (t. j.</w:t>
      </w:r>
      <w:r w:rsidR="0063629F" w:rsidRPr="00082D1E">
        <w:rPr>
          <w:rFonts w:ascii="Times New Roman" w:hAnsi="Times New Roman" w:cs="Times New Roman"/>
          <w:sz w:val="24"/>
          <w:szCs w:val="24"/>
        </w:rPr>
        <w:t>: Dz. U. z 2012</w:t>
      </w:r>
      <w:r w:rsidR="00EF0D5E" w:rsidRPr="00082D1E">
        <w:rPr>
          <w:rFonts w:ascii="Times New Roman" w:hAnsi="Times New Roman" w:cs="Times New Roman"/>
          <w:sz w:val="24"/>
          <w:szCs w:val="24"/>
        </w:rPr>
        <w:t xml:space="preserve"> roku poz. </w:t>
      </w:r>
      <w:r w:rsidR="00D13FBB" w:rsidRPr="00082D1E">
        <w:rPr>
          <w:rFonts w:ascii="Times New Roman" w:hAnsi="Times New Roman" w:cs="Times New Roman"/>
          <w:sz w:val="24"/>
          <w:szCs w:val="24"/>
        </w:rPr>
        <w:t>109</w:t>
      </w:r>
      <w:r w:rsidR="00EF0D5E" w:rsidRPr="00082D1E">
        <w:rPr>
          <w:rFonts w:ascii="Times New Roman" w:hAnsi="Times New Roman" w:cs="Times New Roman"/>
          <w:sz w:val="24"/>
          <w:szCs w:val="24"/>
        </w:rPr>
        <w:t>)</w:t>
      </w:r>
      <w:r w:rsidR="006A4BCC" w:rsidRPr="00082D1E">
        <w:rPr>
          <w:rFonts w:ascii="Times New Roman" w:hAnsi="Times New Roman" w:cs="Times New Roman"/>
          <w:sz w:val="24"/>
          <w:szCs w:val="24"/>
        </w:rPr>
        <w:t>. Jeżeli nieruchomość rolna ma wejść w skład wspólności majątkowej małżeńskiej wystarczające jest, gdy rolnikiem jest jeden z małżonków.,</w:t>
      </w:r>
    </w:p>
    <w:p w14:paraId="132E647B" w14:textId="77777777" w:rsidR="001B5FED" w:rsidRPr="00082D1E" w:rsidRDefault="006A4BCC" w:rsidP="00B659B1">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p</w:t>
      </w:r>
      <w:r w:rsidR="001B5FED" w:rsidRPr="00082D1E">
        <w:rPr>
          <w:rFonts w:ascii="Times New Roman" w:hAnsi="Times New Roman" w:cs="Times New Roman"/>
          <w:sz w:val="24"/>
          <w:szCs w:val="24"/>
        </w:rPr>
        <w:t>otwierdzenie wniesienia wadium.</w:t>
      </w:r>
    </w:p>
    <w:p w14:paraId="75D16D04" w14:textId="77777777" w:rsidR="000C79C4" w:rsidRPr="00082D1E" w:rsidRDefault="00AC0818" w:rsidP="000C79C4">
      <w:pPr>
        <w:pStyle w:val="Akapitzlist"/>
        <w:numPr>
          <w:ilvl w:val="0"/>
          <w:numId w:val="1"/>
        </w:numPr>
        <w:spacing w:after="0" w:line="240" w:lineRule="auto"/>
        <w:jc w:val="both"/>
        <w:rPr>
          <w:rFonts w:ascii="Times New Roman" w:hAnsi="Times New Roman" w:cs="Times New Roman"/>
          <w:b/>
          <w:sz w:val="24"/>
          <w:szCs w:val="24"/>
        </w:rPr>
      </w:pPr>
      <w:r w:rsidRPr="00082D1E">
        <w:rPr>
          <w:rFonts w:ascii="Times New Roman" w:hAnsi="Times New Roman" w:cs="Times New Roman"/>
          <w:sz w:val="24"/>
          <w:szCs w:val="24"/>
        </w:rPr>
        <w:t>O</w:t>
      </w:r>
      <w:r w:rsidR="000C79C4" w:rsidRPr="00082D1E">
        <w:rPr>
          <w:rFonts w:ascii="Times New Roman" w:hAnsi="Times New Roman" w:cs="Times New Roman"/>
          <w:sz w:val="24"/>
          <w:szCs w:val="24"/>
        </w:rPr>
        <w:t>soby fizyczne pozostające w związku małżeńskim, w przypadku udziału w przetargu jednego z małżonków przedłożenie zgody drugiego małżonka, o której mowa w art. 37  § 1 pkt. 1 ust</w:t>
      </w:r>
      <w:r w:rsidR="00353500" w:rsidRPr="00082D1E">
        <w:rPr>
          <w:rFonts w:ascii="Times New Roman" w:hAnsi="Times New Roman" w:cs="Times New Roman"/>
          <w:sz w:val="24"/>
          <w:szCs w:val="24"/>
        </w:rPr>
        <w:t>awy z dnia 25 lutego 1964 roku K</w:t>
      </w:r>
      <w:r w:rsidR="000C79C4" w:rsidRPr="00082D1E">
        <w:rPr>
          <w:rFonts w:ascii="Times New Roman" w:hAnsi="Times New Roman" w:cs="Times New Roman"/>
          <w:sz w:val="24"/>
          <w:szCs w:val="24"/>
        </w:rPr>
        <w:t>odeks rodzinny i opiekuńczy (</w:t>
      </w:r>
      <w:r w:rsidR="00D95016">
        <w:rPr>
          <w:rFonts w:ascii="Times New Roman" w:hAnsi="Times New Roman" w:cs="Times New Roman"/>
          <w:sz w:val="24"/>
          <w:szCs w:val="24"/>
        </w:rPr>
        <w:t>t. j.: Dz. U. z 2020</w:t>
      </w:r>
      <w:r w:rsidR="00442385" w:rsidRPr="00082D1E">
        <w:rPr>
          <w:rFonts w:ascii="Times New Roman" w:hAnsi="Times New Roman" w:cs="Times New Roman"/>
          <w:sz w:val="24"/>
          <w:szCs w:val="24"/>
        </w:rPr>
        <w:t xml:space="preserve"> r., poz. </w:t>
      </w:r>
      <w:r w:rsidR="00D95016">
        <w:rPr>
          <w:rFonts w:ascii="Times New Roman" w:hAnsi="Times New Roman" w:cs="Times New Roman"/>
          <w:sz w:val="24"/>
          <w:szCs w:val="24"/>
        </w:rPr>
        <w:t>1359</w:t>
      </w:r>
      <w:r w:rsidR="000C79C4" w:rsidRPr="00082D1E">
        <w:rPr>
          <w:rFonts w:ascii="Times New Roman" w:hAnsi="Times New Roman" w:cs="Times New Roman"/>
          <w:sz w:val="24"/>
          <w:szCs w:val="24"/>
        </w:rPr>
        <w:t>) na dokonanie czynności prawnych związanych z udziałem w przetargu: zgoda powinna być wyrażona co najmniej w formie pisemnej z podpisem notarialnie poświadczonym lub poświadczonym przez wójta i określić rodzaj, przedmiot i istotne warunki czynności prawnej, której dotyczy. Wzory zgody małżonka stanowi załącznik nr 1 do regulaminu przetargu. Jeżeli nabycie nieruchomości ma nastąpić do majątku osobistego, warunkiem dopuszczenia do przetargu będzie przedłożenie: wypisu aktu notarialnego dokumentującego umowę majątkową małżeńską ustanawiającą rozdzielność majątkową, odpis orzeczenia sądowego ustanawiającego rozdzielność majątkową. Wzór oświadczenia stanowi załącznik nr 2 do regulaminu przetargu. W przypadku uczestnictwa w przetargu pełnomocnika reprezentującego osobę fizyczną – okazanie notarialnie potwierdzonego pełnomocnictwa upoważnionego do uczestnictwa w przetargu i nabycia nieruchomości za wylicytowaną przez niego cenę.</w:t>
      </w:r>
    </w:p>
    <w:p w14:paraId="7E502457" w14:textId="77777777" w:rsidR="001B5FED" w:rsidRPr="00082D1E" w:rsidRDefault="001B5FED" w:rsidP="00A34560">
      <w:pPr>
        <w:spacing w:after="0" w:line="240" w:lineRule="auto"/>
        <w:ind w:left="360"/>
        <w:jc w:val="both"/>
        <w:rPr>
          <w:rFonts w:ascii="Times New Roman" w:hAnsi="Times New Roman" w:cs="Times New Roman"/>
          <w:sz w:val="24"/>
          <w:szCs w:val="24"/>
        </w:rPr>
      </w:pPr>
    </w:p>
    <w:p w14:paraId="638F2167" w14:textId="77777777" w:rsidR="00A34560" w:rsidRPr="00082D1E" w:rsidRDefault="00A34560" w:rsidP="00A70FDF">
      <w:pPr>
        <w:spacing w:after="0" w:line="240" w:lineRule="auto"/>
        <w:jc w:val="both"/>
        <w:rPr>
          <w:rFonts w:ascii="Times New Roman" w:hAnsi="Times New Roman" w:cs="Times New Roman"/>
          <w:b/>
          <w:sz w:val="24"/>
          <w:szCs w:val="24"/>
        </w:rPr>
      </w:pPr>
      <w:r w:rsidRPr="00082D1E">
        <w:rPr>
          <w:rFonts w:ascii="Times New Roman" w:hAnsi="Times New Roman" w:cs="Times New Roman"/>
          <w:b/>
          <w:sz w:val="24"/>
          <w:szCs w:val="24"/>
        </w:rPr>
        <w:t>Zgłoszenie uczestnictwa w przetargu:</w:t>
      </w:r>
    </w:p>
    <w:p w14:paraId="050159BE" w14:textId="77777777" w:rsidR="00A1163E" w:rsidRPr="00082D1E" w:rsidRDefault="00A34560" w:rsidP="00A34560">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Termin zgłoszenia uczestnictwa w przetargu upływa w dniu </w:t>
      </w:r>
      <w:r w:rsidR="00D95016">
        <w:rPr>
          <w:rFonts w:ascii="Times New Roman" w:hAnsi="Times New Roman" w:cs="Times New Roman"/>
          <w:b/>
          <w:sz w:val="24"/>
          <w:szCs w:val="24"/>
        </w:rPr>
        <w:t>2 maja 2022 roku o godzinie 10</w:t>
      </w:r>
      <w:r w:rsidRPr="00082D1E">
        <w:rPr>
          <w:rFonts w:ascii="Times New Roman" w:hAnsi="Times New Roman" w:cs="Times New Roman"/>
          <w:b/>
          <w:sz w:val="24"/>
          <w:szCs w:val="24"/>
          <w:vertAlign w:val="superscript"/>
        </w:rPr>
        <w:t>00</w:t>
      </w:r>
      <w:r w:rsidRPr="00082D1E">
        <w:rPr>
          <w:rFonts w:ascii="Times New Roman" w:hAnsi="Times New Roman" w:cs="Times New Roman"/>
          <w:sz w:val="24"/>
          <w:szCs w:val="24"/>
        </w:rPr>
        <w:t xml:space="preserve">.  Zgłoszenia należy dokonać w Urzędzie Gminy </w:t>
      </w:r>
      <w:r w:rsidR="00EF0D5E" w:rsidRPr="00082D1E">
        <w:rPr>
          <w:rFonts w:ascii="Times New Roman" w:hAnsi="Times New Roman" w:cs="Times New Roman"/>
          <w:sz w:val="24"/>
          <w:szCs w:val="24"/>
        </w:rPr>
        <w:t xml:space="preserve">w </w:t>
      </w:r>
      <w:r w:rsidRPr="00082D1E">
        <w:rPr>
          <w:rFonts w:ascii="Times New Roman" w:hAnsi="Times New Roman" w:cs="Times New Roman"/>
          <w:sz w:val="24"/>
          <w:szCs w:val="24"/>
        </w:rPr>
        <w:t>Lipnik</w:t>
      </w:r>
      <w:r w:rsidR="00EF0D5E" w:rsidRPr="00082D1E">
        <w:rPr>
          <w:rFonts w:ascii="Times New Roman" w:hAnsi="Times New Roman" w:cs="Times New Roman"/>
          <w:sz w:val="24"/>
          <w:szCs w:val="24"/>
        </w:rPr>
        <w:t>u</w:t>
      </w:r>
      <w:r w:rsidR="00442385" w:rsidRPr="00082D1E">
        <w:rPr>
          <w:rFonts w:ascii="Times New Roman" w:hAnsi="Times New Roman" w:cs="Times New Roman"/>
          <w:sz w:val="24"/>
          <w:szCs w:val="24"/>
        </w:rPr>
        <w:t xml:space="preserve"> piętro I  pokój nr 27 (biuro podawcze</w:t>
      </w:r>
      <w:r w:rsidRPr="00082D1E">
        <w:rPr>
          <w:rFonts w:ascii="Times New Roman" w:hAnsi="Times New Roman" w:cs="Times New Roman"/>
          <w:sz w:val="24"/>
          <w:szCs w:val="24"/>
        </w:rPr>
        <w:t>)</w:t>
      </w:r>
      <w:r w:rsidR="00442385" w:rsidRPr="00082D1E">
        <w:rPr>
          <w:rFonts w:ascii="Times New Roman" w:hAnsi="Times New Roman" w:cs="Times New Roman"/>
          <w:sz w:val="24"/>
          <w:szCs w:val="24"/>
        </w:rPr>
        <w:t xml:space="preserve"> w formie pisemnej (oferta na</w:t>
      </w:r>
      <w:r w:rsidRPr="00082D1E">
        <w:rPr>
          <w:rFonts w:ascii="Times New Roman" w:hAnsi="Times New Roman" w:cs="Times New Roman"/>
          <w:sz w:val="24"/>
          <w:szCs w:val="24"/>
        </w:rPr>
        <w:t xml:space="preserve"> zgłoszeni</w:t>
      </w:r>
      <w:r w:rsidR="00442385" w:rsidRPr="00082D1E">
        <w:rPr>
          <w:rFonts w:ascii="Times New Roman" w:hAnsi="Times New Roman" w:cs="Times New Roman"/>
          <w:sz w:val="24"/>
          <w:szCs w:val="24"/>
        </w:rPr>
        <w:t>e</w:t>
      </w:r>
      <w:r w:rsidRPr="00082D1E">
        <w:rPr>
          <w:rFonts w:ascii="Times New Roman" w:hAnsi="Times New Roman" w:cs="Times New Roman"/>
          <w:sz w:val="24"/>
          <w:szCs w:val="24"/>
        </w:rPr>
        <w:t xml:space="preserve"> uczestnictwa w przetargu) załączając stosowne dokumenty wskazane w pkt. 2 ogłoszenia o przetargu.</w:t>
      </w:r>
    </w:p>
    <w:p w14:paraId="1FDC8207" w14:textId="77777777" w:rsidR="00A34560" w:rsidRPr="00082D1E" w:rsidRDefault="00A34560" w:rsidP="00A34560">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Uczestnik przetargu winien legitymować się dowodem tożsamości.</w:t>
      </w:r>
    </w:p>
    <w:p w14:paraId="6974FC44" w14:textId="77777777" w:rsidR="00A34560" w:rsidRPr="00082D1E" w:rsidRDefault="00A34560" w:rsidP="00A34560">
      <w:pPr>
        <w:spacing w:after="0" w:line="240" w:lineRule="auto"/>
        <w:jc w:val="both"/>
        <w:rPr>
          <w:rFonts w:ascii="Times New Roman" w:hAnsi="Times New Roman" w:cs="Times New Roman"/>
          <w:sz w:val="24"/>
          <w:szCs w:val="24"/>
        </w:rPr>
      </w:pPr>
    </w:p>
    <w:p w14:paraId="47FE9F9C" w14:textId="77777777" w:rsidR="00A34560" w:rsidRPr="00082D1E" w:rsidRDefault="00A34560" w:rsidP="00A34560">
      <w:pPr>
        <w:spacing w:after="0" w:line="240" w:lineRule="auto"/>
        <w:jc w:val="both"/>
        <w:rPr>
          <w:rFonts w:ascii="Times New Roman" w:hAnsi="Times New Roman" w:cs="Times New Roman"/>
          <w:b/>
          <w:sz w:val="24"/>
          <w:szCs w:val="24"/>
        </w:rPr>
      </w:pPr>
      <w:r w:rsidRPr="00082D1E">
        <w:rPr>
          <w:rFonts w:ascii="Times New Roman" w:hAnsi="Times New Roman" w:cs="Times New Roman"/>
          <w:b/>
          <w:sz w:val="24"/>
          <w:szCs w:val="24"/>
        </w:rPr>
        <w:t>Lista osób zakwalifikowanych do przetargu:</w:t>
      </w:r>
    </w:p>
    <w:p w14:paraId="0E3DF486" w14:textId="77777777" w:rsidR="00A34560" w:rsidRPr="00082D1E" w:rsidRDefault="00A34560" w:rsidP="00A34560">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Komisja przetargowa sprawdzi czy oferenci spełniają warunki przetargowe i poda do publicznej wiadomości w dniu </w:t>
      </w:r>
      <w:r w:rsidR="00D95016">
        <w:rPr>
          <w:rFonts w:ascii="Times New Roman" w:hAnsi="Times New Roman" w:cs="Times New Roman"/>
          <w:b/>
          <w:sz w:val="24"/>
          <w:szCs w:val="24"/>
        </w:rPr>
        <w:t>2 maja 2022</w:t>
      </w:r>
      <w:r w:rsidR="006E3A7F" w:rsidRPr="00082D1E">
        <w:rPr>
          <w:rFonts w:ascii="Times New Roman" w:hAnsi="Times New Roman" w:cs="Times New Roman"/>
          <w:b/>
          <w:sz w:val="24"/>
          <w:szCs w:val="24"/>
        </w:rPr>
        <w:t xml:space="preserve"> </w:t>
      </w:r>
      <w:r w:rsidRPr="00082D1E">
        <w:rPr>
          <w:rFonts w:ascii="Times New Roman" w:hAnsi="Times New Roman" w:cs="Times New Roman"/>
          <w:b/>
          <w:sz w:val="24"/>
          <w:szCs w:val="24"/>
        </w:rPr>
        <w:t>roku</w:t>
      </w:r>
      <w:r w:rsidRPr="00082D1E">
        <w:rPr>
          <w:rFonts w:ascii="Times New Roman" w:hAnsi="Times New Roman" w:cs="Times New Roman"/>
          <w:sz w:val="24"/>
          <w:szCs w:val="24"/>
        </w:rPr>
        <w:t xml:space="preserve"> </w:t>
      </w:r>
      <w:r w:rsidR="006A4BCC" w:rsidRPr="00082D1E">
        <w:rPr>
          <w:rFonts w:ascii="Times New Roman" w:hAnsi="Times New Roman" w:cs="Times New Roman"/>
          <w:sz w:val="24"/>
          <w:szCs w:val="24"/>
        </w:rPr>
        <w:t xml:space="preserve">listę osób zakwalifikowanych do ww. przetargu poprzez wywieszenie jej w siedzibie Urzędu Gminy </w:t>
      </w:r>
      <w:r w:rsidR="00EF0D5E" w:rsidRPr="00082D1E">
        <w:rPr>
          <w:rFonts w:ascii="Times New Roman" w:hAnsi="Times New Roman" w:cs="Times New Roman"/>
          <w:sz w:val="24"/>
          <w:szCs w:val="24"/>
        </w:rPr>
        <w:t xml:space="preserve">w </w:t>
      </w:r>
      <w:r w:rsidR="006A4BCC" w:rsidRPr="00082D1E">
        <w:rPr>
          <w:rFonts w:ascii="Times New Roman" w:hAnsi="Times New Roman" w:cs="Times New Roman"/>
          <w:sz w:val="24"/>
          <w:szCs w:val="24"/>
        </w:rPr>
        <w:t>Lipnik</w:t>
      </w:r>
      <w:r w:rsidR="00EF0D5E" w:rsidRPr="00082D1E">
        <w:rPr>
          <w:rFonts w:ascii="Times New Roman" w:hAnsi="Times New Roman" w:cs="Times New Roman"/>
          <w:sz w:val="24"/>
          <w:szCs w:val="24"/>
        </w:rPr>
        <w:t>u</w:t>
      </w:r>
      <w:r w:rsidR="006A4BCC" w:rsidRPr="00082D1E">
        <w:rPr>
          <w:rFonts w:ascii="Times New Roman" w:hAnsi="Times New Roman" w:cs="Times New Roman"/>
          <w:sz w:val="24"/>
          <w:szCs w:val="24"/>
        </w:rPr>
        <w:t xml:space="preserve"> na tablicach ogłoszeń.</w:t>
      </w:r>
    </w:p>
    <w:p w14:paraId="79DA6BC7" w14:textId="77777777" w:rsidR="006A4BCC" w:rsidRPr="00082D1E" w:rsidRDefault="006A4BCC" w:rsidP="006A4BCC">
      <w:pPr>
        <w:spacing w:after="0" w:line="240" w:lineRule="auto"/>
        <w:jc w:val="both"/>
        <w:rPr>
          <w:rFonts w:ascii="Times New Roman" w:hAnsi="Times New Roman" w:cs="Times New Roman"/>
          <w:sz w:val="24"/>
          <w:szCs w:val="24"/>
        </w:rPr>
      </w:pPr>
    </w:p>
    <w:p w14:paraId="4B65ACD9" w14:textId="77777777" w:rsidR="006A4BCC" w:rsidRPr="00082D1E" w:rsidRDefault="006A4BCC" w:rsidP="006A4BCC">
      <w:pPr>
        <w:spacing w:after="0" w:line="240" w:lineRule="auto"/>
        <w:jc w:val="both"/>
        <w:rPr>
          <w:rFonts w:ascii="Times New Roman" w:hAnsi="Times New Roman" w:cs="Times New Roman"/>
          <w:b/>
          <w:sz w:val="24"/>
          <w:szCs w:val="24"/>
        </w:rPr>
      </w:pPr>
      <w:r w:rsidRPr="00082D1E">
        <w:rPr>
          <w:rFonts w:ascii="Times New Roman" w:hAnsi="Times New Roman" w:cs="Times New Roman"/>
          <w:b/>
          <w:sz w:val="24"/>
          <w:szCs w:val="24"/>
        </w:rPr>
        <w:t>Pozostałe warunki przetargu:</w:t>
      </w:r>
    </w:p>
    <w:p w14:paraId="16A4EEE8" w14:textId="77777777" w:rsidR="006A4BCC" w:rsidRPr="00082D1E" w:rsidRDefault="00C64471" w:rsidP="00A70FDF">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Wpłacone wadium zwraca </w:t>
      </w:r>
      <w:r w:rsidR="00AC5403" w:rsidRPr="00082D1E">
        <w:rPr>
          <w:rFonts w:ascii="Times New Roman" w:hAnsi="Times New Roman" w:cs="Times New Roman"/>
          <w:sz w:val="24"/>
          <w:szCs w:val="24"/>
        </w:rPr>
        <w:t xml:space="preserve">się niezwłocznie po odwołaniu albo zamknięciu przetargu, </w:t>
      </w:r>
      <w:r w:rsidR="0063629F" w:rsidRPr="00082D1E">
        <w:rPr>
          <w:rFonts w:ascii="Times New Roman" w:hAnsi="Times New Roman" w:cs="Times New Roman"/>
          <w:sz w:val="24"/>
          <w:szCs w:val="24"/>
        </w:rPr>
        <w:t xml:space="preserve">jednak nie później niż </w:t>
      </w:r>
      <w:r w:rsidR="00A70FDF" w:rsidRPr="00082D1E">
        <w:rPr>
          <w:rFonts w:ascii="Times New Roman" w:hAnsi="Times New Roman" w:cs="Times New Roman"/>
          <w:sz w:val="24"/>
          <w:szCs w:val="24"/>
        </w:rPr>
        <w:t xml:space="preserve">przed upływem 3 dni od dnia, odpowiednio: odwołania przetargu, zamknięcia przetargu, unieważnienia przetargu, zakończenia przetargu wynikiem negatywnym. Wadium wniesione w pieniądzu przez uczestnika przetargu, który przetarg wygra, zalicza się na poczet ceny nabycia nieruchomości. </w:t>
      </w:r>
    </w:p>
    <w:p w14:paraId="506DE73D" w14:textId="77777777" w:rsidR="00A70FDF" w:rsidRPr="00082D1E" w:rsidRDefault="00A70FDF" w:rsidP="006A4BCC">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Zgodnie z przepisami ustawy z dnia 11 marca 2004 roku o podatku od towarów i usług (</w:t>
      </w:r>
      <w:r w:rsidR="0006370E">
        <w:rPr>
          <w:rFonts w:ascii="Times New Roman" w:hAnsi="Times New Roman" w:cs="Times New Roman"/>
          <w:sz w:val="24"/>
          <w:szCs w:val="24"/>
        </w:rPr>
        <w:t>t. j.</w:t>
      </w:r>
      <w:r w:rsidR="003A6D17" w:rsidRPr="00082D1E">
        <w:rPr>
          <w:rFonts w:ascii="Times New Roman" w:hAnsi="Times New Roman" w:cs="Times New Roman"/>
          <w:sz w:val="24"/>
          <w:szCs w:val="24"/>
        </w:rPr>
        <w:t xml:space="preserve">: </w:t>
      </w:r>
      <w:r w:rsidR="00D95016">
        <w:rPr>
          <w:rFonts w:ascii="Times New Roman" w:hAnsi="Times New Roman" w:cs="Times New Roman"/>
          <w:sz w:val="24"/>
          <w:szCs w:val="24"/>
        </w:rPr>
        <w:t xml:space="preserve"> Dz. U. z 2022 roku, poz. 196</w:t>
      </w:r>
      <w:r w:rsidRPr="00082D1E">
        <w:rPr>
          <w:rFonts w:ascii="Times New Roman" w:hAnsi="Times New Roman" w:cs="Times New Roman"/>
          <w:sz w:val="24"/>
          <w:szCs w:val="24"/>
        </w:rPr>
        <w:t xml:space="preserve"> z </w:t>
      </w:r>
      <w:r w:rsidR="00D95016">
        <w:rPr>
          <w:rFonts w:ascii="Times New Roman" w:hAnsi="Times New Roman" w:cs="Times New Roman"/>
          <w:sz w:val="24"/>
          <w:szCs w:val="24"/>
        </w:rPr>
        <w:t>późniejszymi zmianami</w:t>
      </w:r>
      <w:r w:rsidRPr="00082D1E">
        <w:rPr>
          <w:rFonts w:ascii="Times New Roman" w:hAnsi="Times New Roman" w:cs="Times New Roman"/>
          <w:sz w:val="24"/>
          <w:szCs w:val="24"/>
        </w:rPr>
        <w:t xml:space="preserve">) sprzedaż nieruchomości zwolniona jest z podatku VAT. </w:t>
      </w:r>
    </w:p>
    <w:p w14:paraId="234CE867" w14:textId="77777777" w:rsidR="00EF0D5E" w:rsidRPr="00082D1E" w:rsidRDefault="00EF0D5E" w:rsidP="006A4BCC">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Uczestnik przetargu zobowiązany jest przed przetargiem zapoznać się z dokumentacją, warunkami oraz regulaminem przetargu.</w:t>
      </w:r>
    </w:p>
    <w:p w14:paraId="587C77B5" w14:textId="77777777" w:rsidR="00A34560" w:rsidRPr="00082D1E" w:rsidRDefault="00CC019F"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lastRenderedPageBreak/>
        <w:t xml:space="preserve">Przetarg jest ważny bez względu na liczbę uczestników przetargu, jeżeli przynajmniej jeden uczestnik zaoferuje co najmniej jedno postąpienie powyżej ceny wywoławczej. O wysokości postąpienia decydują uczestnicy przetargu, z tym, że postąpienie nie może być niższe niż 1% ceny wywoławczej, z zaokrągleniem w górę do pełnych dziesiątek złotych. Postąpienie minimum </w:t>
      </w:r>
      <w:r w:rsidR="00D95016">
        <w:rPr>
          <w:rFonts w:ascii="Times New Roman" w:hAnsi="Times New Roman" w:cs="Times New Roman"/>
          <w:sz w:val="24"/>
          <w:szCs w:val="24"/>
        </w:rPr>
        <w:t>420</w:t>
      </w:r>
      <w:r w:rsidRPr="00082D1E">
        <w:rPr>
          <w:rFonts w:ascii="Times New Roman" w:hAnsi="Times New Roman" w:cs="Times New Roman"/>
          <w:sz w:val="24"/>
          <w:szCs w:val="24"/>
        </w:rPr>
        <w:t>,00 zł (</w:t>
      </w:r>
      <w:r w:rsidR="00D95016">
        <w:rPr>
          <w:rFonts w:ascii="Times New Roman" w:hAnsi="Times New Roman" w:cs="Times New Roman"/>
          <w:sz w:val="24"/>
          <w:szCs w:val="24"/>
        </w:rPr>
        <w:t>czterysta dwadzieścia</w:t>
      </w:r>
      <w:r w:rsidR="000962DD" w:rsidRPr="00082D1E">
        <w:rPr>
          <w:rFonts w:ascii="Times New Roman" w:hAnsi="Times New Roman" w:cs="Times New Roman"/>
          <w:sz w:val="24"/>
          <w:szCs w:val="24"/>
        </w:rPr>
        <w:t xml:space="preserve"> </w:t>
      </w:r>
      <w:r w:rsidR="004B3C3A" w:rsidRPr="00082D1E">
        <w:rPr>
          <w:rFonts w:ascii="Times New Roman" w:hAnsi="Times New Roman" w:cs="Times New Roman"/>
          <w:sz w:val="24"/>
          <w:szCs w:val="24"/>
        </w:rPr>
        <w:t xml:space="preserve"> </w:t>
      </w:r>
      <w:r w:rsidRPr="00082D1E">
        <w:rPr>
          <w:rFonts w:ascii="Times New Roman" w:hAnsi="Times New Roman" w:cs="Times New Roman"/>
          <w:sz w:val="24"/>
          <w:szCs w:val="24"/>
        </w:rPr>
        <w:t>złotych 00/100)</w:t>
      </w:r>
    </w:p>
    <w:p w14:paraId="3A092EC0" w14:textId="77777777" w:rsidR="00CC019F" w:rsidRPr="00082D1E" w:rsidRDefault="00CC019F"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W/w nieruchomość nie jest obciążona żadnymi prawami rzeczowymi na rzecz osób trzecich oraz nie toczy się postępowanie administracyjne dotyczące nabycia nieruchomości na rzecz Gminy. </w:t>
      </w:r>
    </w:p>
    <w:p w14:paraId="0D5346FB" w14:textId="77777777" w:rsidR="00CC019F" w:rsidRPr="00082D1E" w:rsidRDefault="007427A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Cena sprzedaży nieruchomości jest płatna jednorazowo i podlega zapłacie z odpowiednim wyprzedzeniem tak, aby środki pieniężne znalazły się na rachunku Urzędu Gminy w Lipniku najpóźniej przeddzień zawarcia umowy przenoszącej własność.</w:t>
      </w:r>
    </w:p>
    <w:p w14:paraId="4ED6CCBF" w14:textId="77777777" w:rsidR="007427A4" w:rsidRPr="00082D1E" w:rsidRDefault="007427A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Wszelkie koszty i opłaty związane z nabyciem nieruchomości ponosi Nabywca nieruchomości.</w:t>
      </w:r>
    </w:p>
    <w:p w14:paraId="217992C1" w14:textId="77777777" w:rsidR="00F910C4" w:rsidRPr="00082D1E" w:rsidRDefault="00F910C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Nie stawienie się Nabywcy nieruchomości bez usprawiedliwienia do zawarcia umowy notarialnej w terminie i miejscu wyznaczonym przez Wójta Gminy Lipnik lub nie wpłacenie w terminie należności, o której mowa powyżej, może spowodować odstąpienie od zawarcia umowy, a wpłacone wadium nie będzie podlegało zwrotowi.</w:t>
      </w:r>
    </w:p>
    <w:p w14:paraId="4FFFC802" w14:textId="77777777" w:rsidR="00F910C4" w:rsidRPr="00082D1E" w:rsidRDefault="00F910C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Sprzedaż nieruchomości odbywa się według stanu prawnego uwidocznionego w ewidencji gruntów. Okazania granic geodezyjnych nieruchomości lub ewentualnego ich wznowienia Nabywca dokona we własnym zakresie i na własny koszt.</w:t>
      </w:r>
    </w:p>
    <w:p w14:paraId="22A8E306" w14:textId="77777777" w:rsidR="00F910C4" w:rsidRPr="00082D1E" w:rsidRDefault="00F910C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Przy nabywaniu nie</w:t>
      </w:r>
      <w:r w:rsidR="00E04E29" w:rsidRPr="00082D1E">
        <w:rPr>
          <w:rFonts w:ascii="Times New Roman" w:hAnsi="Times New Roman" w:cs="Times New Roman"/>
          <w:sz w:val="24"/>
          <w:szCs w:val="24"/>
        </w:rPr>
        <w:t>ruchomości przez cudzoziemców m</w:t>
      </w:r>
      <w:r w:rsidRPr="00082D1E">
        <w:rPr>
          <w:rFonts w:ascii="Times New Roman" w:hAnsi="Times New Roman" w:cs="Times New Roman"/>
          <w:sz w:val="24"/>
          <w:szCs w:val="24"/>
        </w:rPr>
        <w:t xml:space="preserve">ają zastosowanie przepisy wynikające z ustawy z dnia 24 marca </w:t>
      </w:r>
      <w:r w:rsidR="00E04E29" w:rsidRPr="00082D1E">
        <w:rPr>
          <w:rFonts w:ascii="Times New Roman" w:hAnsi="Times New Roman" w:cs="Times New Roman"/>
          <w:sz w:val="24"/>
          <w:szCs w:val="24"/>
        </w:rPr>
        <w:t>1920 roku o nabywaniu nieruchomości przez cudzoziemców (</w:t>
      </w:r>
      <w:r w:rsidR="00D95016">
        <w:rPr>
          <w:rFonts w:ascii="Times New Roman" w:hAnsi="Times New Roman" w:cs="Times New Roman"/>
          <w:sz w:val="24"/>
          <w:szCs w:val="24"/>
        </w:rPr>
        <w:t>t. j.:</w:t>
      </w:r>
      <w:r w:rsidR="009A03D2">
        <w:rPr>
          <w:rFonts w:ascii="Times New Roman" w:hAnsi="Times New Roman" w:cs="Times New Roman"/>
          <w:sz w:val="24"/>
          <w:szCs w:val="24"/>
        </w:rPr>
        <w:t xml:space="preserve"> Dz. U. z 2017</w:t>
      </w:r>
      <w:r w:rsidR="00E04E29" w:rsidRPr="00082D1E">
        <w:rPr>
          <w:rFonts w:ascii="Times New Roman" w:hAnsi="Times New Roman" w:cs="Times New Roman"/>
          <w:sz w:val="24"/>
          <w:szCs w:val="24"/>
        </w:rPr>
        <w:t xml:space="preserve"> roku, poz.</w:t>
      </w:r>
      <w:r w:rsidR="009A03D2">
        <w:rPr>
          <w:rFonts w:ascii="Times New Roman" w:hAnsi="Times New Roman" w:cs="Times New Roman"/>
          <w:sz w:val="24"/>
          <w:szCs w:val="24"/>
        </w:rPr>
        <w:t xml:space="preserve"> 2278</w:t>
      </w:r>
      <w:r w:rsidR="00E04E29" w:rsidRPr="00082D1E">
        <w:rPr>
          <w:rFonts w:ascii="Times New Roman" w:hAnsi="Times New Roman" w:cs="Times New Roman"/>
          <w:sz w:val="24"/>
          <w:szCs w:val="24"/>
        </w:rPr>
        <w:t>)</w:t>
      </w:r>
    </w:p>
    <w:p w14:paraId="441A1F0B" w14:textId="77777777" w:rsidR="00E04E29" w:rsidRPr="00082D1E" w:rsidRDefault="00E04E29"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Zastrzega się prawo unieważnienia przetargu lub jego odwołania z ważnych powodów.</w:t>
      </w:r>
    </w:p>
    <w:p w14:paraId="3925B5E0" w14:textId="77777777" w:rsidR="004510CA" w:rsidRPr="00082D1E" w:rsidRDefault="004510CA" w:rsidP="004510CA">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Uczestnictwo w przetargu jest jednoznaczne z wyrażeniem zgody na przetwarzanie swoich danych osobowych w zakresie niezbędnym do przeprowadzenia procedury sprzedaży nieruchomości będącej przedmiotem przetargu zgodnie z obowiązującymi przepisami. </w:t>
      </w:r>
    </w:p>
    <w:p w14:paraId="76BF13C9" w14:textId="77777777" w:rsidR="00EF0D5E" w:rsidRPr="00082D1E" w:rsidRDefault="00EF0D5E"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W sprawach nieuregulowanych w niniejszym ogłoszeniu obowiązują przepisy ustawy o kształtowaniu ustroju rolnego, ustawy o gospodarce nieruchomościami, kodeksu cywilnego i inne obowiązujące w tym zakresie.</w:t>
      </w:r>
    </w:p>
    <w:p w14:paraId="1B66F5D1" w14:textId="77777777" w:rsidR="00E04E29" w:rsidRPr="00082D1E" w:rsidRDefault="00E04E29"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Szczegółowych informacji o przedmiocie sprzedaży i warunkach przetargu można uzyskać w Urzędzie Gminy w Lipniku</w:t>
      </w:r>
      <w:r w:rsidR="009A03D2">
        <w:rPr>
          <w:rFonts w:ascii="Times New Roman" w:hAnsi="Times New Roman" w:cs="Times New Roman"/>
          <w:sz w:val="24"/>
          <w:szCs w:val="24"/>
        </w:rPr>
        <w:t>, pokój nr 24</w:t>
      </w:r>
      <w:r w:rsidR="003A6D17" w:rsidRPr="00082D1E">
        <w:rPr>
          <w:rFonts w:ascii="Times New Roman" w:hAnsi="Times New Roman" w:cs="Times New Roman"/>
          <w:sz w:val="24"/>
          <w:szCs w:val="24"/>
        </w:rPr>
        <w:t xml:space="preserve"> na </w:t>
      </w:r>
      <w:r w:rsidR="00A90A80" w:rsidRPr="00082D1E">
        <w:rPr>
          <w:rFonts w:ascii="Times New Roman" w:hAnsi="Times New Roman" w:cs="Times New Roman"/>
          <w:sz w:val="24"/>
          <w:szCs w:val="24"/>
        </w:rPr>
        <w:t>piętrze</w:t>
      </w:r>
      <w:r w:rsidR="003A6D17" w:rsidRPr="00082D1E">
        <w:rPr>
          <w:rFonts w:ascii="Times New Roman" w:hAnsi="Times New Roman" w:cs="Times New Roman"/>
          <w:sz w:val="24"/>
          <w:szCs w:val="24"/>
        </w:rPr>
        <w:t xml:space="preserve"> </w:t>
      </w:r>
      <w:r w:rsidR="009A03D2">
        <w:rPr>
          <w:rFonts w:ascii="Times New Roman" w:hAnsi="Times New Roman" w:cs="Times New Roman"/>
          <w:sz w:val="24"/>
          <w:szCs w:val="24"/>
        </w:rPr>
        <w:t>tel.  15 869 14 19 wew. 46</w:t>
      </w:r>
      <w:r w:rsidRPr="00082D1E">
        <w:rPr>
          <w:rFonts w:ascii="Times New Roman" w:hAnsi="Times New Roman" w:cs="Times New Roman"/>
          <w:sz w:val="24"/>
          <w:szCs w:val="24"/>
        </w:rPr>
        <w:t xml:space="preserve"> lub 45, oraz na stronie internetowej </w:t>
      </w:r>
      <w:hyperlink r:id="rId8" w:history="1">
        <w:r w:rsidRPr="00082D1E">
          <w:rPr>
            <w:rStyle w:val="Hipercze"/>
            <w:rFonts w:ascii="Times New Roman" w:hAnsi="Times New Roman" w:cs="Times New Roman"/>
            <w:sz w:val="24"/>
            <w:szCs w:val="24"/>
          </w:rPr>
          <w:t>www.lipnik.pl</w:t>
        </w:r>
      </w:hyperlink>
      <w:r w:rsidR="00AC0818" w:rsidRPr="00082D1E">
        <w:rPr>
          <w:rFonts w:ascii="Times New Roman" w:hAnsi="Times New Roman" w:cs="Times New Roman"/>
          <w:sz w:val="24"/>
          <w:szCs w:val="24"/>
        </w:rPr>
        <w:t xml:space="preserve"> lub </w:t>
      </w:r>
      <w:hyperlink r:id="rId9" w:history="1">
        <w:r w:rsidR="00AC0818" w:rsidRPr="00082D1E">
          <w:rPr>
            <w:rStyle w:val="Hipercze"/>
            <w:rFonts w:ascii="Times New Roman" w:hAnsi="Times New Roman" w:cs="Times New Roman"/>
            <w:sz w:val="24"/>
            <w:szCs w:val="24"/>
          </w:rPr>
          <w:t>www.bip.lipnik.pl</w:t>
        </w:r>
      </w:hyperlink>
      <w:r w:rsidR="00AC0818" w:rsidRPr="00082D1E">
        <w:rPr>
          <w:rFonts w:ascii="Times New Roman" w:hAnsi="Times New Roman" w:cs="Times New Roman"/>
          <w:sz w:val="24"/>
          <w:szCs w:val="24"/>
        </w:rPr>
        <w:t xml:space="preserve"> .</w:t>
      </w:r>
      <w:r w:rsidRPr="00082D1E">
        <w:rPr>
          <w:rFonts w:ascii="Times New Roman" w:hAnsi="Times New Roman" w:cs="Times New Roman"/>
          <w:sz w:val="24"/>
          <w:szCs w:val="24"/>
        </w:rPr>
        <w:t xml:space="preserve"> </w:t>
      </w:r>
    </w:p>
    <w:p w14:paraId="57F106B3" w14:textId="77777777" w:rsidR="00A1163E" w:rsidRPr="00082D1E" w:rsidRDefault="00A1163E" w:rsidP="000E7079">
      <w:pPr>
        <w:spacing w:after="0"/>
        <w:jc w:val="both"/>
        <w:rPr>
          <w:rFonts w:ascii="Times New Roman" w:hAnsi="Times New Roman" w:cs="Times New Roman"/>
          <w:sz w:val="24"/>
          <w:szCs w:val="24"/>
        </w:rPr>
      </w:pPr>
    </w:p>
    <w:p w14:paraId="549AEE92" w14:textId="77777777" w:rsidR="00A1163E" w:rsidRPr="00082D1E" w:rsidRDefault="00A1163E" w:rsidP="000E7079">
      <w:pPr>
        <w:spacing w:after="0"/>
        <w:jc w:val="both"/>
        <w:rPr>
          <w:rFonts w:ascii="Times New Roman" w:hAnsi="Times New Roman" w:cs="Times New Roman"/>
          <w:sz w:val="24"/>
          <w:szCs w:val="24"/>
        </w:rPr>
      </w:pPr>
    </w:p>
    <w:p w14:paraId="56BF464E" w14:textId="77777777" w:rsidR="00205077" w:rsidRPr="00082D1E" w:rsidRDefault="00A1163E" w:rsidP="000E7079">
      <w:pPr>
        <w:spacing w:after="0"/>
        <w:jc w:val="both"/>
        <w:rPr>
          <w:rFonts w:ascii="Times New Roman" w:hAnsi="Times New Roman" w:cs="Times New Roman"/>
          <w:sz w:val="24"/>
          <w:szCs w:val="24"/>
        </w:rPr>
      </w:pPr>
      <w:r w:rsidRPr="00082D1E">
        <w:rPr>
          <w:rFonts w:ascii="Times New Roman" w:hAnsi="Times New Roman" w:cs="Times New Roman"/>
          <w:sz w:val="24"/>
          <w:szCs w:val="24"/>
        </w:rPr>
        <w:t xml:space="preserve"> </w:t>
      </w:r>
      <w:r w:rsidR="00205077" w:rsidRPr="00082D1E">
        <w:rPr>
          <w:rFonts w:ascii="Times New Roman" w:hAnsi="Times New Roman" w:cs="Times New Roman"/>
          <w:sz w:val="24"/>
          <w:szCs w:val="24"/>
        </w:rPr>
        <w:t xml:space="preserve"> </w:t>
      </w:r>
    </w:p>
    <w:p w14:paraId="02F9146D" w14:textId="77777777" w:rsidR="00205077" w:rsidRPr="00082D1E" w:rsidRDefault="00205077" w:rsidP="000E7079">
      <w:pPr>
        <w:spacing w:after="0"/>
        <w:jc w:val="both"/>
        <w:rPr>
          <w:rFonts w:ascii="Times New Roman" w:hAnsi="Times New Roman" w:cs="Times New Roman"/>
          <w:b/>
          <w:sz w:val="24"/>
          <w:szCs w:val="24"/>
        </w:rPr>
      </w:pPr>
    </w:p>
    <w:p w14:paraId="28915744" w14:textId="77777777" w:rsidR="00420001" w:rsidRDefault="00420001" w:rsidP="000E7079">
      <w:pPr>
        <w:spacing w:after="0"/>
        <w:jc w:val="center"/>
      </w:pPr>
    </w:p>
    <w:sectPr w:rsidR="00420001" w:rsidSect="00AC0818">
      <w:footerReference w:type="default" r:id="rId10"/>
      <w:pgSz w:w="11906" w:h="16838"/>
      <w:pgMar w:top="1417" w:right="113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DDEE" w14:textId="77777777" w:rsidR="00860250" w:rsidRDefault="00860250" w:rsidP="00AC0818">
      <w:pPr>
        <w:spacing w:after="0" w:line="240" w:lineRule="auto"/>
      </w:pPr>
      <w:r>
        <w:separator/>
      </w:r>
    </w:p>
  </w:endnote>
  <w:endnote w:type="continuationSeparator" w:id="0">
    <w:p w14:paraId="5D458F36" w14:textId="77777777" w:rsidR="00860250" w:rsidRDefault="00860250" w:rsidP="00AC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954"/>
      <w:docPartObj>
        <w:docPartGallery w:val="Page Numbers (Bottom of Page)"/>
        <w:docPartUnique/>
      </w:docPartObj>
    </w:sdtPr>
    <w:sdtEndPr/>
    <w:sdtContent>
      <w:p w14:paraId="7B75224F" w14:textId="77777777" w:rsidR="00EF0D5E" w:rsidRDefault="002B00F3">
        <w:pPr>
          <w:pStyle w:val="Stopka"/>
          <w:jc w:val="right"/>
        </w:pPr>
        <w:r>
          <w:fldChar w:fldCharType="begin"/>
        </w:r>
        <w:r>
          <w:instrText xml:space="preserve"> PAGE   \* MERGEFORMAT </w:instrText>
        </w:r>
        <w:r>
          <w:fldChar w:fldCharType="separate"/>
        </w:r>
        <w:r w:rsidR="00D866F3">
          <w:rPr>
            <w:noProof/>
          </w:rPr>
          <w:t>5</w:t>
        </w:r>
        <w:r>
          <w:rPr>
            <w:noProof/>
          </w:rPr>
          <w:fldChar w:fldCharType="end"/>
        </w:r>
      </w:p>
    </w:sdtContent>
  </w:sdt>
  <w:p w14:paraId="57B23C4A" w14:textId="77777777" w:rsidR="00EF0D5E" w:rsidRDefault="00EF0D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1F33" w14:textId="77777777" w:rsidR="00860250" w:rsidRDefault="00860250" w:rsidP="00AC0818">
      <w:pPr>
        <w:spacing w:after="0" w:line="240" w:lineRule="auto"/>
      </w:pPr>
      <w:r>
        <w:separator/>
      </w:r>
    </w:p>
  </w:footnote>
  <w:footnote w:type="continuationSeparator" w:id="0">
    <w:p w14:paraId="1779139B" w14:textId="77777777" w:rsidR="00860250" w:rsidRDefault="00860250" w:rsidP="00AC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84C"/>
    <w:multiLevelType w:val="hybridMultilevel"/>
    <w:tmpl w:val="EB860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422ED"/>
    <w:multiLevelType w:val="hybridMultilevel"/>
    <w:tmpl w:val="488A5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A3FA8"/>
    <w:multiLevelType w:val="hybridMultilevel"/>
    <w:tmpl w:val="87E838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BC162D"/>
    <w:multiLevelType w:val="hybridMultilevel"/>
    <w:tmpl w:val="BC163162"/>
    <w:lvl w:ilvl="0" w:tplc="E2DCAF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A25580"/>
    <w:multiLevelType w:val="hybridMultilevel"/>
    <w:tmpl w:val="C472EBBC"/>
    <w:lvl w:ilvl="0" w:tplc="7C2884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53AF6"/>
    <w:multiLevelType w:val="hybridMultilevel"/>
    <w:tmpl w:val="E35E2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766A7C"/>
    <w:multiLevelType w:val="hybridMultilevel"/>
    <w:tmpl w:val="EABA9A26"/>
    <w:lvl w:ilvl="0" w:tplc="7C288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60B0D73"/>
    <w:multiLevelType w:val="hybridMultilevel"/>
    <w:tmpl w:val="48DEBB22"/>
    <w:lvl w:ilvl="0" w:tplc="2242C83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66E12451"/>
    <w:multiLevelType w:val="hybridMultilevel"/>
    <w:tmpl w:val="D1C27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985A40"/>
    <w:multiLevelType w:val="hybridMultilevel"/>
    <w:tmpl w:val="D0B8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6"/>
  </w:num>
  <w:num w:numId="6">
    <w:abstractNumId w:val="8"/>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01"/>
    <w:rsid w:val="0004278B"/>
    <w:rsid w:val="0006370E"/>
    <w:rsid w:val="00082D1E"/>
    <w:rsid w:val="000962DD"/>
    <w:rsid w:val="000B0159"/>
    <w:rsid w:val="000C79C4"/>
    <w:rsid w:val="000D51B4"/>
    <w:rsid w:val="000E7079"/>
    <w:rsid w:val="001576D1"/>
    <w:rsid w:val="001771FB"/>
    <w:rsid w:val="0018274B"/>
    <w:rsid w:val="001853BC"/>
    <w:rsid w:val="001A5846"/>
    <w:rsid w:val="001A5DE3"/>
    <w:rsid w:val="001B5FED"/>
    <w:rsid w:val="0020092F"/>
    <w:rsid w:val="00205077"/>
    <w:rsid w:val="00231705"/>
    <w:rsid w:val="00240CED"/>
    <w:rsid w:val="00256948"/>
    <w:rsid w:val="002649AF"/>
    <w:rsid w:val="002948FF"/>
    <w:rsid w:val="002B00F3"/>
    <w:rsid w:val="002C74D4"/>
    <w:rsid w:val="002D019B"/>
    <w:rsid w:val="002E7F91"/>
    <w:rsid w:val="00341B05"/>
    <w:rsid w:val="00346DBD"/>
    <w:rsid w:val="00353500"/>
    <w:rsid w:val="0036361E"/>
    <w:rsid w:val="00376F14"/>
    <w:rsid w:val="003A6D17"/>
    <w:rsid w:val="003B7080"/>
    <w:rsid w:val="003C241E"/>
    <w:rsid w:val="003D33F6"/>
    <w:rsid w:val="00420001"/>
    <w:rsid w:val="00442385"/>
    <w:rsid w:val="004510CA"/>
    <w:rsid w:val="0045263B"/>
    <w:rsid w:val="00457070"/>
    <w:rsid w:val="0047590D"/>
    <w:rsid w:val="004B3C3A"/>
    <w:rsid w:val="004B5554"/>
    <w:rsid w:val="004C4087"/>
    <w:rsid w:val="004C4088"/>
    <w:rsid w:val="004D55DE"/>
    <w:rsid w:val="004F6374"/>
    <w:rsid w:val="005279C9"/>
    <w:rsid w:val="00552287"/>
    <w:rsid w:val="00590332"/>
    <w:rsid w:val="005F3B28"/>
    <w:rsid w:val="00600569"/>
    <w:rsid w:val="006160FE"/>
    <w:rsid w:val="0063629F"/>
    <w:rsid w:val="0064431C"/>
    <w:rsid w:val="006A4BCC"/>
    <w:rsid w:val="006C1236"/>
    <w:rsid w:val="006D4E29"/>
    <w:rsid w:val="006E3A7F"/>
    <w:rsid w:val="007404C7"/>
    <w:rsid w:val="007427A4"/>
    <w:rsid w:val="00751676"/>
    <w:rsid w:val="00763287"/>
    <w:rsid w:val="00767C8A"/>
    <w:rsid w:val="00795CA8"/>
    <w:rsid w:val="007A035C"/>
    <w:rsid w:val="007C1FB5"/>
    <w:rsid w:val="007C290F"/>
    <w:rsid w:val="007D0278"/>
    <w:rsid w:val="00805F1D"/>
    <w:rsid w:val="0080683E"/>
    <w:rsid w:val="008204D3"/>
    <w:rsid w:val="008350C2"/>
    <w:rsid w:val="00840625"/>
    <w:rsid w:val="0085286C"/>
    <w:rsid w:val="00860250"/>
    <w:rsid w:val="008D5612"/>
    <w:rsid w:val="00921D83"/>
    <w:rsid w:val="00955F37"/>
    <w:rsid w:val="00965BD5"/>
    <w:rsid w:val="0097404A"/>
    <w:rsid w:val="009777F3"/>
    <w:rsid w:val="009A03D2"/>
    <w:rsid w:val="009C3B65"/>
    <w:rsid w:val="00A06D44"/>
    <w:rsid w:val="00A1163E"/>
    <w:rsid w:val="00A14CBD"/>
    <w:rsid w:val="00A16CA4"/>
    <w:rsid w:val="00A34560"/>
    <w:rsid w:val="00A70FDF"/>
    <w:rsid w:val="00A7104E"/>
    <w:rsid w:val="00A90A80"/>
    <w:rsid w:val="00AB55A4"/>
    <w:rsid w:val="00AC0818"/>
    <w:rsid w:val="00AC5403"/>
    <w:rsid w:val="00B12DC2"/>
    <w:rsid w:val="00B378C7"/>
    <w:rsid w:val="00B43C72"/>
    <w:rsid w:val="00B659B1"/>
    <w:rsid w:val="00BA4A8C"/>
    <w:rsid w:val="00BC6589"/>
    <w:rsid w:val="00BE1078"/>
    <w:rsid w:val="00BF5004"/>
    <w:rsid w:val="00C04F4A"/>
    <w:rsid w:val="00C54305"/>
    <w:rsid w:val="00C64471"/>
    <w:rsid w:val="00C74811"/>
    <w:rsid w:val="00C94DD5"/>
    <w:rsid w:val="00CC019F"/>
    <w:rsid w:val="00CC01F5"/>
    <w:rsid w:val="00D13FBB"/>
    <w:rsid w:val="00D44E90"/>
    <w:rsid w:val="00D51621"/>
    <w:rsid w:val="00D80FB2"/>
    <w:rsid w:val="00D866F3"/>
    <w:rsid w:val="00D95016"/>
    <w:rsid w:val="00D95EF6"/>
    <w:rsid w:val="00DF5562"/>
    <w:rsid w:val="00E04E29"/>
    <w:rsid w:val="00E465CF"/>
    <w:rsid w:val="00E75665"/>
    <w:rsid w:val="00E94A89"/>
    <w:rsid w:val="00EA5323"/>
    <w:rsid w:val="00EC00A5"/>
    <w:rsid w:val="00EE156B"/>
    <w:rsid w:val="00EE4873"/>
    <w:rsid w:val="00EF0D5E"/>
    <w:rsid w:val="00F369A5"/>
    <w:rsid w:val="00F4747D"/>
    <w:rsid w:val="00F6511E"/>
    <w:rsid w:val="00F910C4"/>
    <w:rsid w:val="00FC385A"/>
    <w:rsid w:val="00FC4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1C52"/>
  <w15:docId w15:val="{F8106F45-E67F-4AC9-9043-306A0B4E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0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0001"/>
    <w:pPr>
      <w:ind w:left="720"/>
      <w:contextualSpacing/>
    </w:pPr>
  </w:style>
  <w:style w:type="character" w:styleId="Hipercze">
    <w:name w:val="Hyperlink"/>
    <w:basedOn w:val="Domylnaczcionkaakapitu"/>
    <w:uiPriority w:val="99"/>
    <w:unhideWhenUsed/>
    <w:rsid w:val="00420001"/>
    <w:rPr>
      <w:color w:val="0000FF" w:themeColor="hyperlink"/>
      <w:u w:val="single"/>
    </w:rPr>
  </w:style>
  <w:style w:type="table" w:styleId="Tabela-Siatka">
    <w:name w:val="Table Grid"/>
    <w:basedOn w:val="Standardowy"/>
    <w:uiPriority w:val="59"/>
    <w:rsid w:val="00EA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AC08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0818"/>
  </w:style>
  <w:style w:type="paragraph" w:styleId="Stopka">
    <w:name w:val="footer"/>
    <w:basedOn w:val="Normalny"/>
    <w:link w:val="StopkaZnak"/>
    <w:uiPriority w:val="99"/>
    <w:unhideWhenUsed/>
    <w:rsid w:val="00AC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818"/>
  </w:style>
  <w:style w:type="paragraph" w:styleId="Tekstdymka">
    <w:name w:val="Balloon Text"/>
    <w:basedOn w:val="Normalny"/>
    <w:link w:val="TekstdymkaZnak"/>
    <w:uiPriority w:val="99"/>
    <w:semiHidden/>
    <w:unhideWhenUsed/>
    <w:rsid w:val="006E3A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A7F"/>
    <w:rPr>
      <w:rFonts w:ascii="Segoe UI" w:hAnsi="Segoe UI" w:cs="Segoe UI"/>
      <w:sz w:val="18"/>
      <w:szCs w:val="18"/>
    </w:rPr>
  </w:style>
  <w:style w:type="paragraph" w:styleId="NormalnyWeb">
    <w:name w:val="Normal (Web)"/>
    <w:basedOn w:val="Normalny"/>
    <w:uiPriority w:val="99"/>
    <w:semiHidden/>
    <w:unhideWhenUsed/>
    <w:rsid w:val="003535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3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37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336">
          <w:marLeft w:val="0"/>
          <w:marRight w:val="0"/>
          <w:marTop w:val="0"/>
          <w:marBottom w:val="0"/>
          <w:divBdr>
            <w:top w:val="none" w:sz="0" w:space="0" w:color="auto"/>
            <w:left w:val="none" w:sz="0" w:space="0" w:color="auto"/>
            <w:bottom w:val="none" w:sz="0" w:space="0" w:color="auto"/>
            <w:right w:val="none" w:sz="0" w:space="0" w:color="auto"/>
          </w:divBdr>
          <w:divsChild>
            <w:div w:id="2257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ip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6472E-A15D-49B7-ADA3-63EACD88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9900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Urząd Gminy Lipnik</cp:lastModifiedBy>
  <cp:revision>2</cp:revision>
  <cp:lastPrinted>2022-04-01T07:04:00Z</cp:lastPrinted>
  <dcterms:created xsi:type="dcterms:W3CDTF">2022-04-01T07:23:00Z</dcterms:created>
  <dcterms:modified xsi:type="dcterms:W3CDTF">2022-04-01T07:23:00Z</dcterms:modified>
</cp:coreProperties>
</file>